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329461F0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za </w:t>
      </w:r>
      <w:r w:rsidR="00CC6C10" w:rsidRPr="00CC6C10">
        <w:rPr>
          <w:rStyle w:val="Naglaeno"/>
          <w:rFonts w:cstheme="minorHAnsi"/>
        </w:rPr>
        <w:t xml:space="preserve">obračun proračunskih prihoda </w:t>
      </w:r>
      <w:r w:rsidRPr="005425D2">
        <w:rPr>
          <w:rFonts w:cstheme="minorHAnsi"/>
          <w:b/>
        </w:rPr>
        <w:t>– 1 izvršitelj</w:t>
      </w:r>
    </w:p>
    <w:p w14:paraId="0C2C6486" w14:textId="72641C4B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6C0981">
        <w:t>44</w:t>
      </w:r>
      <w:r w:rsidR="00601E61">
        <w:t>/2</w:t>
      </w:r>
      <w:r w:rsidR="00CC6C10">
        <w:t>2</w:t>
      </w:r>
      <w:r w:rsidR="00601E61">
        <w:t xml:space="preserve"> od </w:t>
      </w:r>
      <w:r w:rsidR="006C0981">
        <w:t>8</w:t>
      </w:r>
      <w:r w:rsidR="00CC6C10">
        <w:t xml:space="preserve">. travnja </w:t>
      </w:r>
      <w:bookmarkStart w:id="0" w:name="_GoBack"/>
      <w:bookmarkEnd w:id="0"/>
      <w:r w:rsidR="00601E61">
        <w:t>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0FFACBA0" w14:textId="77777777" w:rsidR="00CC6C10" w:rsidRDefault="00CC6C10" w:rsidP="00CC6C10">
      <w:pPr>
        <w:pStyle w:val="Odlomakpopisa"/>
        <w:numPr>
          <w:ilvl w:val="0"/>
          <w:numId w:val="5"/>
        </w:numPr>
        <w:jc w:val="both"/>
      </w:pPr>
      <w:r>
        <w:t>obavlja poslove obračuna prihoda u okviru provođenja upravnog postupka i izdavanja rješenja o komunalnom doprinosu, komunalnoj naknadi, naknadi za zadržavanje nezakonito izgrađenih zgrada u prostoru, spomeničkoj renti te drugim naknadama, sudjeluje u provođenju upravnog postupka i izdavanja rješenja o komunalnoj naknadi, rješava prigovore i žalbene postupke po rješenjima u okviru svoje nadležnosti i u drugim pitanjima vezanim uz predmetne upravne i stručne poslove</w:t>
      </w:r>
    </w:p>
    <w:p w14:paraId="23626748" w14:textId="77777777" w:rsidR="00CC6C10" w:rsidRDefault="00CC6C10" w:rsidP="00CC6C10">
      <w:pPr>
        <w:pStyle w:val="Odlomakpopisa"/>
        <w:numPr>
          <w:ilvl w:val="0"/>
          <w:numId w:val="5"/>
        </w:numPr>
        <w:jc w:val="both"/>
      </w:pPr>
      <w:r>
        <w:t>vodi i ažurira bazu podataka o objektima i obveznicima za obračun prihoda u okviru svoje nadležnosti, vrši očevid na terenu te pokreće odgovarajuće postupke za obračun prihoda</w:t>
      </w:r>
    </w:p>
    <w:p w14:paraId="11210ACD" w14:textId="77777777" w:rsidR="00CC6C10" w:rsidRDefault="00CC6C10" w:rsidP="00CC6C10">
      <w:pPr>
        <w:pStyle w:val="Odlomakpopisa"/>
        <w:numPr>
          <w:ilvl w:val="0"/>
          <w:numId w:val="5"/>
        </w:numPr>
        <w:jc w:val="both"/>
      </w:pPr>
      <w:r>
        <w:t>obavlja poslove obračuna prihoda u okviru provođenja upravnog postupka i izdavanja rješenja o dodjeli grobnih objekata na korištenje i rješenja o godišnjoj grobnoj naknadi, ažurira bazu podataka grobnih naknada i sudjeluje u rješavanju o drugim pitanjima u predmetnim upravnim i stručnim poslovima</w:t>
      </w:r>
    </w:p>
    <w:p w14:paraId="3BA8258D" w14:textId="77777777" w:rsidR="00CC6C10" w:rsidRDefault="00CC6C10" w:rsidP="00CC6C10">
      <w:pPr>
        <w:pStyle w:val="Odlomakpopisa"/>
        <w:numPr>
          <w:ilvl w:val="0"/>
          <w:numId w:val="5"/>
        </w:numPr>
        <w:jc w:val="both"/>
      </w:pPr>
      <w:r>
        <w:t>prati i osigurava primjenu propisa u okviru svoje nadležnosti, izrađuje prijedloge novih ili izmjenu postojećih općih, odnosno provedbenih akata i brine o njihovom pravovremenom donošenju, priprema podatke iz djelokruga rada za potrebe proračunskog planiranja i izvještavanja te sastavlja izvješća o radu</w:t>
      </w:r>
    </w:p>
    <w:p w14:paraId="59F7DA2D" w14:textId="0A1D30ED" w:rsidR="00CC6C10" w:rsidRDefault="00CC6C10" w:rsidP="00CC6C10">
      <w:pPr>
        <w:pStyle w:val="Odlomakpopisa"/>
        <w:numPr>
          <w:ilvl w:val="0"/>
          <w:numId w:val="5"/>
        </w:numPr>
        <w:jc w:val="both"/>
      </w:pPr>
      <w:r>
        <w:t>surađuje sa službenicima unutar službe i drugih odsjeka u vezi usklađivanja i ažuriranja podataka u evidencijama iz djelokruga rada, prima stranke, daje mišljenja, tumačenja i odgovore po predmetima u okviru svoje nadležnosti te izvršava naloge pročelnika i voditelja odsjeka koji se odnose na službu</w:t>
      </w:r>
      <w:r w:rsidR="00F62CFD">
        <w:t>.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1DF3E1C2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6072A9" w:rsidRPr="006072A9">
        <w:rPr>
          <w:b/>
        </w:rPr>
        <w:t>12.137,43</w:t>
      </w:r>
      <w:r w:rsidR="007B0935" w:rsidRPr="007B0935">
        <w:rPr>
          <w:b/>
        </w:rPr>
        <w:t xml:space="preserve"> kn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6C926BC6" w14:textId="64BA4A5E" w:rsidR="00CC5A2B" w:rsidRPr="00B318AF" w:rsidRDefault="00CC5A2B" w:rsidP="00EC0C22">
      <w:pPr>
        <w:jc w:val="both"/>
        <w:rPr>
          <w:b/>
        </w:rPr>
      </w:pPr>
      <w:r w:rsidRPr="00B318AF">
        <w:t xml:space="preserve">Područje pisanog testiranja obuhvaća područje </w:t>
      </w:r>
      <w:r w:rsidR="00964E27" w:rsidRPr="00B318AF">
        <w:t xml:space="preserve">lokalne i područne (regionalne) samouprave, područje općeg upravnog postupka </w:t>
      </w:r>
      <w:r w:rsidR="00B318AF" w:rsidRPr="00B318AF">
        <w:t xml:space="preserve">te </w:t>
      </w:r>
      <w:r w:rsidR="00964E27" w:rsidRPr="00B318AF">
        <w:t>područj</w:t>
      </w:r>
      <w:r w:rsidR="00B318AF" w:rsidRPr="00B318AF">
        <w:t>a</w:t>
      </w:r>
      <w:r w:rsidR="00964E27" w:rsidRPr="00B318AF">
        <w:t xml:space="preserve"> komunalnog gospodarstva.</w:t>
      </w:r>
    </w:p>
    <w:p w14:paraId="483D84B0" w14:textId="77777777" w:rsidR="00CC5A2B" w:rsidRPr="000311EA" w:rsidRDefault="00CC5A2B" w:rsidP="001968A8">
      <w:pPr>
        <w:jc w:val="both"/>
        <w:rPr>
          <w:b/>
        </w:rPr>
      </w:pPr>
      <w:r w:rsidRPr="00CA58C2">
        <w:rPr>
          <w:b/>
        </w:rPr>
        <w:lastRenderedPageBreak/>
        <w:t>Pravni i drugi izvori provjere znanja:</w:t>
      </w:r>
    </w:p>
    <w:p w14:paraId="75A7D4E9" w14:textId="56B86B9F" w:rsidR="00866ECF" w:rsidRPr="00866ECF" w:rsidRDefault="00866ECF" w:rsidP="00866ECF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866ECF">
        <w:rPr>
          <w:rFonts w:eastAsia="Times New Roman" w:cstheme="minorHAnsi"/>
          <w:color w:val="000000"/>
          <w:lang w:val="en-US"/>
        </w:rPr>
        <w:t>Zakon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lokalnoj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i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područnoj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regionalnoj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) 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samoupravi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866ECF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866ECF">
        <w:rPr>
          <w:rFonts w:eastAsia="Times New Roman" w:cstheme="minorHAnsi"/>
          <w:color w:val="000000"/>
          <w:lang w:val="en-US"/>
        </w:rPr>
        <w:t xml:space="preserve"> br. 33/01, 60/01, 129/05, 109/07, 125/08, 36/09, 36/09, 150/11, 144/12, 19/13, 137/15, 123/17, 98/19, 144/20)</w:t>
      </w:r>
    </w:p>
    <w:p w14:paraId="218B0174" w14:textId="4FFB458B" w:rsidR="00B318AF" w:rsidRPr="00B318AF" w:rsidRDefault="00B318AF" w:rsidP="00863629">
      <w:pPr>
        <w:pStyle w:val="Odlomakpopisa"/>
        <w:numPr>
          <w:ilvl w:val="0"/>
          <w:numId w:val="6"/>
        </w:numPr>
        <w:spacing w:after="0"/>
        <w:jc w:val="both"/>
        <w:rPr>
          <w:rFonts w:eastAsia="Times New Roman" w:cstheme="minorHAnsi"/>
          <w:color w:val="000000"/>
          <w:lang w:val="en-US"/>
        </w:rPr>
      </w:pPr>
      <w:proofErr w:type="spellStart"/>
      <w:r w:rsidRPr="00B318AF">
        <w:rPr>
          <w:rFonts w:eastAsia="Times New Roman" w:cstheme="minorHAnsi"/>
          <w:color w:val="000000"/>
          <w:lang w:val="en-US"/>
        </w:rPr>
        <w:t>Zakon</w:t>
      </w:r>
      <w:proofErr w:type="spellEnd"/>
      <w:r w:rsidRPr="00B318AF">
        <w:rPr>
          <w:rFonts w:eastAsia="Times New Roman" w:cstheme="minorHAnsi"/>
          <w:color w:val="000000"/>
          <w:lang w:val="en-US"/>
        </w:rPr>
        <w:t xml:space="preserve"> o </w:t>
      </w:r>
      <w:proofErr w:type="spellStart"/>
      <w:r w:rsidRPr="00B318AF">
        <w:rPr>
          <w:rFonts w:eastAsia="Times New Roman" w:cstheme="minorHAnsi"/>
          <w:color w:val="000000"/>
          <w:lang w:val="en-US"/>
        </w:rPr>
        <w:t>komunalnom</w:t>
      </w:r>
      <w:proofErr w:type="spellEnd"/>
      <w:r w:rsidRPr="00B318A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B318AF">
        <w:rPr>
          <w:rFonts w:eastAsia="Times New Roman" w:cstheme="minorHAnsi"/>
          <w:color w:val="000000"/>
          <w:lang w:val="en-US"/>
        </w:rPr>
        <w:t>gospodarstvu</w:t>
      </w:r>
      <w:proofErr w:type="spellEnd"/>
      <w:r w:rsidRPr="00B318AF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B318AF">
        <w:rPr>
          <w:rFonts w:eastAsia="Times New Roman" w:cstheme="minorHAnsi"/>
          <w:color w:val="000000"/>
          <w:lang w:val="en-US"/>
        </w:rPr>
        <w:t>Narodne</w:t>
      </w:r>
      <w:proofErr w:type="spellEnd"/>
      <w:r w:rsidRPr="00B318AF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B318AF">
        <w:rPr>
          <w:rFonts w:eastAsia="Times New Roman" w:cstheme="minorHAnsi"/>
          <w:color w:val="000000"/>
          <w:lang w:val="en-US"/>
        </w:rPr>
        <w:t>novine</w:t>
      </w:r>
      <w:proofErr w:type="spellEnd"/>
      <w:r w:rsidRPr="00B318AF">
        <w:rPr>
          <w:rFonts w:eastAsia="Times New Roman" w:cstheme="minorHAnsi"/>
          <w:color w:val="000000"/>
          <w:lang w:val="en-US"/>
        </w:rPr>
        <w:t xml:space="preserve"> br.  68/18, 110/18, 32/20)</w:t>
      </w:r>
    </w:p>
    <w:p w14:paraId="56274267" w14:textId="77777777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Odluka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komunalnoj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naknadi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Službene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Općine Viškovo br. 20/18)</w:t>
      </w:r>
    </w:p>
    <w:p w14:paraId="3B2B4F2C" w14:textId="2CC0DA45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Odluka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vrijednosti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boda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B“komunalne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naknade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Službene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Općine Viškovo br. 20/18)</w:t>
      </w:r>
    </w:p>
    <w:p w14:paraId="07891817" w14:textId="77777777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Pravilnik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načinu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utvrđivanja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obujma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površine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građevina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svrhu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obračuna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komunalnog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doprinosa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Narodne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br. 15/19)</w:t>
      </w:r>
    </w:p>
    <w:p w14:paraId="316DDA50" w14:textId="77777777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Zakon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postupanju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s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nezakonito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izgrađenim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zgradama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Narodne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br. 86/12, 143/13, 65/17, 14/19)</w:t>
      </w:r>
    </w:p>
    <w:p w14:paraId="5E5CEC21" w14:textId="77777777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Zakon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općem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upravnom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postupku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Narodne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br. 47/09),</w:t>
      </w:r>
    </w:p>
    <w:p w14:paraId="14DF9241" w14:textId="77777777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Zakon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grobljima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Narodne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br. 19/98, 50/12, 89/17)</w:t>
      </w:r>
    </w:p>
    <w:p w14:paraId="5FFA7697" w14:textId="1BD800A9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Odluka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groblju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Službene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Primorsko-goranske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županije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br.10/11</w:t>
      </w:r>
      <w:r w:rsidR="00A827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82763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A827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318AF">
        <w:rPr>
          <w:rFonts w:asciiTheme="minorHAnsi" w:hAnsiTheme="minorHAnsi" w:cstheme="minorHAnsi"/>
          <w:color w:val="000000"/>
          <w:sz w:val="22"/>
          <w:szCs w:val="22"/>
        </w:rPr>
        <w:t>13/11)</w:t>
      </w:r>
    </w:p>
    <w:p w14:paraId="25414D56" w14:textId="77777777" w:rsid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Opći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porezni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zakon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Narodne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br. 115/16, 106/18, 121/19, 32/20, 42/20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F075B7F" w14:textId="6F803A16" w:rsidR="00B318AF" w:rsidRPr="00B318AF" w:rsidRDefault="00B318AF" w:rsidP="00866ECF">
      <w:pPr>
        <w:pStyle w:val="Standard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Zakon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financiranju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vodnoga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gospodarstva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Narodne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novine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, br. 153/09., 90/11., 56/13., 154/14., 119/15., 120/16., 127/17. </w:t>
      </w:r>
      <w:proofErr w:type="spellStart"/>
      <w:r w:rsidRPr="00B318AF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B318AF">
        <w:rPr>
          <w:rFonts w:asciiTheme="minorHAnsi" w:hAnsiTheme="minorHAnsi" w:cstheme="minorHAnsi"/>
          <w:color w:val="000000"/>
          <w:sz w:val="22"/>
          <w:szCs w:val="22"/>
        </w:rPr>
        <w:t xml:space="preserve"> 66/19)</w:t>
      </w:r>
    </w:p>
    <w:p w14:paraId="25CC0DB9" w14:textId="77777777" w:rsidR="00B318AF" w:rsidRDefault="00B318AF" w:rsidP="00B318AF">
      <w:pPr>
        <w:pStyle w:val="Odlomakpopisa"/>
        <w:spacing w:after="0" w:line="240" w:lineRule="auto"/>
        <w:jc w:val="both"/>
        <w:rPr>
          <w:color w:val="FF0000"/>
        </w:rPr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436BF"/>
    <w:rsid w:val="000C160A"/>
    <w:rsid w:val="00156DE2"/>
    <w:rsid w:val="001968A8"/>
    <w:rsid w:val="002D638F"/>
    <w:rsid w:val="00380C4E"/>
    <w:rsid w:val="003E11B0"/>
    <w:rsid w:val="004508AE"/>
    <w:rsid w:val="004C1DCD"/>
    <w:rsid w:val="005161FF"/>
    <w:rsid w:val="00534692"/>
    <w:rsid w:val="005A16DD"/>
    <w:rsid w:val="00601E61"/>
    <w:rsid w:val="006072A9"/>
    <w:rsid w:val="00643E54"/>
    <w:rsid w:val="00653DF1"/>
    <w:rsid w:val="00662F1E"/>
    <w:rsid w:val="0067040D"/>
    <w:rsid w:val="00681747"/>
    <w:rsid w:val="006C0981"/>
    <w:rsid w:val="00741FF1"/>
    <w:rsid w:val="007B0935"/>
    <w:rsid w:val="00863629"/>
    <w:rsid w:val="00866ECF"/>
    <w:rsid w:val="00937A59"/>
    <w:rsid w:val="00961936"/>
    <w:rsid w:val="00964E27"/>
    <w:rsid w:val="009E1893"/>
    <w:rsid w:val="009E1FCC"/>
    <w:rsid w:val="009E5C22"/>
    <w:rsid w:val="00A82763"/>
    <w:rsid w:val="00AD510B"/>
    <w:rsid w:val="00B11F6B"/>
    <w:rsid w:val="00B318AF"/>
    <w:rsid w:val="00B92CA9"/>
    <w:rsid w:val="00B9545C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47737"/>
    <w:rsid w:val="00D65A24"/>
    <w:rsid w:val="00EC0C22"/>
    <w:rsid w:val="00F223FE"/>
    <w:rsid w:val="00F62CFD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B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3</cp:revision>
  <dcterms:created xsi:type="dcterms:W3CDTF">2022-04-07T07:35:00Z</dcterms:created>
  <dcterms:modified xsi:type="dcterms:W3CDTF">2022-04-08T15:35:00Z</dcterms:modified>
</cp:coreProperties>
</file>