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:rsidR="00D65A24" w:rsidRPr="00B11F6B" w:rsidRDefault="00A6579E" w:rsidP="00D3767E">
      <w:pPr>
        <w:jc w:val="center"/>
        <w:rPr>
          <w:b/>
        </w:rPr>
      </w:pPr>
      <w:r w:rsidRPr="00A6579E">
        <w:rPr>
          <w:rStyle w:val="Strong"/>
          <w:rFonts w:cstheme="minorHAnsi"/>
        </w:rPr>
        <w:t xml:space="preserve">Viši savjetnik  za proračun, financije i računovodstvo </w:t>
      </w:r>
      <w:r w:rsidR="00CE60B3" w:rsidRPr="005425D2">
        <w:rPr>
          <w:rFonts w:cstheme="minorHAnsi"/>
          <w:b/>
        </w:rPr>
        <w:t>– 1 izvršitelj</w:t>
      </w:r>
    </w:p>
    <w:p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A31C5D" w:rsidRPr="00A31C5D">
        <w:t>87</w:t>
      </w:r>
      <w:r w:rsidR="00601E61" w:rsidRPr="00A31C5D">
        <w:t>/2</w:t>
      </w:r>
      <w:r w:rsidR="00CC6C10" w:rsidRPr="00A31C5D">
        <w:t>2</w:t>
      </w:r>
      <w:r w:rsidR="00A31C5D">
        <w:rPr>
          <w:color w:val="FF0000"/>
        </w:rPr>
        <w:t xml:space="preserve"> </w:t>
      </w:r>
      <w:r w:rsidR="00601E61" w:rsidRPr="0062155F">
        <w:t xml:space="preserve">od </w:t>
      </w:r>
      <w:r w:rsidR="004C1F78" w:rsidRPr="0062155F">
        <w:t>27. srpnja</w:t>
      </w:r>
      <w:r w:rsidR="00601E61" w:rsidRPr="0062155F">
        <w:t xml:space="preserve"> 202</w:t>
      </w:r>
      <w:r w:rsidR="00CC6C10" w:rsidRPr="0062155F">
        <w:t>2</w:t>
      </w:r>
      <w:r w:rsidR="00601E61" w:rsidRPr="0062155F">
        <w:t>. godine</w:t>
      </w:r>
    </w:p>
    <w:p w:rsidR="00CC5A2B" w:rsidRDefault="00CC5A2B" w:rsidP="00D3767E">
      <w:pPr>
        <w:jc w:val="both"/>
      </w:pPr>
      <w:r>
        <w:t>Opis poslova: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priprema upute proračunskim korisnicima za izradu prijedloga proračuna, priprema prijedlog proračuna te izmjena i dopuna proračuna i prateće akte te obrazloženje istih u dijelu nadležnosti Odsjeka, podnosi mjesečna izvješća o izvršenju proračuna, sastavlja polugodišnji i godišnji izvještaj o izvršenju proračuna te obrazloženje istih u dijelu nadležnosti Odsjeka, priprema podatke te sastavlja druga izvješća i analize iz djelokruga rada za potrebe općinskih tijela i vanjskih korisnika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koordinira i prati rad službenika unutar Odsjeka za proračun, financije i računovodstvo, osigurava primjenu propisa iz djelokruga rada Odsjeka,  prati računovodstveno i financijsko poslovanje unutar riznice, brine o pravovremenom i ispravnom izvršavanju radnih zadataka i obveza Odsjeka te o izvršavanju odluka, zaključaka i drugih akata općinskih tijela iz svoje nadležnosti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predlaže pravovremeno donošenje novih općih ili internih akata te usklađenje postojećih s propisima, priprema prijedloge odluka i drugih akata u okviru svoje nadležnosti te po potrebi sudjeluje u izradi akata iz nadležnosti drugih odsjeka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 xml:space="preserve">izrađuje prijedlog programa rada, financijskog plana i izvješće o radu Odsjeka, usklađuje, koordinira i kontrolira izradu drugih povremenih izvještaja iz djelokruga Odsjeka  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prati realizaciju prihoda i rashoda proračuna, usklađuje dinamiku izvršenja proračunskih izdataka s planom proračuna i izvorima financiranja te predlaže mjere za ekonomiziranje raspoloživim sredstvima te mjere za osiguranje proračunske likvidnosti, prati i usklađuje izvršavanje financijskih planova proračunskih i izvanproračunskih korisnika s planom proračuna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:rsidR="00A6579E" w:rsidRDefault="00A6579E" w:rsidP="00A6579E">
      <w:pPr>
        <w:pStyle w:val="ListParagraph"/>
        <w:numPr>
          <w:ilvl w:val="0"/>
          <w:numId w:val="5"/>
        </w:numPr>
        <w:jc w:val="both"/>
      </w:pPr>
      <w:r>
        <w:t>predlaže mjere za unapređenje informacijskog sustava i uvođenje novih programskih aplikacija iz nadležnosti Odsjeka te vezanih aplikacija ostalih sustava</w:t>
      </w:r>
    </w:p>
    <w:p w:rsidR="00CC6C10" w:rsidRDefault="00A6579E" w:rsidP="00A6579E">
      <w:pPr>
        <w:pStyle w:val="ListParagraph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nadležnosti, po potrebi sudjeluje u radu općinskih tijela te izvršava naloge pročelnika koji se odnose na službu.</w:t>
      </w:r>
    </w:p>
    <w:p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15320C" w:rsidRPr="0015320C">
        <w:rPr>
          <w:b/>
        </w:rPr>
        <w:t>13.446,95 kn</w:t>
      </w:r>
    </w:p>
    <w:p w:rsidR="00CC5A2B" w:rsidRDefault="00CC5A2B" w:rsidP="00D3767E">
      <w:pPr>
        <w:jc w:val="both"/>
      </w:pPr>
      <w:r>
        <w:t>Provjera znanja i sposobnosti:</w:t>
      </w:r>
    </w:p>
    <w:p w:rsidR="00CC5A2B" w:rsidRDefault="00CC5A2B" w:rsidP="00D3767E">
      <w:pPr>
        <w:jc w:val="both"/>
      </w:pPr>
      <w:r>
        <w:t>Obuhvaća pisano testiranje, provjeru rada na računalu i intervju.</w:t>
      </w:r>
    </w:p>
    <w:p w:rsidR="003E11B0" w:rsidRDefault="00CC5A2B" w:rsidP="00EC0C22">
      <w:pPr>
        <w:jc w:val="both"/>
      </w:pPr>
      <w:r>
        <w:t>Najmanje pet dana prije održavanja testiranja objavit će se putem internet stranice i oglasne pločeOpćine Viškovo vrijeme održavanja testiranja. Kandidati koji ispunjavaju formalne uvjete iz oglasa</w:t>
      </w:r>
      <w:r w:rsidR="00961936">
        <w:t>bit</w:t>
      </w:r>
      <w:r>
        <w:t xml:space="preserve"> će pozvani na pisano testiranje i provjeru rada na računalu putem e-maila navedenog na prijavina </w:t>
      </w:r>
      <w:r w:rsidR="00A6579E">
        <w:t>natječaj</w:t>
      </w:r>
      <w:r>
        <w:t>.</w:t>
      </w:r>
    </w:p>
    <w:p w:rsidR="00CC5A2B" w:rsidRDefault="00CC5A2B" w:rsidP="00EC0C22">
      <w:pPr>
        <w:jc w:val="both"/>
      </w:pPr>
      <w:r>
        <w:lastRenderedPageBreak/>
        <w:t>Na istoj internet stranici i oglasnoj ploči objavit će se vrijeme održavanja intervjua i to najmanjepet dana prije održavanja intervjua. Intervju se provodi samo s kandidatima koji su ostvarilinajmanje 50% bodova iz svakog dijela provjere znanja i sposobnosti kandidata na provedenomtestiranju i provjeri praktičnog rada. Kandidati koji su ostvarili najmanje 50% bodova iz svakogdijela provjere znanja i sposobnosti kandidata na provedenom testiranju i provjeri praktičnog rada</w:t>
      </w:r>
      <w:r w:rsidR="00961936">
        <w:t xml:space="preserve">bit </w:t>
      </w:r>
      <w:r>
        <w:t xml:space="preserve">će pozvani na intervju putem e-maila navedenog na prijavi na </w:t>
      </w:r>
      <w:r w:rsidR="00A6579E">
        <w:t>natječaj</w:t>
      </w:r>
      <w:r>
        <w:t>.</w:t>
      </w:r>
    </w:p>
    <w:p w:rsidR="00AF032D" w:rsidRDefault="00AF032D" w:rsidP="00AF032D">
      <w:pPr>
        <w:jc w:val="both"/>
      </w:pPr>
      <w:r w:rsidRPr="00AF032D">
        <w:t>Područje pisanog testiranja obuhvaća područje lokalne i područne (regionalne) samouprave, proračunsko planiranje i izvještavanje, izvršavanje proračuna i financijskog plana, upravljanje i raspolaganje imovinom, financiranje jedinica lokalne samouprave, zaduživanje jedinica lokalne samouprave, proračunsko računovodstvo i računski plan, sustav proračunske riznice i proračunski korisnici, financijsko izvještavanje u proračunskom računovodstvu, proračunske klasifikacije, fiskalna odgovornost, lokalni porezi, porez na dodanu vrijednost, obračun plaća i drugih primanja zaposlenih, obračun drugog dohotka, financiranje komunalnih djelatnosti, javna nabava, uredsko poslovanje, službenički odnosi.</w:t>
      </w:r>
    </w:p>
    <w:p w:rsidR="00AF032D" w:rsidRDefault="00AF032D" w:rsidP="00AF032D">
      <w:pPr>
        <w:spacing w:after="0"/>
        <w:jc w:val="both"/>
        <w:rPr>
          <w:b/>
          <w:bCs/>
        </w:rPr>
      </w:pPr>
      <w:r>
        <w:rPr>
          <w:b/>
          <w:bCs/>
        </w:rPr>
        <w:t>Pravni i drugi izvori provjere znanja:</w:t>
      </w:r>
    </w:p>
    <w:p w:rsidR="00AF032D" w:rsidRPr="00AF032D" w:rsidRDefault="00AF032D" w:rsidP="00AF032D">
      <w:pPr>
        <w:pStyle w:val="ListParagraph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lokalnoj i područnoj (regionalnoj) samoupravi (N</w:t>
      </w:r>
      <w:r>
        <w:rPr>
          <w:rFonts w:eastAsia="Times New Roman"/>
        </w:rPr>
        <w:t>N</w:t>
      </w:r>
      <w:r w:rsidRPr="00AF032D">
        <w:rPr>
          <w:rFonts w:eastAsia="Times New Roman"/>
        </w:rPr>
        <w:t xml:space="preserve"> br. 33/01, 60/01, 129/05, 109/07, 125/08, 36/09, 36/09, 150/11, 144/12, 19/13, 137/15, 123/17, 98/19, 144/20)</w:t>
      </w:r>
    </w:p>
    <w:p w:rsidR="00AF032D" w:rsidRPr="00AF032D" w:rsidRDefault="00AF032D" w:rsidP="00AF032D">
      <w:pPr>
        <w:pStyle w:val="ListParagraph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proračunu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144/21)</w:t>
      </w:r>
    </w:p>
    <w:p w:rsidR="00AF032D" w:rsidRPr="00AF032D" w:rsidRDefault="00AF032D" w:rsidP="00AF032D">
      <w:pPr>
        <w:pStyle w:val="ListParagraph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financiranju jedinica lokalne i područne (regionalne) samouprave (N</w:t>
      </w:r>
      <w:r>
        <w:rPr>
          <w:rFonts w:eastAsia="Times New Roman"/>
        </w:rPr>
        <w:t xml:space="preserve">N </w:t>
      </w:r>
      <w:r w:rsidRPr="00AF032D">
        <w:rPr>
          <w:rFonts w:eastAsia="Times New Roman"/>
        </w:rPr>
        <w:t>br.  127/17, 138/20)</w:t>
      </w:r>
    </w:p>
    <w:p w:rsidR="00AF032D" w:rsidRP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proračunskom računovodstvu i računskom planu (Narodne novine br. 124/14, 115/15, 87/16, 3/18, 126/19 i 108/20)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financijskom izvještavanju u proračunskom računovodstvu (</w:t>
      </w:r>
      <w:r>
        <w:rPr>
          <w:rFonts w:eastAsia="Times New Roman"/>
        </w:rPr>
        <w:t xml:space="preserve">NN </w:t>
      </w:r>
      <w:r w:rsidRPr="00AF032D">
        <w:rPr>
          <w:rFonts w:eastAsia="Times New Roman"/>
        </w:rPr>
        <w:t>br. 3/15, 93/15, 135/15, 2/17, 28/17, 112/18, 126/19, 145/20 i 32/21)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polugodišnjem i godišnjem izvještaju o izvršenju proračuna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24/13, 102/17, 1/20 i 147/20)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proračunskim klasifikacijama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26/10, 120/13 i 01/20) 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fiskalnoj odgovornosti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  111/18)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Uredba o sastavljanju i predaji Izjave o fiskalnoj odgovornosti i izvještaja o primjeni fiskalnih pravila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 95/19)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porezu na dohodak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  115/16, 106/18, 121/19, 32/20, 138/20)</w:t>
      </w:r>
    </w:p>
    <w:p w:rsidR="00AF032D" w:rsidRP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lokalnim porezima (</w:t>
      </w:r>
      <w:bookmarkStart w:id="0" w:name="_Hlk103934828"/>
      <w:r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bookmarkEnd w:id="0"/>
      <w:r w:rsidR="00234EBC" w:rsidRPr="00AF032D">
        <w:rPr>
          <w:rFonts w:eastAsia="Times New Roman"/>
        </w:rPr>
        <w:fldChar w:fldCharType="begin"/>
      </w:r>
      <w:r w:rsidRPr="00AF032D">
        <w:rPr>
          <w:rFonts w:eastAsia="Times New Roman"/>
        </w:rPr>
        <w:instrText xml:space="preserve"> HYPERLINK "http://narodne-novine.nn.hr/clanci/sluzbeni/2010_02_26_610.html" </w:instrText>
      </w:r>
      <w:r w:rsidR="00234EBC" w:rsidRPr="00AF032D">
        <w:rPr>
          <w:rFonts w:eastAsia="Times New Roman"/>
        </w:rPr>
        <w:fldChar w:fldCharType="separate"/>
      </w:r>
      <w:r w:rsidRPr="00AF032D">
        <w:rPr>
          <w:rStyle w:val="Hyperlink"/>
          <w:rFonts w:eastAsia="Times New Roman"/>
          <w:color w:val="auto"/>
          <w:u w:val="none"/>
        </w:rPr>
        <w:t>115/1</w:t>
      </w:r>
      <w:r w:rsidR="00234EBC" w:rsidRPr="00AF032D">
        <w:rPr>
          <w:rFonts w:eastAsia="Times New Roman"/>
        </w:rPr>
        <w:fldChar w:fldCharType="end"/>
      </w:r>
      <w:r w:rsidRPr="00AF032D">
        <w:rPr>
          <w:rFonts w:eastAsia="Times New Roman"/>
        </w:rPr>
        <w:t>6. i 101/1</w:t>
      </w:r>
      <w:hyperlink r:id="rId5" w:history="1">
        <w:r w:rsidRPr="00853538">
          <w:rPr>
            <w:rStyle w:val="Hyperlink"/>
            <w:rFonts w:eastAsia="Times New Roman"/>
            <w:color w:val="auto"/>
            <w:u w:val="none"/>
          </w:rPr>
          <w:t>7</w:t>
        </w:r>
      </w:hyperlink>
      <w:r w:rsidRPr="00AF032D">
        <w:rPr>
          <w:rFonts w:eastAsia="Times New Roman"/>
        </w:rPr>
        <w:t xml:space="preserve">.) </w:t>
      </w:r>
    </w:p>
    <w:p w:rsidR="00AF032D" w:rsidRP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porezu na dodanu vrijednost </w:t>
      </w:r>
      <w:r w:rsidR="00F719AA">
        <w:rPr>
          <w:rFonts w:eastAsia="Times New Roman"/>
        </w:rPr>
        <w:t>(</w:t>
      </w:r>
      <w:r w:rsidR="00F719AA" w:rsidRPr="00F719AA">
        <w:rPr>
          <w:rFonts w:eastAsia="Times New Roman"/>
        </w:rPr>
        <w:t xml:space="preserve">NN br. </w:t>
      </w:r>
      <w:r w:rsidRPr="00AF032D">
        <w:rPr>
          <w:rFonts w:eastAsia="Times New Roman"/>
        </w:rPr>
        <w:t xml:space="preserve">73/13., 99/13., 148/13., 153/13., 143/14., 115/16., 106/18., 121/19., 138/20. i 39/22.) 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</w:t>
      </w:r>
      <w:r w:rsidR="00F719AA" w:rsidRPr="00F719AA">
        <w:rPr>
          <w:rFonts w:eastAsia="Times New Roman"/>
        </w:rPr>
        <w:t xml:space="preserve">NN br. </w:t>
      </w:r>
      <w:hyperlink r:id="rId6" w:history="1">
        <w:r w:rsidRPr="00AF032D">
          <w:rPr>
            <w:rStyle w:val="Hyperlink"/>
            <w:rFonts w:eastAsia="Times New Roman"/>
            <w:color w:val="auto"/>
            <w:u w:val="none"/>
          </w:rPr>
          <w:t>128/09</w:t>
        </w:r>
      </w:hyperlink>
      <w:r w:rsidRPr="00AF032D">
        <w:rPr>
          <w:rFonts w:eastAsia="Times New Roman"/>
        </w:rPr>
        <w:t xml:space="preserve">., </w:t>
      </w:r>
      <w:hyperlink r:id="rId7" w:history="1">
        <w:r w:rsidRPr="00AF032D">
          <w:rPr>
            <w:rStyle w:val="Hyperlink"/>
            <w:rFonts w:eastAsia="Times New Roman"/>
            <w:color w:val="auto"/>
            <w:u w:val="none"/>
          </w:rPr>
          <w:t>142/14</w:t>
        </w:r>
      </w:hyperlink>
      <w:r w:rsidRPr="00AF032D">
        <w:rPr>
          <w:rFonts w:eastAsia="Times New Roman"/>
        </w:rPr>
        <w:t xml:space="preserve">., 23/19., 83/21.) </w:t>
      </w:r>
    </w:p>
    <w:p w:rsidR="00AF032D" w:rsidRPr="00F719AA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Pravilnik o postupku zaduživanja te davanja jamstava i suglasnosti jedinica lokalne i područne (regionalne) samouprave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hyperlink r:id="rId8" w:history="1">
        <w:r w:rsidRPr="00F719AA">
          <w:rPr>
            <w:rStyle w:val="Hyperlink"/>
            <w:rFonts w:eastAsia="Times New Roman"/>
            <w:color w:val="auto"/>
            <w:u w:val="none"/>
          </w:rPr>
          <w:t>55/09</w:t>
        </w:r>
      </w:hyperlink>
      <w:r w:rsidRPr="00F719AA">
        <w:rPr>
          <w:rFonts w:eastAsia="Times New Roman"/>
        </w:rPr>
        <w:t xml:space="preserve">. i </w:t>
      </w:r>
      <w:hyperlink r:id="rId9" w:history="1">
        <w:r w:rsidRPr="00F719AA">
          <w:rPr>
            <w:rStyle w:val="Hyperlink"/>
            <w:rFonts w:eastAsia="Times New Roman"/>
            <w:color w:val="auto"/>
            <w:u w:val="none"/>
          </w:rPr>
          <w:t>139/10</w:t>
        </w:r>
      </w:hyperlink>
      <w:r w:rsidRPr="00F719AA">
        <w:rPr>
          <w:rFonts w:eastAsia="Times New Roman"/>
        </w:rPr>
        <w:t xml:space="preserve">.) 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javnoj nabavi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>120/16.)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sustavu unutarnjih financijskih kontrola u javnom sektoru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 xml:space="preserve">78/15. i 102/19.) 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komunalnom gospodarstvu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 xml:space="preserve">  68/18., 110/18. i 32/20.) </w:t>
      </w:r>
    </w:p>
    <w:p w:rsidR="00AF032D" w:rsidRDefault="00AF032D" w:rsidP="00AF032D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Uredba o uredskom poslovanju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>75/21.)</w:t>
      </w:r>
    </w:p>
    <w:p w:rsidR="00F719AA" w:rsidRDefault="00F719AA" w:rsidP="00AB301B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719AA">
        <w:rPr>
          <w:rFonts w:eastAsia="Times New Roman"/>
        </w:rPr>
        <w:t xml:space="preserve">Zakona o službenicima i namještenicima u lokalnoj i područnoj (regionalnoj) samoupravi </w:t>
      </w:r>
      <w:r>
        <w:rPr>
          <w:rFonts w:eastAsia="Times New Roman"/>
        </w:rPr>
        <w:t xml:space="preserve">NN br. </w:t>
      </w:r>
      <w:r w:rsidRPr="00F719AA">
        <w:rPr>
          <w:rFonts w:eastAsia="Times New Roman"/>
        </w:rPr>
        <w:t xml:space="preserve"> 86/08., 61/11., 4/18. i 112/19.)</w:t>
      </w:r>
    </w:p>
    <w:p w:rsidR="00AF032D" w:rsidRPr="00F719AA" w:rsidRDefault="00AF032D" w:rsidP="00AB301B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719AA">
        <w:rPr>
          <w:rFonts w:eastAsia="Times New Roman"/>
        </w:rPr>
        <w:lastRenderedPageBreak/>
        <w:t>Statut Općine Viškovo (“Službene novine Općine Viškovo” broj: 3/18., 2/20.</w:t>
      </w:r>
      <w:r w:rsidR="0062155F">
        <w:rPr>
          <w:rFonts w:eastAsia="Times New Roman"/>
        </w:rPr>
        <w:t xml:space="preserve">, </w:t>
      </w:r>
      <w:r w:rsidRPr="00F719AA">
        <w:rPr>
          <w:rFonts w:eastAsia="Times New Roman"/>
        </w:rPr>
        <w:t>4/21</w:t>
      </w:r>
      <w:r w:rsidR="0062155F">
        <w:rPr>
          <w:rFonts w:eastAsia="Times New Roman"/>
        </w:rPr>
        <w:t>. i 10/22.</w:t>
      </w:r>
      <w:r w:rsidRPr="00F719AA">
        <w:rPr>
          <w:rFonts w:eastAsia="Times New Roman"/>
        </w:rPr>
        <w:t>)</w:t>
      </w:r>
    </w:p>
    <w:sectPr w:rsidR="00AF032D" w:rsidRPr="00F719AA" w:rsidSect="002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5A2B"/>
    <w:rsid w:val="00006C5A"/>
    <w:rsid w:val="00015EB5"/>
    <w:rsid w:val="000311EA"/>
    <w:rsid w:val="000C160A"/>
    <w:rsid w:val="0015320C"/>
    <w:rsid w:val="00156DE2"/>
    <w:rsid w:val="001968A8"/>
    <w:rsid w:val="00234EBC"/>
    <w:rsid w:val="002D638F"/>
    <w:rsid w:val="0031309F"/>
    <w:rsid w:val="00324FA8"/>
    <w:rsid w:val="00367578"/>
    <w:rsid w:val="00380C4E"/>
    <w:rsid w:val="003C42C3"/>
    <w:rsid w:val="003E11B0"/>
    <w:rsid w:val="004508AE"/>
    <w:rsid w:val="004A281F"/>
    <w:rsid w:val="004C1DCD"/>
    <w:rsid w:val="004C1F78"/>
    <w:rsid w:val="005161FF"/>
    <w:rsid w:val="00517EE5"/>
    <w:rsid w:val="00534692"/>
    <w:rsid w:val="005A16DD"/>
    <w:rsid w:val="00601E61"/>
    <w:rsid w:val="0062155F"/>
    <w:rsid w:val="00653DF1"/>
    <w:rsid w:val="00662F1E"/>
    <w:rsid w:val="0067040D"/>
    <w:rsid w:val="006B296C"/>
    <w:rsid w:val="00741FF1"/>
    <w:rsid w:val="007B0935"/>
    <w:rsid w:val="00853538"/>
    <w:rsid w:val="008816C2"/>
    <w:rsid w:val="008F24CB"/>
    <w:rsid w:val="00937A59"/>
    <w:rsid w:val="00961936"/>
    <w:rsid w:val="00964E27"/>
    <w:rsid w:val="009E1893"/>
    <w:rsid w:val="009E1FCC"/>
    <w:rsid w:val="009E5C22"/>
    <w:rsid w:val="009F1D3E"/>
    <w:rsid w:val="00A31C5D"/>
    <w:rsid w:val="00A6579E"/>
    <w:rsid w:val="00AD510B"/>
    <w:rsid w:val="00AF032D"/>
    <w:rsid w:val="00B11F6B"/>
    <w:rsid w:val="00B904A5"/>
    <w:rsid w:val="00B92CA9"/>
    <w:rsid w:val="00B9545C"/>
    <w:rsid w:val="00C06984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926FE"/>
    <w:rsid w:val="00EC0C22"/>
    <w:rsid w:val="00EC517F"/>
    <w:rsid w:val="00F223FE"/>
    <w:rsid w:val="00F719AA"/>
    <w:rsid w:val="00F872BF"/>
    <w:rsid w:val="00FB13BB"/>
    <w:rsid w:val="00FC3DA1"/>
    <w:rsid w:val="00FC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E60B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9_05_55_12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4_12_142_26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9_10_128_315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odne-novine.nn.hr/clanci/sluzbeni/2013_09_120_25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0_12_139_354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tajnik</cp:lastModifiedBy>
  <cp:revision>2</cp:revision>
  <dcterms:created xsi:type="dcterms:W3CDTF">2022-07-27T16:29:00Z</dcterms:created>
  <dcterms:modified xsi:type="dcterms:W3CDTF">2022-07-27T16:29:00Z</dcterms:modified>
</cp:coreProperties>
</file>