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D30D" w14:textId="77777777" w:rsidR="0010286A" w:rsidRPr="00D10C4C" w:rsidRDefault="0010286A" w:rsidP="0010286A">
      <w:pPr>
        <w:pStyle w:val="Tijeloteksta"/>
        <w:jc w:val="both"/>
        <w:rPr>
          <w:rFonts w:asciiTheme="minorHAnsi" w:hAnsiTheme="minorHAnsi" w:cstheme="minorHAnsi"/>
          <w:b/>
          <w:iCs/>
          <w:szCs w:val="24"/>
        </w:rPr>
      </w:pPr>
      <w:r w:rsidRPr="00D10C4C">
        <w:rPr>
          <w:rFonts w:asciiTheme="minorHAnsi" w:hAnsiTheme="minorHAnsi" w:cstheme="minorHAnsi"/>
          <w:sz w:val="22"/>
          <w:szCs w:val="22"/>
        </w:rPr>
        <w:object w:dxaOrig="450" w:dyaOrig="600" w14:anchorId="39535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pt" o:ole="" fillcolor="window">
            <v:imagedata r:id="rId8" o:title=""/>
          </v:shape>
          <o:OLEObject Type="Embed" ProgID="CorelDRAW.Graphic.9" ShapeID="_x0000_i1025" DrawAspect="Content" ObjectID="_1750844236" r:id="rId9"/>
        </w:object>
      </w:r>
      <w:r w:rsidRPr="00D10C4C">
        <w:rPr>
          <w:rFonts w:asciiTheme="minorHAnsi" w:hAnsiTheme="minorHAnsi" w:cstheme="minorHAnsi"/>
          <w:sz w:val="22"/>
          <w:szCs w:val="22"/>
        </w:rPr>
        <w:t xml:space="preserve"> </w:t>
      </w:r>
      <w:proofErr w:type="gramStart"/>
      <w:r w:rsidRPr="00D10C4C">
        <w:rPr>
          <w:rFonts w:asciiTheme="minorHAnsi" w:hAnsiTheme="minorHAnsi" w:cstheme="minorHAnsi"/>
          <w:b/>
          <w:sz w:val="22"/>
          <w:szCs w:val="22"/>
        </w:rPr>
        <w:t>OPĆINA  VIŠKOVO</w:t>
      </w:r>
      <w:proofErr w:type="gramEnd"/>
      <w:r w:rsidRPr="00D10C4C">
        <w:rPr>
          <w:rFonts w:asciiTheme="minorHAnsi" w:hAnsiTheme="minorHAnsi" w:cstheme="minorHAnsi"/>
          <w:b/>
          <w:sz w:val="22"/>
          <w:szCs w:val="22"/>
        </w:rPr>
        <w:t xml:space="preserve"> </w:t>
      </w:r>
    </w:p>
    <w:p w14:paraId="3BA98625" w14:textId="77777777" w:rsidR="0010286A" w:rsidRPr="00D10C4C" w:rsidRDefault="0010286A" w:rsidP="00141BD0">
      <w:pPr>
        <w:pStyle w:val="Tijeloteksta"/>
        <w:jc w:val="center"/>
        <w:rPr>
          <w:rFonts w:asciiTheme="minorHAnsi" w:hAnsiTheme="minorHAnsi" w:cstheme="minorHAnsi"/>
          <w:b/>
          <w:iCs/>
          <w:szCs w:val="24"/>
        </w:rPr>
      </w:pPr>
    </w:p>
    <w:p w14:paraId="718C0CFC" w14:textId="77777777" w:rsidR="00141BD0" w:rsidRPr="00D10C4C" w:rsidRDefault="0010286A" w:rsidP="00141BD0">
      <w:pPr>
        <w:pStyle w:val="Tijeloteksta"/>
        <w:jc w:val="center"/>
        <w:rPr>
          <w:rFonts w:asciiTheme="minorHAnsi" w:hAnsiTheme="minorHAnsi" w:cstheme="minorHAnsi"/>
          <w:b/>
          <w:iCs/>
          <w:sz w:val="22"/>
          <w:szCs w:val="22"/>
        </w:rPr>
      </w:pPr>
      <w:r w:rsidRPr="00D10C4C">
        <w:rPr>
          <w:rFonts w:asciiTheme="minorHAnsi" w:hAnsiTheme="minorHAnsi" w:cstheme="minorHAnsi"/>
          <w:b/>
          <w:iCs/>
          <w:sz w:val="22"/>
          <w:szCs w:val="22"/>
        </w:rPr>
        <w:t xml:space="preserve">GODIŠNJI </w:t>
      </w:r>
      <w:r w:rsidR="00141BD0" w:rsidRPr="00D10C4C">
        <w:rPr>
          <w:rFonts w:asciiTheme="minorHAnsi" w:hAnsiTheme="minorHAnsi" w:cstheme="minorHAnsi"/>
          <w:b/>
          <w:iCs/>
          <w:sz w:val="22"/>
          <w:szCs w:val="22"/>
        </w:rPr>
        <w:t>IZVJEŠTAJ O IZVRŠENJU PRORAČUNA OPĆINE VIŠKOVO</w:t>
      </w:r>
    </w:p>
    <w:p w14:paraId="24DB0DB2" w14:textId="77777777" w:rsidR="00141BD0" w:rsidRPr="00D10C4C" w:rsidRDefault="00141BD0" w:rsidP="00141BD0">
      <w:pPr>
        <w:pStyle w:val="Tijeloteksta"/>
        <w:jc w:val="center"/>
        <w:rPr>
          <w:rFonts w:asciiTheme="minorHAnsi" w:hAnsiTheme="minorHAnsi" w:cstheme="minorHAnsi"/>
          <w:b/>
          <w:iCs/>
          <w:sz w:val="22"/>
          <w:szCs w:val="22"/>
        </w:rPr>
      </w:pPr>
      <w:r w:rsidRPr="00D10C4C">
        <w:rPr>
          <w:rFonts w:asciiTheme="minorHAnsi" w:hAnsiTheme="minorHAnsi" w:cstheme="minorHAnsi"/>
          <w:b/>
          <w:iCs/>
          <w:sz w:val="22"/>
          <w:szCs w:val="22"/>
        </w:rPr>
        <w:t>ZA RAZDOBLJE OD 1. SIJEČNJA DO 3</w:t>
      </w:r>
      <w:r w:rsidR="0010286A" w:rsidRPr="00D10C4C">
        <w:rPr>
          <w:rFonts w:asciiTheme="minorHAnsi" w:hAnsiTheme="minorHAnsi" w:cstheme="minorHAnsi"/>
          <w:b/>
          <w:iCs/>
          <w:sz w:val="22"/>
          <w:szCs w:val="22"/>
        </w:rPr>
        <w:t>1</w:t>
      </w:r>
      <w:r w:rsidRPr="00D10C4C">
        <w:rPr>
          <w:rFonts w:asciiTheme="minorHAnsi" w:hAnsiTheme="minorHAnsi" w:cstheme="minorHAnsi"/>
          <w:b/>
          <w:iCs/>
          <w:sz w:val="22"/>
          <w:szCs w:val="22"/>
        </w:rPr>
        <w:t xml:space="preserve">. </w:t>
      </w:r>
      <w:r w:rsidR="0010286A" w:rsidRPr="00D10C4C">
        <w:rPr>
          <w:rFonts w:asciiTheme="minorHAnsi" w:hAnsiTheme="minorHAnsi" w:cstheme="minorHAnsi"/>
          <w:b/>
          <w:iCs/>
          <w:sz w:val="22"/>
          <w:szCs w:val="22"/>
        </w:rPr>
        <w:t xml:space="preserve">PROSINCA </w:t>
      </w:r>
      <w:r w:rsidRPr="00D10C4C">
        <w:rPr>
          <w:rFonts w:asciiTheme="minorHAnsi" w:hAnsiTheme="minorHAnsi" w:cstheme="minorHAnsi"/>
          <w:b/>
          <w:iCs/>
          <w:sz w:val="22"/>
          <w:szCs w:val="22"/>
        </w:rPr>
        <w:t>202</w:t>
      </w:r>
      <w:r w:rsidR="00410AE1" w:rsidRPr="00D10C4C">
        <w:rPr>
          <w:rFonts w:asciiTheme="minorHAnsi" w:hAnsiTheme="minorHAnsi" w:cstheme="minorHAnsi"/>
          <w:b/>
          <w:iCs/>
          <w:sz w:val="22"/>
          <w:szCs w:val="22"/>
        </w:rPr>
        <w:t>2</w:t>
      </w:r>
      <w:r w:rsidRPr="00D10C4C">
        <w:rPr>
          <w:rFonts w:asciiTheme="minorHAnsi" w:hAnsiTheme="minorHAnsi" w:cstheme="minorHAnsi"/>
          <w:b/>
          <w:iCs/>
          <w:sz w:val="22"/>
          <w:szCs w:val="22"/>
        </w:rPr>
        <w:t>. GODINE</w:t>
      </w:r>
    </w:p>
    <w:p w14:paraId="02A919BE" w14:textId="77777777" w:rsidR="001009CC" w:rsidRPr="00D10C4C" w:rsidRDefault="001009CC" w:rsidP="001009CC">
      <w:pPr>
        <w:pStyle w:val="Podnoje"/>
        <w:tabs>
          <w:tab w:val="clear" w:pos="4703"/>
          <w:tab w:val="clear" w:pos="9406"/>
        </w:tabs>
        <w:rPr>
          <w:rFonts w:asciiTheme="minorHAnsi" w:hAnsiTheme="minorHAnsi" w:cstheme="minorHAnsi"/>
          <w:sz w:val="24"/>
          <w:szCs w:val="24"/>
        </w:rPr>
      </w:pPr>
    </w:p>
    <w:p w14:paraId="2C4D4AB8" w14:textId="77777777" w:rsidR="001009CC" w:rsidRPr="00D10C4C" w:rsidRDefault="003876F9" w:rsidP="001009CC">
      <w:pPr>
        <w:pStyle w:val="Naslov7"/>
        <w:autoSpaceDE w:val="0"/>
        <w:autoSpaceDN w:val="0"/>
        <w:adjustRightInd w:val="0"/>
        <w:rPr>
          <w:rFonts w:asciiTheme="minorHAnsi" w:hAnsiTheme="minorHAnsi" w:cstheme="minorHAnsi"/>
          <w:szCs w:val="24"/>
        </w:rPr>
      </w:pPr>
      <w:r w:rsidRPr="00D10C4C">
        <w:rPr>
          <w:rFonts w:asciiTheme="minorHAnsi" w:hAnsiTheme="minorHAnsi" w:cstheme="minorHAnsi"/>
          <w:noProof/>
          <w:szCs w:val="24"/>
        </w:rPr>
        <mc:AlternateContent>
          <mc:Choice Requires="wps">
            <w:drawing>
              <wp:anchor distT="0" distB="0" distL="114300" distR="114300" simplePos="0" relativeHeight="251659264" behindDoc="0" locked="0" layoutInCell="1" allowOverlap="1" wp14:anchorId="4E2E4775" wp14:editId="60782519">
                <wp:simplePos x="0" y="0"/>
                <wp:positionH relativeFrom="column">
                  <wp:posOffset>23495</wp:posOffset>
                </wp:positionH>
                <wp:positionV relativeFrom="paragraph">
                  <wp:posOffset>36830</wp:posOffset>
                </wp:positionV>
                <wp:extent cx="5867400" cy="276225"/>
                <wp:effectExtent l="0" t="0" r="19050" b="28575"/>
                <wp:wrapNone/>
                <wp:docPr id="1523346135" name="Pravokutnik 1"/>
                <wp:cNvGraphicFramePr/>
                <a:graphic xmlns:a="http://schemas.openxmlformats.org/drawingml/2006/main">
                  <a:graphicData uri="http://schemas.microsoft.com/office/word/2010/wordprocessingShape">
                    <wps:wsp>
                      <wps:cNvSpPr/>
                      <wps:spPr>
                        <a:xfrm>
                          <a:off x="0" y="0"/>
                          <a:ext cx="586740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041543" w14:textId="77777777" w:rsidR="00F200F4" w:rsidRDefault="00F200F4" w:rsidP="003876F9">
                            <w:pPr>
                              <w:pStyle w:val="Naslov7"/>
                              <w:numPr>
                                <w:ilvl w:val="0"/>
                                <w:numId w:val="2"/>
                              </w:numPr>
                              <w:tabs>
                                <w:tab w:val="left" w:pos="360"/>
                              </w:tabs>
                              <w:autoSpaceDE w:val="0"/>
                              <w:autoSpaceDN w:val="0"/>
                              <w:adjustRightInd w:val="0"/>
                              <w:ind w:left="709"/>
                              <w:rPr>
                                <w:rFonts w:ascii="Calibri" w:hAnsi="Calibri"/>
                                <w:b/>
                                <w:sz w:val="26"/>
                                <w:szCs w:val="26"/>
                              </w:rPr>
                            </w:pPr>
                            <w:r w:rsidRPr="00141BD0">
                              <w:rPr>
                                <w:rFonts w:ascii="Calibri" w:hAnsi="Calibri"/>
                                <w:b/>
                                <w:sz w:val="26"/>
                                <w:szCs w:val="26"/>
                              </w:rPr>
                              <w:t>UVOD</w:t>
                            </w:r>
                          </w:p>
                          <w:p w14:paraId="66B0AC97" w14:textId="77777777" w:rsidR="00F200F4" w:rsidRPr="003876F9" w:rsidRDefault="00F200F4" w:rsidP="003876F9">
                            <w:pPr>
                              <w:pStyle w:val="Odlomakpopisa"/>
                              <w:numPr>
                                <w:ilvl w:val="0"/>
                                <w:numId w:val="9"/>
                              </w:num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2E4775" id="Pravokutnik 1" o:spid="_x0000_s1026" style="position:absolute;margin-left:1.85pt;margin-top:2.9pt;width:462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" fillcolor="#5b9bd5 [3204]" strokecolor="#1f4d78 [1604]" strokeweight="1pt">
                <v:textbox>
                  <w:txbxContent>
                    <w:p w14:paraId="7B041543" w14:textId="77777777" w:rsidR="00F200F4" w:rsidRDefault="00F200F4" w:rsidP="003876F9">
                      <w:pPr>
                        <w:pStyle w:val="Naslov7"/>
                        <w:numPr>
                          <w:ilvl w:val="0"/>
                          <w:numId w:val="2"/>
                        </w:numPr>
                        <w:tabs>
                          <w:tab w:val="left" w:pos="360"/>
                        </w:tabs>
                        <w:autoSpaceDE w:val="0"/>
                        <w:autoSpaceDN w:val="0"/>
                        <w:adjustRightInd w:val="0"/>
                        <w:ind w:left="709"/>
                        <w:rPr>
                          <w:rFonts w:ascii="Calibri" w:hAnsi="Calibri"/>
                          <w:b/>
                          <w:sz w:val="26"/>
                          <w:szCs w:val="26"/>
                        </w:rPr>
                      </w:pPr>
                      <w:r w:rsidRPr="00141BD0">
                        <w:rPr>
                          <w:rFonts w:ascii="Calibri" w:hAnsi="Calibri"/>
                          <w:b/>
                          <w:sz w:val="26"/>
                          <w:szCs w:val="26"/>
                        </w:rPr>
                        <w:t>UVOD</w:t>
                      </w:r>
                    </w:p>
                    <w:p w14:paraId="66B0AC97" w14:textId="77777777" w:rsidR="00F200F4" w:rsidRPr="003876F9" w:rsidRDefault="00F200F4" w:rsidP="003876F9">
                      <w:pPr>
                        <w:pStyle w:val="Odlomakpopisa"/>
                        <w:numPr>
                          <w:ilvl w:val="0"/>
                          <w:numId w:val="9"/>
                        </w:numPr>
                        <w:jc w:val="center"/>
                      </w:pPr>
                    </w:p>
                  </w:txbxContent>
                </v:textbox>
              </v:rect>
            </w:pict>
          </mc:Fallback>
        </mc:AlternateContent>
      </w:r>
    </w:p>
    <w:p w14:paraId="2C382D45" w14:textId="77777777" w:rsidR="001009CC" w:rsidRPr="00D10C4C" w:rsidRDefault="001009CC" w:rsidP="001009CC">
      <w:pPr>
        <w:rPr>
          <w:rFonts w:asciiTheme="minorHAnsi" w:hAnsiTheme="minorHAnsi" w:cstheme="minorHAnsi"/>
        </w:rPr>
      </w:pPr>
    </w:p>
    <w:p w14:paraId="022D71EF" w14:textId="77777777" w:rsidR="00141BD0" w:rsidRPr="00D10C4C" w:rsidRDefault="00141BD0" w:rsidP="009F12D2">
      <w:pPr>
        <w:autoSpaceDE w:val="0"/>
        <w:autoSpaceDN w:val="0"/>
        <w:adjustRightInd w:val="0"/>
        <w:ind w:left="142"/>
        <w:jc w:val="both"/>
        <w:rPr>
          <w:rFonts w:asciiTheme="minorHAnsi" w:hAnsiTheme="minorHAnsi" w:cstheme="minorHAnsi"/>
        </w:rPr>
      </w:pPr>
    </w:p>
    <w:p w14:paraId="24788457" w14:textId="77777777" w:rsidR="00141BD0" w:rsidRPr="00D10C4C" w:rsidRDefault="00141BD0" w:rsidP="00141BD0">
      <w:pPr>
        <w:autoSpaceDE w:val="0"/>
        <w:autoSpaceDN w:val="0"/>
        <w:adjustRightInd w:val="0"/>
        <w:spacing w:after="240"/>
        <w:jc w:val="both"/>
        <w:rPr>
          <w:rFonts w:asciiTheme="minorHAnsi" w:hAnsiTheme="minorHAnsi" w:cstheme="minorHAnsi"/>
          <w:sz w:val="22"/>
          <w:szCs w:val="22"/>
        </w:rPr>
      </w:pPr>
      <w:r w:rsidRPr="00D10C4C">
        <w:rPr>
          <w:rFonts w:asciiTheme="minorHAnsi" w:hAnsiTheme="minorHAnsi" w:cstheme="minorHAnsi"/>
          <w:sz w:val="22"/>
          <w:szCs w:val="22"/>
        </w:rPr>
        <w:t xml:space="preserve">U skladu s odredbama </w:t>
      </w:r>
      <w:r w:rsidR="003876F9" w:rsidRPr="00D10C4C">
        <w:rPr>
          <w:rFonts w:asciiTheme="minorHAnsi" w:hAnsiTheme="minorHAnsi" w:cstheme="minorHAnsi"/>
          <w:sz w:val="22"/>
          <w:szCs w:val="22"/>
        </w:rPr>
        <w:t xml:space="preserve">članka 4.  </w:t>
      </w:r>
      <w:r w:rsidRPr="00D10C4C">
        <w:rPr>
          <w:rFonts w:asciiTheme="minorHAnsi" w:hAnsiTheme="minorHAnsi" w:cstheme="minorHAnsi"/>
          <w:sz w:val="22"/>
          <w:szCs w:val="22"/>
        </w:rPr>
        <w:t xml:space="preserve">Pravilnika o polugodišnjem i godišnjem izvještaju o izvršenju proračuna („Narodne novine“, broj 24/13., 102/17., </w:t>
      </w:r>
      <w:r w:rsidRPr="00D10C4C">
        <w:rPr>
          <w:rFonts w:asciiTheme="minorHAnsi" w:hAnsiTheme="minorHAnsi" w:cstheme="minorHAnsi"/>
          <w:bCs/>
          <w:sz w:val="22"/>
          <w:szCs w:val="22"/>
        </w:rPr>
        <w:t>01/20.</w:t>
      </w:r>
      <w:r w:rsidR="003876F9" w:rsidRPr="00D10C4C">
        <w:rPr>
          <w:rFonts w:asciiTheme="minorHAnsi" w:hAnsiTheme="minorHAnsi" w:cstheme="minorHAnsi"/>
          <w:bCs/>
          <w:sz w:val="22"/>
          <w:szCs w:val="22"/>
        </w:rPr>
        <w:t xml:space="preserve">, </w:t>
      </w:r>
      <w:r w:rsidRPr="00D10C4C">
        <w:rPr>
          <w:rFonts w:asciiTheme="minorHAnsi" w:hAnsiTheme="minorHAnsi" w:cstheme="minorHAnsi"/>
          <w:bCs/>
          <w:sz w:val="22"/>
          <w:szCs w:val="22"/>
        </w:rPr>
        <w:t>147/20.</w:t>
      </w:r>
      <w:r w:rsidR="003876F9" w:rsidRPr="00D10C4C">
        <w:rPr>
          <w:rFonts w:asciiTheme="minorHAnsi" w:hAnsiTheme="minorHAnsi" w:cstheme="minorHAnsi"/>
          <w:bCs/>
          <w:sz w:val="22"/>
          <w:szCs w:val="22"/>
        </w:rPr>
        <w:t xml:space="preserve"> i 144/21.</w:t>
      </w:r>
      <w:r w:rsidRPr="00D10C4C">
        <w:rPr>
          <w:rFonts w:asciiTheme="minorHAnsi" w:hAnsiTheme="minorHAnsi" w:cstheme="minorHAnsi"/>
          <w:sz w:val="22"/>
          <w:szCs w:val="22"/>
        </w:rPr>
        <w:t xml:space="preserve">) </w:t>
      </w:r>
      <w:r w:rsidR="003876F9" w:rsidRPr="00D10C4C">
        <w:rPr>
          <w:rFonts w:asciiTheme="minorHAnsi" w:hAnsiTheme="minorHAnsi" w:cstheme="minorHAnsi"/>
          <w:sz w:val="22"/>
          <w:szCs w:val="22"/>
        </w:rPr>
        <w:t xml:space="preserve">godišnji izvještaj o </w:t>
      </w:r>
      <w:r w:rsidRPr="00D10C4C">
        <w:rPr>
          <w:rFonts w:asciiTheme="minorHAnsi" w:hAnsiTheme="minorHAnsi" w:cstheme="minorHAnsi"/>
          <w:sz w:val="22"/>
          <w:szCs w:val="22"/>
        </w:rPr>
        <w:t>izvršenju proračuna jedinice lokalne samouprave sadrži:</w:t>
      </w:r>
    </w:p>
    <w:p w14:paraId="3E79BF05" w14:textId="77777777" w:rsidR="00141BD0" w:rsidRPr="00D10C4C" w:rsidRDefault="00141BD0" w:rsidP="00141BD0">
      <w:pPr>
        <w:autoSpaceDE w:val="0"/>
        <w:autoSpaceDN w:val="0"/>
        <w:adjustRightInd w:val="0"/>
        <w:jc w:val="both"/>
        <w:rPr>
          <w:rFonts w:asciiTheme="minorHAnsi" w:hAnsiTheme="minorHAnsi" w:cstheme="minorHAnsi"/>
          <w:sz w:val="22"/>
          <w:szCs w:val="22"/>
        </w:rPr>
      </w:pPr>
      <w:r w:rsidRPr="00D10C4C">
        <w:rPr>
          <w:rFonts w:asciiTheme="minorHAnsi" w:hAnsiTheme="minorHAnsi" w:cstheme="minorHAnsi"/>
          <w:sz w:val="22"/>
          <w:szCs w:val="22"/>
        </w:rPr>
        <w:t>1. opći dio proračuna koji čini Račun prihoda i rashoda i Račun financiranja na razini odjeljka ekonomske klasifikacije,</w:t>
      </w:r>
    </w:p>
    <w:p w14:paraId="5FA2033F" w14:textId="77777777" w:rsidR="00141BD0" w:rsidRPr="00D10C4C" w:rsidRDefault="00141BD0" w:rsidP="00141BD0">
      <w:pPr>
        <w:autoSpaceDE w:val="0"/>
        <w:autoSpaceDN w:val="0"/>
        <w:adjustRightInd w:val="0"/>
        <w:jc w:val="both"/>
        <w:rPr>
          <w:rFonts w:asciiTheme="minorHAnsi" w:hAnsiTheme="minorHAnsi" w:cstheme="minorHAnsi"/>
          <w:sz w:val="22"/>
          <w:szCs w:val="22"/>
        </w:rPr>
      </w:pPr>
      <w:r w:rsidRPr="00D10C4C">
        <w:rPr>
          <w:rFonts w:asciiTheme="minorHAnsi" w:hAnsiTheme="minorHAnsi" w:cstheme="minorHAnsi"/>
          <w:sz w:val="22"/>
          <w:szCs w:val="22"/>
        </w:rPr>
        <w:t>2. posebni dio proračuna po organizacijskoj i programskoj klasifikaciji te razini odjeljka ekonomske klasifikacije,</w:t>
      </w:r>
    </w:p>
    <w:p w14:paraId="65637F52" w14:textId="77777777" w:rsidR="00141BD0" w:rsidRPr="00D10C4C" w:rsidRDefault="00141BD0" w:rsidP="00141BD0">
      <w:pPr>
        <w:autoSpaceDE w:val="0"/>
        <w:autoSpaceDN w:val="0"/>
        <w:adjustRightInd w:val="0"/>
        <w:jc w:val="both"/>
        <w:rPr>
          <w:rFonts w:asciiTheme="minorHAnsi" w:hAnsiTheme="minorHAnsi" w:cstheme="minorHAnsi"/>
          <w:sz w:val="22"/>
          <w:szCs w:val="22"/>
        </w:rPr>
      </w:pPr>
      <w:r w:rsidRPr="00D10C4C">
        <w:rPr>
          <w:rFonts w:asciiTheme="minorHAnsi" w:hAnsiTheme="minorHAnsi" w:cstheme="minorHAnsi"/>
          <w:sz w:val="22"/>
          <w:szCs w:val="22"/>
        </w:rPr>
        <w:t>3. izvještaj o zaduživanju na domaćem i stranom tržištu novca i kapitala,</w:t>
      </w:r>
    </w:p>
    <w:p w14:paraId="35185B29" w14:textId="77777777" w:rsidR="00141BD0" w:rsidRPr="00D10C4C" w:rsidRDefault="00141BD0" w:rsidP="00141BD0">
      <w:pPr>
        <w:autoSpaceDE w:val="0"/>
        <w:autoSpaceDN w:val="0"/>
        <w:adjustRightInd w:val="0"/>
        <w:jc w:val="both"/>
        <w:rPr>
          <w:rFonts w:asciiTheme="minorHAnsi" w:hAnsiTheme="minorHAnsi" w:cstheme="minorHAnsi"/>
          <w:sz w:val="22"/>
          <w:szCs w:val="22"/>
        </w:rPr>
      </w:pPr>
      <w:r w:rsidRPr="00D10C4C">
        <w:rPr>
          <w:rFonts w:asciiTheme="minorHAnsi" w:hAnsiTheme="minorHAnsi" w:cstheme="minorHAnsi"/>
          <w:sz w:val="22"/>
          <w:szCs w:val="22"/>
        </w:rPr>
        <w:t>4. izvještaj o korištenju proračunske zalihe,</w:t>
      </w:r>
    </w:p>
    <w:p w14:paraId="026DFCBB" w14:textId="77777777" w:rsidR="00141BD0" w:rsidRPr="00D10C4C" w:rsidRDefault="00141BD0" w:rsidP="00141BD0">
      <w:pPr>
        <w:autoSpaceDE w:val="0"/>
        <w:autoSpaceDN w:val="0"/>
        <w:adjustRightInd w:val="0"/>
        <w:jc w:val="both"/>
        <w:rPr>
          <w:rFonts w:asciiTheme="minorHAnsi" w:hAnsiTheme="minorHAnsi" w:cstheme="minorHAnsi"/>
          <w:sz w:val="22"/>
          <w:szCs w:val="22"/>
        </w:rPr>
      </w:pPr>
      <w:r w:rsidRPr="00D10C4C">
        <w:rPr>
          <w:rFonts w:asciiTheme="minorHAnsi" w:hAnsiTheme="minorHAnsi" w:cstheme="minorHAnsi"/>
          <w:sz w:val="22"/>
          <w:szCs w:val="22"/>
        </w:rPr>
        <w:t>5. izvještaj o danim državnim jamstvima i izdacima po državnim jamstvima,</w:t>
      </w:r>
    </w:p>
    <w:p w14:paraId="50853453" w14:textId="77777777" w:rsidR="00141BD0" w:rsidRPr="00D10C4C" w:rsidRDefault="00141BD0" w:rsidP="00141BD0">
      <w:pPr>
        <w:autoSpaceDE w:val="0"/>
        <w:autoSpaceDN w:val="0"/>
        <w:adjustRightInd w:val="0"/>
        <w:jc w:val="both"/>
        <w:rPr>
          <w:rFonts w:asciiTheme="minorHAnsi" w:hAnsiTheme="minorHAnsi" w:cstheme="minorHAnsi"/>
          <w:sz w:val="22"/>
          <w:szCs w:val="22"/>
        </w:rPr>
      </w:pPr>
      <w:r w:rsidRPr="00D10C4C">
        <w:rPr>
          <w:rFonts w:asciiTheme="minorHAnsi" w:hAnsiTheme="minorHAnsi" w:cstheme="minorHAnsi"/>
          <w:sz w:val="22"/>
          <w:szCs w:val="22"/>
        </w:rPr>
        <w:t>6. obrazloženje ostvarenja prihoda i primitaka, rashoda i izdataka.</w:t>
      </w:r>
    </w:p>
    <w:p w14:paraId="21353C4F" w14:textId="77777777" w:rsidR="00243B75" w:rsidRPr="00D10C4C" w:rsidRDefault="00243B75" w:rsidP="00243B75">
      <w:pPr>
        <w:autoSpaceDE w:val="0"/>
        <w:autoSpaceDN w:val="0"/>
        <w:adjustRightInd w:val="0"/>
        <w:spacing w:after="240"/>
        <w:jc w:val="both"/>
        <w:rPr>
          <w:rFonts w:asciiTheme="minorHAnsi" w:hAnsiTheme="minorHAnsi" w:cstheme="minorHAnsi"/>
          <w:b/>
          <w:i/>
          <w:sz w:val="22"/>
          <w:szCs w:val="22"/>
        </w:rPr>
      </w:pPr>
    </w:p>
    <w:p w14:paraId="12575940" w14:textId="77777777" w:rsidR="00243B75" w:rsidRPr="00D10C4C" w:rsidRDefault="00243B75" w:rsidP="003876F9">
      <w:pPr>
        <w:autoSpaceDE w:val="0"/>
        <w:autoSpaceDN w:val="0"/>
        <w:adjustRightInd w:val="0"/>
        <w:spacing w:after="240"/>
        <w:jc w:val="both"/>
        <w:rPr>
          <w:rFonts w:asciiTheme="minorHAnsi" w:hAnsiTheme="minorHAnsi" w:cstheme="minorHAnsi"/>
          <w:b/>
          <w:iCs/>
          <w:sz w:val="22"/>
          <w:szCs w:val="22"/>
        </w:rPr>
      </w:pPr>
      <w:r w:rsidRPr="00D10C4C">
        <w:rPr>
          <w:rFonts w:asciiTheme="minorHAnsi" w:hAnsiTheme="minorHAnsi" w:cstheme="minorHAnsi"/>
          <w:b/>
          <w:iCs/>
          <w:sz w:val="22"/>
          <w:szCs w:val="22"/>
        </w:rPr>
        <w:t>OPĆI I POSEBNI DIO PRORAČUNA</w:t>
      </w:r>
    </w:p>
    <w:p w14:paraId="3C07A8B8" w14:textId="77777777" w:rsidR="00243B75" w:rsidRPr="00D10C4C" w:rsidRDefault="003876F9" w:rsidP="00243B75">
      <w:pPr>
        <w:jc w:val="both"/>
        <w:rPr>
          <w:rFonts w:asciiTheme="minorHAnsi" w:hAnsiTheme="minorHAnsi" w:cstheme="minorHAnsi"/>
          <w:sz w:val="22"/>
          <w:szCs w:val="22"/>
        </w:rPr>
      </w:pPr>
      <w:r w:rsidRPr="00D10C4C">
        <w:rPr>
          <w:rFonts w:asciiTheme="minorHAnsi" w:hAnsiTheme="minorHAnsi" w:cstheme="minorHAnsi"/>
          <w:sz w:val="22"/>
          <w:szCs w:val="22"/>
        </w:rPr>
        <w:t xml:space="preserve">Godišnji </w:t>
      </w:r>
      <w:r w:rsidR="00243B75" w:rsidRPr="00D10C4C">
        <w:rPr>
          <w:rFonts w:asciiTheme="minorHAnsi" w:hAnsiTheme="minorHAnsi" w:cstheme="minorHAnsi"/>
          <w:sz w:val="22"/>
          <w:szCs w:val="22"/>
        </w:rPr>
        <w:t>izvještaj o izvršenju Proračuna Općine Viškovo za 202</w:t>
      </w:r>
      <w:r w:rsidR="008D513D" w:rsidRPr="00D10C4C">
        <w:rPr>
          <w:rFonts w:asciiTheme="minorHAnsi" w:hAnsiTheme="minorHAnsi" w:cstheme="minorHAnsi"/>
          <w:sz w:val="22"/>
          <w:szCs w:val="22"/>
        </w:rPr>
        <w:t>2</w:t>
      </w:r>
      <w:r w:rsidR="00243B75" w:rsidRPr="00D10C4C">
        <w:rPr>
          <w:rFonts w:asciiTheme="minorHAnsi" w:hAnsiTheme="minorHAnsi" w:cstheme="minorHAnsi"/>
          <w:sz w:val="22"/>
          <w:szCs w:val="22"/>
        </w:rPr>
        <w:t>. godinu po planiranim stavkama prihoda i primitaka te rashoda i izdataka iskazanim u Općem dijelu Proračuna Općine Viškovo za 20</w:t>
      </w:r>
      <w:r w:rsidR="00F86808" w:rsidRPr="00D10C4C">
        <w:rPr>
          <w:rFonts w:asciiTheme="minorHAnsi" w:hAnsiTheme="minorHAnsi" w:cstheme="minorHAnsi"/>
          <w:sz w:val="22"/>
          <w:szCs w:val="22"/>
        </w:rPr>
        <w:t>2</w:t>
      </w:r>
      <w:r w:rsidR="008D513D" w:rsidRPr="00D10C4C">
        <w:rPr>
          <w:rFonts w:asciiTheme="minorHAnsi" w:hAnsiTheme="minorHAnsi" w:cstheme="minorHAnsi"/>
          <w:sz w:val="22"/>
          <w:szCs w:val="22"/>
        </w:rPr>
        <w:t>2</w:t>
      </w:r>
      <w:r w:rsidR="00243B75" w:rsidRPr="00D10C4C">
        <w:rPr>
          <w:rFonts w:asciiTheme="minorHAnsi" w:hAnsiTheme="minorHAnsi" w:cstheme="minorHAnsi"/>
          <w:sz w:val="22"/>
          <w:szCs w:val="22"/>
        </w:rPr>
        <w:t>. godinu te rashoda i izdataka iskazanim u Posebnom dijelu Proračuna Općine Viškovo za 202</w:t>
      </w:r>
      <w:r w:rsidR="008D513D" w:rsidRPr="00D10C4C">
        <w:rPr>
          <w:rFonts w:asciiTheme="minorHAnsi" w:hAnsiTheme="minorHAnsi" w:cstheme="minorHAnsi"/>
          <w:sz w:val="22"/>
          <w:szCs w:val="22"/>
        </w:rPr>
        <w:t>2</w:t>
      </w:r>
      <w:r w:rsidR="00243B75" w:rsidRPr="00D10C4C">
        <w:rPr>
          <w:rFonts w:asciiTheme="minorHAnsi" w:hAnsiTheme="minorHAnsi" w:cstheme="minorHAnsi"/>
          <w:sz w:val="22"/>
          <w:szCs w:val="22"/>
        </w:rPr>
        <w:t>. godinu po programima (aktivnostima i projektima) unutar razdjela/glava definiranih u skladu s organizacijskom klasifikacijom proračuna, sastavljen je u tabelarnom prikazu propisanog sadržaja koji je sastavni dio ovog Izvještaja i prilaže se istom. U skladu s tim, u ovom izvještaju obuhvaćeni su i podaci za općinske proračunske korisnike čije se poslovanje vodi u jedinstvenom sustavu proračunske riznice ili se neposredno financiraju iz proračuna</w:t>
      </w:r>
      <w:r w:rsidR="00F62DC7" w:rsidRPr="00D10C4C">
        <w:rPr>
          <w:rFonts w:asciiTheme="minorHAnsi" w:hAnsiTheme="minorHAnsi" w:cstheme="minorHAnsi"/>
          <w:sz w:val="22"/>
          <w:szCs w:val="22"/>
        </w:rPr>
        <w:t xml:space="preserve"> </w:t>
      </w:r>
      <w:r w:rsidR="00243B75" w:rsidRPr="00D10C4C">
        <w:rPr>
          <w:rFonts w:asciiTheme="minorHAnsi" w:hAnsiTheme="minorHAnsi" w:cstheme="minorHAnsi"/>
          <w:sz w:val="22"/>
          <w:szCs w:val="22"/>
        </w:rPr>
        <w:t xml:space="preserve">i to za: </w:t>
      </w:r>
    </w:p>
    <w:p w14:paraId="0CE064BA" w14:textId="77777777" w:rsidR="00243B75" w:rsidRPr="00D10C4C" w:rsidRDefault="00243B75" w:rsidP="003876F9">
      <w:pPr>
        <w:numPr>
          <w:ilvl w:val="0"/>
          <w:numId w:val="10"/>
        </w:numPr>
        <w:autoSpaceDE w:val="0"/>
        <w:autoSpaceDN w:val="0"/>
        <w:adjustRightInd w:val="0"/>
        <w:spacing w:line="259" w:lineRule="auto"/>
        <w:ind w:left="426"/>
        <w:jc w:val="both"/>
        <w:rPr>
          <w:rFonts w:asciiTheme="minorHAnsi" w:hAnsiTheme="minorHAnsi" w:cstheme="minorHAnsi"/>
          <w:sz w:val="22"/>
          <w:szCs w:val="22"/>
        </w:rPr>
      </w:pPr>
      <w:r w:rsidRPr="00D10C4C">
        <w:rPr>
          <w:rFonts w:asciiTheme="minorHAnsi" w:hAnsiTheme="minorHAnsi" w:cstheme="minorHAnsi"/>
          <w:sz w:val="22"/>
          <w:szCs w:val="22"/>
        </w:rPr>
        <w:t xml:space="preserve">Dječji vrtić Viškovo </w:t>
      </w:r>
    </w:p>
    <w:p w14:paraId="1784EACC" w14:textId="77777777" w:rsidR="00243B75" w:rsidRPr="00D10C4C" w:rsidRDefault="00243B75" w:rsidP="003876F9">
      <w:pPr>
        <w:numPr>
          <w:ilvl w:val="0"/>
          <w:numId w:val="10"/>
        </w:numPr>
        <w:autoSpaceDE w:val="0"/>
        <w:autoSpaceDN w:val="0"/>
        <w:adjustRightInd w:val="0"/>
        <w:spacing w:line="259" w:lineRule="auto"/>
        <w:ind w:left="426"/>
        <w:jc w:val="both"/>
        <w:rPr>
          <w:rFonts w:asciiTheme="minorHAnsi" w:hAnsiTheme="minorHAnsi" w:cstheme="minorHAnsi"/>
          <w:sz w:val="22"/>
          <w:szCs w:val="22"/>
        </w:rPr>
      </w:pPr>
      <w:r w:rsidRPr="00D10C4C">
        <w:rPr>
          <w:rFonts w:asciiTheme="minorHAnsi" w:hAnsiTheme="minorHAnsi" w:cstheme="minorHAnsi"/>
          <w:sz w:val="22"/>
          <w:szCs w:val="22"/>
        </w:rPr>
        <w:t xml:space="preserve">Javnu ustanovu Narodnu knjižnicu i čitaonicu Halubajska zora, </w:t>
      </w:r>
    </w:p>
    <w:p w14:paraId="61304290" w14:textId="77777777" w:rsidR="00243B75" w:rsidRPr="00D10C4C" w:rsidRDefault="00243B75" w:rsidP="003876F9">
      <w:pPr>
        <w:numPr>
          <w:ilvl w:val="0"/>
          <w:numId w:val="10"/>
        </w:numPr>
        <w:autoSpaceDE w:val="0"/>
        <w:autoSpaceDN w:val="0"/>
        <w:adjustRightInd w:val="0"/>
        <w:spacing w:line="259" w:lineRule="auto"/>
        <w:ind w:left="426"/>
        <w:jc w:val="both"/>
        <w:rPr>
          <w:rFonts w:asciiTheme="minorHAnsi" w:hAnsiTheme="minorHAnsi" w:cstheme="minorHAnsi"/>
          <w:sz w:val="22"/>
          <w:szCs w:val="22"/>
        </w:rPr>
      </w:pPr>
      <w:r w:rsidRPr="00D10C4C">
        <w:rPr>
          <w:rFonts w:asciiTheme="minorHAnsi" w:hAnsiTheme="minorHAnsi" w:cstheme="minorHAnsi"/>
          <w:sz w:val="22"/>
          <w:szCs w:val="22"/>
        </w:rPr>
        <w:t xml:space="preserve">Mjesni odbor Marčelji, </w:t>
      </w:r>
    </w:p>
    <w:p w14:paraId="13767FD5" w14:textId="77777777" w:rsidR="00243B75" w:rsidRPr="00D10C4C" w:rsidRDefault="00243B75" w:rsidP="003876F9">
      <w:pPr>
        <w:numPr>
          <w:ilvl w:val="0"/>
          <w:numId w:val="10"/>
        </w:numPr>
        <w:autoSpaceDE w:val="0"/>
        <w:autoSpaceDN w:val="0"/>
        <w:adjustRightInd w:val="0"/>
        <w:spacing w:line="259" w:lineRule="auto"/>
        <w:ind w:left="426"/>
        <w:jc w:val="both"/>
        <w:rPr>
          <w:rFonts w:asciiTheme="minorHAnsi" w:hAnsiTheme="minorHAnsi" w:cstheme="minorHAnsi"/>
          <w:sz w:val="22"/>
          <w:szCs w:val="22"/>
        </w:rPr>
      </w:pPr>
      <w:r w:rsidRPr="00D10C4C">
        <w:rPr>
          <w:rFonts w:asciiTheme="minorHAnsi" w:hAnsiTheme="minorHAnsi" w:cstheme="minorHAnsi"/>
          <w:sz w:val="22"/>
          <w:szCs w:val="22"/>
        </w:rPr>
        <w:t xml:space="preserve">Vijeće srpske nacionalne manjine </w:t>
      </w:r>
      <w:r w:rsidR="003876F9" w:rsidRPr="00D10C4C">
        <w:rPr>
          <w:rFonts w:asciiTheme="minorHAnsi" w:hAnsiTheme="minorHAnsi" w:cstheme="minorHAnsi"/>
          <w:sz w:val="22"/>
          <w:szCs w:val="22"/>
        </w:rPr>
        <w:t xml:space="preserve">te </w:t>
      </w:r>
    </w:p>
    <w:p w14:paraId="4412C8F9" w14:textId="77777777" w:rsidR="008D513D" w:rsidRPr="00D10C4C" w:rsidRDefault="00243B75" w:rsidP="003876F9">
      <w:pPr>
        <w:numPr>
          <w:ilvl w:val="0"/>
          <w:numId w:val="10"/>
        </w:numPr>
        <w:autoSpaceDE w:val="0"/>
        <w:autoSpaceDN w:val="0"/>
        <w:adjustRightInd w:val="0"/>
        <w:spacing w:line="259" w:lineRule="auto"/>
        <w:ind w:left="426"/>
        <w:jc w:val="both"/>
        <w:rPr>
          <w:rFonts w:asciiTheme="minorHAnsi" w:hAnsiTheme="minorHAnsi" w:cstheme="minorHAnsi"/>
          <w:sz w:val="22"/>
          <w:szCs w:val="22"/>
        </w:rPr>
      </w:pPr>
      <w:r w:rsidRPr="00D10C4C">
        <w:rPr>
          <w:rFonts w:asciiTheme="minorHAnsi" w:hAnsiTheme="minorHAnsi" w:cstheme="minorHAnsi"/>
          <w:sz w:val="22"/>
          <w:szCs w:val="22"/>
        </w:rPr>
        <w:t>Vijeće bošnjačke nacionalne manjine</w:t>
      </w:r>
      <w:r w:rsidR="001312F8" w:rsidRPr="00D10C4C">
        <w:rPr>
          <w:rFonts w:asciiTheme="minorHAnsi" w:hAnsiTheme="minorHAnsi" w:cstheme="minorHAnsi"/>
          <w:sz w:val="22"/>
          <w:szCs w:val="22"/>
        </w:rPr>
        <w:t>.</w:t>
      </w:r>
    </w:p>
    <w:p w14:paraId="1FB4D3F2" w14:textId="77777777" w:rsidR="00141BD0" w:rsidRPr="00D10C4C" w:rsidRDefault="003876F9" w:rsidP="00C14522">
      <w:pPr>
        <w:autoSpaceDE w:val="0"/>
        <w:autoSpaceDN w:val="0"/>
        <w:adjustRightInd w:val="0"/>
        <w:spacing w:line="259" w:lineRule="auto"/>
        <w:jc w:val="both"/>
        <w:rPr>
          <w:rFonts w:asciiTheme="minorHAnsi" w:hAnsiTheme="minorHAnsi" w:cstheme="minorHAnsi"/>
          <w:sz w:val="24"/>
          <w:szCs w:val="24"/>
          <w:highlight w:val="yellow"/>
        </w:rPr>
      </w:pPr>
      <w:r w:rsidRPr="00D10C4C">
        <w:rPr>
          <w:rFonts w:asciiTheme="minorHAnsi" w:hAnsiTheme="minorHAnsi" w:cstheme="minorHAnsi"/>
          <w:sz w:val="22"/>
          <w:szCs w:val="22"/>
        </w:rPr>
        <w:t xml:space="preserve">Javna ustanova „Kuća halubajskega zvončara“ </w:t>
      </w:r>
      <w:r w:rsidR="00C14522" w:rsidRPr="00D10C4C">
        <w:rPr>
          <w:rFonts w:asciiTheme="minorHAnsi" w:hAnsiTheme="minorHAnsi" w:cstheme="minorHAnsi"/>
          <w:sz w:val="22"/>
          <w:szCs w:val="22"/>
        </w:rPr>
        <w:t xml:space="preserve">novi </w:t>
      </w:r>
      <w:r w:rsidRPr="00D10C4C">
        <w:rPr>
          <w:rFonts w:asciiTheme="minorHAnsi" w:hAnsiTheme="minorHAnsi" w:cstheme="minorHAnsi"/>
          <w:sz w:val="22"/>
          <w:szCs w:val="22"/>
        </w:rPr>
        <w:t xml:space="preserve">je </w:t>
      </w:r>
      <w:r w:rsidR="00C14522" w:rsidRPr="00D10C4C">
        <w:rPr>
          <w:rFonts w:asciiTheme="minorHAnsi" w:hAnsiTheme="minorHAnsi" w:cstheme="minorHAnsi"/>
          <w:sz w:val="22"/>
          <w:szCs w:val="22"/>
        </w:rPr>
        <w:t xml:space="preserve">proračunski korisnik </w:t>
      </w:r>
      <w:r w:rsidR="0067765E" w:rsidRPr="00D10C4C">
        <w:rPr>
          <w:rFonts w:asciiTheme="minorHAnsi" w:hAnsiTheme="minorHAnsi" w:cstheme="minorHAnsi"/>
          <w:sz w:val="22"/>
          <w:szCs w:val="22"/>
        </w:rPr>
        <w:t xml:space="preserve">čije je financiranje planirano u </w:t>
      </w:r>
      <w:r w:rsidR="00F62DC7" w:rsidRPr="00D10C4C">
        <w:rPr>
          <w:rFonts w:asciiTheme="minorHAnsi" w:hAnsiTheme="minorHAnsi" w:cstheme="minorHAnsi"/>
          <w:sz w:val="22"/>
          <w:szCs w:val="22"/>
        </w:rPr>
        <w:t xml:space="preserve">razdoblju od </w:t>
      </w:r>
      <w:r w:rsidR="0067765E" w:rsidRPr="00D10C4C">
        <w:rPr>
          <w:rFonts w:asciiTheme="minorHAnsi" w:hAnsiTheme="minorHAnsi" w:cstheme="minorHAnsi"/>
          <w:sz w:val="22"/>
          <w:szCs w:val="22"/>
        </w:rPr>
        <w:t>2022. do 2024. godine</w:t>
      </w:r>
      <w:r w:rsidR="00C14522" w:rsidRPr="00D10C4C">
        <w:rPr>
          <w:rFonts w:asciiTheme="minorHAnsi" w:hAnsiTheme="minorHAnsi" w:cstheme="minorHAnsi"/>
          <w:sz w:val="22"/>
          <w:szCs w:val="22"/>
        </w:rPr>
        <w:t>, međutim u ovom izvještajnom razdoblju za istu nisu iskazani podaci s obzirom da</w:t>
      </w:r>
      <w:r w:rsidR="00F62DC7" w:rsidRPr="00D10C4C">
        <w:rPr>
          <w:rFonts w:asciiTheme="minorHAnsi" w:hAnsiTheme="minorHAnsi" w:cstheme="minorHAnsi"/>
          <w:sz w:val="22"/>
          <w:szCs w:val="22"/>
        </w:rPr>
        <w:t xml:space="preserve"> u 2022. godini</w:t>
      </w:r>
      <w:r w:rsidR="00C14522" w:rsidRPr="00D10C4C">
        <w:rPr>
          <w:rFonts w:asciiTheme="minorHAnsi" w:hAnsiTheme="minorHAnsi" w:cstheme="minorHAnsi"/>
          <w:sz w:val="22"/>
          <w:szCs w:val="22"/>
        </w:rPr>
        <w:t xml:space="preserve"> </w:t>
      </w:r>
      <w:r w:rsidR="00BC3410" w:rsidRPr="00D10C4C">
        <w:rPr>
          <w:rFonts w:asciiTheme="minorHAnsi" w:hAnsiTheme="minorHAnsi" w:cstheme="minorHAnsi"/>
          <w:sz w:val="22"/>
          <w:szCs w:val="22"/>
        </w:rPr>
        <w:t>još nije započela s radom.</w:t>
      </w:r>
    </w:p>
    <w:p w14:paraId="7733BC6F" w14:textId="77777777" w:rsidR="00754181" w:rsidRPr="00D10C4C" w:rsidRDefault="00754181" w:rsidP="00754181">
      <w:pPr>
        <w:tabs>
          <w:tab w:val="left" w:pos="0"/>
        </w:tabs>
        <w:jc w:val="both"/>
        <w:rPr>
          <w:rFonts w:asciiTheme="minorHAnsi" w:hAnsiTheme="minorHAnsi" w:cstheme="minorHAnsi"/>
          <w:b/>
          <w:i/>
          <w:sz w:val="22"/>
          <w:szCs w:val="22"/>
        </w:rPr>
      </w:pPr>
    </w:p>
    <w:p w14:paraId="66339B9E" w14:textId="77777777" w:rsidR="00F03E98" w:rsidRPr="00D10C4C" w:rsidRDefault="00F03E98" w:rsidP="00754181">
      <w:pPr>
        <w:tabs>
          <w:tab w:val="left" w:pos="0"/>
        </w:tabs>
        <w:jc w:val="both"/>
        <w:rPr>
          <w:rFonts w:asciiTheme="minorHAnsi" w:hAnsiTheme="minorHAnsi" w:cstheme="minorHAnsi"/>
          <w:b/>
          <w:iCs/>
          <w:sz w:val="22"/>
          <w:szCs w:val="22"/>
        </w:rPr>
      </w:pPr>
      <w:r w:rsidRPr="00D10C4C">
        <w:rPr>
          <w:rFonts w:asciiTheme="minorHAnsi" w:hAnsiTheme="minorHAnsi" w:cstheme="minorHAnsi"/>
          <w:b/>
          <w:iCs/>
          <w:noProof/>
          <w:sz w:val="22"/>
          <w:szCs w:val="22"/>
        </w:rPr>
        <mc:AlternateContent>
          <mc:Choice Requires="wps">
            <w:drawing>
              <wp:anchor distT="0" distB="0" distL="114300" distR="114300" simplePos="0" relativeHeight="251660288" behindDoc="0" locked="0" layoutInCell="1" allowOverlap="1" wp14:anchorId="7C3428DD" wp14:editId="023EEF07">
                <wp:simplePos x="0" y="0"/>
                <wp:positionH relativeFrom="margin">
                  <wp:align>left</wp:align>
                </wp:positionH>
                <wp:positionV relativeFrom="paragraph">
                  <wp:posOffset>52070</wp:posOffset>
                </wp:positionV>
                <wp:extent cx="5915025" cy="257175"/>
                <wp:effectExtent l="0" t="0" r="28575" b="28575"/>
                <wp:wrapNone/>
                <wp:docPr id="1555454196" name="Pravokutnik 1"/>
                <wp:cNvGraphicFramePr/>
                <a:graphic xmlns:a="http://schemas.openxmlformats.org/drawingml/2006/main">
                  <a:graphicData uri="http://schemas.microsoft.com/office/word/2010/wordprocessingShape">
                    <wps:wsp>
                      <wps:cNvSpPr/>
                      <wps:spPr>
                        <a:xfrm>
                          <a:off x="0" y="0"/>
                          <a:ext cx="591502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C2865A" w14:textId="77777777" w:rsidR="00F200F4" w:rsidRPr="00F62DC7" w:rsidRDefault="00F200F4" w:rsidP="00F03E98">
                            <w:pPr>
                              <w:tabs>
                                <w:tab w:val="left" w:pos="0"/>
                              </w:tabs>
                              <w:jc w:val="both"/>
                              <w:rPr>
                                <w:rFonts w:asciiTheme="minorHAnsi" w:hAnsiTheme="minorHAnsi"/>
                                <w:b/>
                                <w:iCs/>
                                <w:sz w:val="22"/>
                                <w:szCs w:val="22"/>
                              </w:rPr>
                            </w:pPr>
                            <w:r w:rsidRPr="00F62DC7">
                              <w:rPr>
                                <w:rFonts w:asciiTheme="minorHAnsi" w:hAnsiTheme="minorHAnsi"/>
                                <w:b/>
                                <w:iCs/>
                                <w:sz w:val="22"/>
                                <w:szCs w:val="22"/>
                              </w:rPr>
                              <w:t xml:space="preserve">IZVJEŠTAJ O ZADUŽIVANJU NA DOMAĆEM I INOZEMNOM TRŽIŠTU NOVCA I KAPITALA </w:t>
                            </w:r>
                          </w:p>
                          <w:p w14:paraId="61A8FA0B" w14:textId="77777777" w:rsidR="00F200F4" w:rsidRDefault="00F200F4" w:rsidP="00F03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428DD" id="_x0000_s1027" style="position:absolute;left:0;text-align:left;margin-left:0;margin-top:4.1pt;width:465.75pt;height:20.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" fillcolor="#5b9bd5 [3204]" strokecolor="#1f4d78 [1604]" strokeweight="1pt">
                <v:textbox>
                  <w:txbxContent>
                    <w:p w14:paraId="20C2865A" w14:textId="77777777" w:rsidR="00F200F4" w:rsidRPr="00F62DC7" w:rsidRDefault="00F200F4" w:rsidP="00F03E98">
                      <w:pPr>
                        <w:tabs>
                          <w:tab w:val="left" w:pos="0"/>
                        </w:tabs>
                        <w:jc w:val="both"/>
                        <w:rPr>
                          <w:rFonts w:asciiTheme="minorHAnsi" w:hAnsiTheme="minorHAnsi"/>
                          <w:b/>
                          <w:iCs/>
                          <w:sz w:val="22"/>
                          <w:szCs w:val="22"/>
                        </w:rPr>
                      </w:pPr>
                      <w:r w:rsidRPr="00F62DC7">
                        <w:rPr>
                          <w:rFonts w:asciiTheme="minorHAnsi" w:hAnsiTheme="minorHAnsi"/>
                          <w:b/>
                          <w:iCs/>
                          <w:sz w:val="22"/>
                          <w:szCs w:val="22"/>
                        </w:rPr>
                        <w:t xml:space="preserve">IZVJEŠTAJ O ZADUŽIVANJU NA DOMAĆEM I INOZEMNOM TRŽIŠTU NOVCA I KAPITALA </w:t>
                      </w:r>
                    </w:p>
                    <w:p w14:paraId="61A8FA0B" w14:textId="77777777" w:rsidR="00F200F4" w:rsidRDefault="00F200F4" w:rsidP="00F03E98">
                      <w:pPr>
                        <w:jc w:val="center"/>
                      </w:pPr>
                    </w:p>
                  </w:txbxContent>
                </v:textbox>
                <w10:wrap anchorx="margin"/>
              </v:rect>
            </w:pict>
          </mc:Fallback>
        </mc:AlternateContent>
      </w:r>
    </w:p>
    <w:p w14:paraId="64E5F4BB" w14:textId="77777777" w:rsidR="00F03E98" w:rsidRPr="00D10C4C" w:rsidRDefault="00F03E98" w:rsidP="00754181">
      <w:pPr>
        <w:tabs>
          <w:tab w:val="left" w:pos="0"/>
        </w:tabs>
        <w:jc w:val="both"/>
        <w:rPr>
          <w:rFonts w:asciiTheme="minorHAnsi" w:hAnsiTheme="minorHAnsi" w:cstheme="minorHAnsi"/>
          <w:b/>
          <w:iCs/>
          <w:sz w:val="22"/>
          <w:szCs w:val="22"/>
        </w:rPr>
      </w:pPr>
    </w:p>
    <w:p w14:paraId="64EA9F32" w14:textId="77777777" w:rsidR="00754181" w:rsidRPr="00D10C4C" w:rsidRDefault="00754181" w:rsidP="00754181">
      <w:pPr>
        <w:tabs>
          <w:tab w:val="left" w:pos="0"/>
        </w:tabs>
        <w:jc w:val="both"/>
        <w:rPr>
          <w:rFonts w:asciiTheme="minorHAnsi" w:hAnsiTheme="minorHAnsi" w:cstheme="minorHAnsi"/>
          <w:b/>
          <w:i/>
        </w:rPr>
      </w:pPr>
    </w:p>
    <w:p w14:paraId="17EA2545" w14:textId="77777777" w:rsidR="00754181" w:rsidRPr="00D10C4C" w:rsidRDefault="00754181" w:rsidP="00754181">
      <w:pPr>
        <w:pStyle w:val="Uvuenotijeloteksta"/>
        <w:ind w:left="0"/>
        <w:jc w:val="both"/>
        <w:rPr>
          <w:rFonts w:asciiTheme="minorHAnsi" w:hAnsiTheme="minorHAnsi" w:cstheme="minorHAnsi"/>
          <w:sz w:val="22"/>
        </w:rPr>
      </w:pPr>
      <w:r w:rsidRPr="00D10C4C">
        <w:rPr>
          <w:rFonts w:asciiTheme="minorHAnsi" w:hAnsiTheme="minorHAnsi" w:cstheme="minorHAnsi"/>
          <w:sz w:val="22"/>
        </w:rPr>
        <w:t>Člankom 21. Odluke o izvršavanju Proračuna Općine Viškovo za 202</w:t>
      </w:r>
      <w:r w:rsidR="00F62DC7" w:rsidRPr="00D10C4C">
        <w:rPr>
          <w:rFonts w:asciiTheme="minorHAnsi" w:hAnsiTheme="minorHAnsi" w:cstheme="minorHAnsi"/>
          <w:sz w:val="22"/>
        </w:rPr>
        <w:t>2</w:t>
      </w:r>
      <w:r w:rsidRPr="00D10C4C">
        <w:rPr>
          <w:rFonts w:asciiTheme="minorHAnsi" w:hAnsiTheme="minorHAnsi" w:cstheme="minorHAnsi"/>
          <w:sz w:val="22"/>
        </w:rPr>
        <w:t>. godinu („Službene novine Općine Viškovo“, broj 1</w:t>
      </w:r>
      <w:r w:rsidR="00356F25" w:rsidRPr="00D10C4C">
        <w:rPr>
          <w:rFonts w:asciiTheme="minorHAnsi" w:hAnsiTheme="minorHAnsi" w:cstheme="minorHAnsi"/>
          <w:sz w:val="22"/>
        </w:rPr>
        <w:t>9</w:t>
      </w:r>
      <w:r w:rsidRPr="00D10C4C">
        <w:rPr>
          <w:rFonts w:asciiTheme="minorHAnsi" w:hAnsiTheme="minorHAnsi" w:cstheme="minorHAnsi"/>
          <w:sz w:val="22"/>
        </w:rPr>
        <w:t>/2</w:t>
      </w:r>
      <w:r w:rsidR="00356F25" w:rsidRPr="00D10C4C">
        <w:rPr>
          <w:rFonts w:asciiTheme="minorHAnsi" w:hAnsiTheme="minorHAnsi" w:cstheme="minorHAnsi"/>
          <w:sz w:val="22"/>
        </w:rPr>
        <w:t>1</w:t>
      </w:r>
      <w:r w:rsidRPr="00D10C4C">
        <w:rPr>
          <w:rFonts w:asciiTheme="minorHAnsi" w:hAnsiTheme="minorHAnsi" w:cstheme="minorHAnsi"/>
          <w:sz w:val="22"/>
        </w:rPr>
        <w:t>.</w:t>
      </w:r>
      <w:r w:rsidR="00F62DC7" w:rsidRPr="00D10C4C">
        <w:rPr>
          <w:rFonts w:asciiTheme="minorHAnsi" w:hAnsiTheme="minorHAnsi" w:cstheme="minorHAnsi"/>
          <w:sz w:val="22"/>
        </w:rPr>
        <w:t xml:space="preserve"> i </w:t>
      </w:r>
      <w:r w:rsidR="00DB507C" w:rsidRPr="00D10C4C">
        <w:rPr>
          <w:rFonts w:asciiTheme="minorHAnsi" w:hAnsiTheme="minorHAnsi" w:cstheme="minorHAnsi"/>
          <w:sz w:val="22"/>
        </w:rPr>
        <w:t>20</w:t>
      </w:r>
      <w:r w:rsidR="00F62DC7" w:rsidRPr="00D10C4C">
        <w:rPr>
          <w:rFonts w:asciiTheme="minorHAnsi" w:hAnsiTheme="minorHAnsi" w:cstheme="minorHAnsi"/>
          <w:sz w:val="22"/>
        </w:rPr>
        <w:t>/22.</w:t>
      </w:r>
      <w:r w:rsidRPr="00D10C4C">
        <w:rPr>
          <w:rFonts w:asciiTheme="minorHAnsi" w:hAnsiTheme="minorHAnsi" w:cstheme="minorHAnsi"/>
          <w:sz w:val="22"/>
        </w:rPr>
        <w:t>) utvrđeno je da dugoročno zaduženje Općine Viškovo početkom 202</w:t>
      </w:r>
      <w:r w:rsidR="00356F25" w:rsidRPr="00D10C4C">
        <w:rPr>
          <w:rFonts w:asciiTheme="minorHAnsi" w:hAnsiTheme="minorHAnsi" w:cstheme="minorHAnsi"/>
          <w:sz w:val="22"/>
        </w:rPr>
        <w:t>2</w:t>
      </w:r>
      <w:r w:rsidRPr="00D10C4C">
        <w:rPr>
          <w:rFonts w:asciiTheme="minorHAnsi" w:hAnsiTheme="minorHAnsi" w:cstheme="minorHAnsi"/>
          <w:sz w:val="22"/>
        </w:rPr>
        <w:t xml:space="preserve">. godine iznosi </w:t>
      </w:r>
      <w:r w:rsidR="00CA0EF5" w:rsidRPr="00D10C4C">
        <w:rPr>
          <w:rFonts w:asciiTheme="minorHAnsi" w:hAnsiTheme="minorHAnsi" w:cstheme="minorHAnsi"/>
          <w:sz w:val="22"/>
        </w:rPr>
        <w:t>16.705.359,86</w:t>
      </w:r>
      <w:r w:rsidR="00CA0AB0" w:rsidRPr="00D10C4C">
        <w:rPr>
          <w:rFonts w:asciiTheme="minorHAnsi" w:hAnsiTheme="minorHAnsi" w:cstheme="minorHAnsi"/>
          <w:sz w:val="22"/>
        </w:rPr>
        <w:t xml:space="preserve"> </w:t>
      </w:r>
      <w:r w:rsidR="009E15F4" w:rsidRPr="00D10C4C">
        <w:rPr>
          <w:rFonts w:asciiTheme="minorHAnsi" w:hAnsiTheme="minorHAnsi" w:cstheme="minorHAnsi"/>
          <w:sz w:val="22"/>
          <w:szCs w:val="22"/>
        </w:rPr>
        <w:t>kn</w:t>
      </w:r>
      <w:r w:rsidRPr="00D10C4C">
        <w:rPr>
          <w:rFonts w:asciiTheme="minorHAnsi" w:hAnsiTheme="minorHAnsi" w:cstheme="minorHAnsi"/>
          <w:sz w:val="22"/>
        </w:rPr>
        <w:t>, a temelji se na zaključenim Ugovorima o dugoročnim kreditima</w:t>
      </w:r>
      <w:r w:rsidR="009E15F4" w:rsidRPr="00D10C4C">
        <w:rPr>
          <w:rFonts w:asciiTheme="minorHAnsi" w:hAnsiTheme="minorHAnsi" w:cstheme="minorHAnsi"/>
          <w:sz w:val="22"/>
        </w:rPr>
        <w:t xml:space="preserve"> s kreditnim institucijama</w:t>
      </w:r>
      <w:r w:rsidRPr="00D10C4C">
        <w:rPr>
          <w:rFonts w:asciiTheme="minorHAnsi" w:hAnsiTheme="minorHAnsi" w:cstheme="minorHAnsi"/>
          <w:sz w:val="22"/>
        </w:rPr>
        <w:t>, kako slijedi:</w:t>
      </w:r>
    </w:p>
    <w:p w14:paraId="0CA49552" w14:textId="77777777" w:rsidR="00CA0AB0" w:rsidRPr="00D10C4C" w:rsidRDefault="004105E6" w:rsidP="00430B65">
      <w:pPr>
        <w:pStyle w:val="Odlomakpopisa"/>
        <w:numPr>
          <w:ilvl w:val="0"/>
          <w:numId w:val="11"/>
        </w:numPr>
        <w:spacing w:after="120" w:line="240" w:lineRule="auto"/>
        <w:ind w:left="426"/>
        <w:jc w:val="both"/>
        <w:rPr>
          <w:rFonts w:asciiTheme="minorHAnsi" w:hAnsiTheme="minorHAnsi" w:cstheme="minorHAnsi"/>
        </w:rPr>
      </w:pPr>
      <w:r w:rsidRPr="00D10C4C">
        <w:rPr>
          <w:rFonts w:asciiTheme="minorHAnsi" w:hAnsiTheme="minorHAnsi" w:cstheme="minorHAnsi"/>
        </w:rPr>
        <w:t xml:space="preserve">kredit Hrvatske banke za obnovu i razvitak u iznosu od 13.250.000,00 kn uz fiksnu kamatnu stopu od 2% na godišnjem nivou te s rokom vraćanja od 7 godina, odnosno do 31.12.2027. godine. </w:t>
      </w:r>
      <w:r w:rsidR="00CA0AB0" w:rsidRPr="00D10C4C">
        <w:rPr>
          <w:rFonts w:asciiTheme="minorHAnsi" w:hAnsiTheme="minorHAnsi" w:cstheme="minorHAnsi"/>
        </w:rPr>
        <w:t xml:space="preserve">U </w:t>
      </w:r>
      <w:r w:rsidR="00CA0AB0" w:rsidRPr="00D10C4C">
        <w:rPr>
          <w:rFonts w:asciiTheme="minorHAnsi" w:hAnsiTheme="minorHAnsi" w:cstheme="minorHAnsi"/>
        </w:rPr>
        <w:lastRenderedPageBreak/>
        <w:t xml:space="preserve">ovom izvještajnom razdoblju izvršena je otplata kredita u iznosu dospjelih rata glavnice od </w:t>
      </w:r>
      <w:r w:rsidR="00DB507C" w:rsidRPr="00D10C4C">
        <w:rPr>
          <w:rFonts w:asciiTheme="minorHAnsi" w:hAnsiTheme="minorHAnsi" w:cstheme="minorHAnsi"/>
        </w:rPr>
        <w:t>1.892.857,20</w:t>
      </w:r>
      <w:r w:rsidR="00CA0AB0" w:rsidRPr="00D10C4C">
        <w:rPr>
          <w:rFonts w:asciiTheme="minorHAnsi" w:hAnsiTheme="minorHAnsi" w:cstheme="minorHAnsi"/>
        </w:rPr>
        <w:t xml:space="preserve"> kn pa stanje duga na dan 3</w:t>
      </w:r>
      <w:r w:rsidR="00DB507C" w:rsidRPr="00D10C4C">
        <w:rPr>
          <w:rFonts w:asciiTheme="minorHAnsi" w:hAnsiTheme="minorHAnsi" w:cstheme="minorHAnsi"/>
        </w:rPr>
        <w:t xml:space="preserve">1. prosinca </w:t>
      </w:r>
      <w:r w:rsidR="00CA0AB0" w:rsidRPr="00D10C4C">
        <w:rPr>
          <w:rFonts w:asciiTheme="minorHAnsi" w:hAnsiTheme="minorHAnsi" w:cstheme="minorHAnsi"/>
        </w:rPr>
        <w:t xml:space="preserve">2022. godine iznosi </w:t>
      </w:r>
      <w:r w:rsidR="00DB507C" w:rsidRPr="00D10C4C">
        <w:rPr>
          <w:rFonts w:asciiTheme="minorHAnsi" w:hAnsiTheme="minorHAnsi" w:cstheme="minorHAnsi"/>
        </w:rPr>
        <w:t>9.464.285,60</w:t>
      </w:r>
      <w:r w:rsidR="00CA0AB0" w:rsidRPr="00D10C4C">
        <w:rPr>
          <w:rFonts w:asciiTheme="minorHAnsi" w:hAnsiTheme="minorHAnsi" w:cstheme="minorHAnsi"/>
        </w:rPr>
        <w:t>0 kn</w:t>
      </w:r>
      <w:r w:rsidR="00430B65" w:rsidRPr="00D10C4C">
        <w:rPr>
          <w:rFonts w:asciiTheme="minorHAnsi" w:hAnsiTheme="minorHAnsi" w:cstheme="minorHAnsi"/>
        </w:rPr>
        <w:t>;</w:t>
      </w:r>
    </w:p>
    <w:p w14:paraId="210128AF" w14:textId="77777777" w:rsidR="00CA0AB0" w:rsidRPr="00D10C4C" w:rsidRDefault="00CA0AB0" w:rsidP="00CA0AB0">
      <w:pPr>
        <w:pStyle w:val="Odlomakpopisa"/>
        <w:numPr>
          <w:ilvl w:val="0"/>
          <w:numId w:val="11"/>
        </w:numPr>
        <w:spacing w:after="120" w:line="240" w:lineRule="auto"/>
        <w:ind w:left="426"/>
        <w:jc w:val="both"/>
        <w:rPr>
          <w:rFonts w:asciiTheme="minorHAnsi" w:hAnsiTheme="minorHAnsi" w:cstheme="minorHAnsi"/>
        </w:rPr>
      </w:pPr>
      <w:r w:rsidRPr="00D10C4C">
        <w:rPr>
          <w:rFonts w:asciiTheme="minorHAnsi" w:hAnsiTheme="minorHAnsi" w:cstheme="minorHAnsi"/>
        </w:rPr>
        <w:t xml:space="preserve">kredit Erste banke d.d. u iznosu od 2.673.816,85 kn uz fiksnu kamatnu stopu od 0,70% na godišnjem nivou te s rokom vraćanja do 31.12.2023. godine. U ovom izvještajnom razdoblju izvršena je otplata kredita u iznosu od </w:t>
      </w:r>
      <w:r w:rsidR="00430B65" w:rsidRPr="00D10C4C">
        <w:rPr>
          <w:rFonts w:asciiTheme="minorHAnsi" w:hAnsiTheme="minorHAnsi" w:cstheme="minorHAnsi"/>
        </w:rPr>
        <w:t>1.106.406,96</w:t>
      </w:r>
      <w:r w:rsidRPr="00D10C4C">
        <w:rPr>
          <w:rFonts w:asciiTheme="minorHAnsi" w:hAnsiTheme="minorHAnsi" w:cstheme="minorHAnsi"/>
        </w:rPr>
        <w:t xml:space="preserve"> kn pa stanje duga na dan 3</w:t>
      </w:r>
      <w:r w:rsidR="00430B65" w:rsidRPr="00D10C4C">
        <w:rPr>
          <w:rFonts w:asciiTheme="minorHAnsi" w:hAnsiTheme="minorHAnsi" w:cstheme="minorHAnsi"/>
        </w:rPr>
        <w:t xml:space="preserve">1. prosinca </w:t>
      </w:r>
      <w:r w:rsidRPr="00D10C4C">
        <w:rPr>
          <w:rFonts w:asciiTheme="minorHAnsi" w:hAnsiTheme="minorHAnsi" w:cstheme="minorHAnsi"/>
        </w:rPr>
        <w:t>2022. godine iznosi 1.</w:t>
      </w:r>
      <w:r w:rsidR="00430B65" w:rsidRPr="00D10C4C">
        <w:rPr>
          <w:rFonts w:asciiTheme="minorHAnsi" w:hAnsiTheme="minorHAnsi" w:cstheme="minorHAnsi"/>
        </w:rPr>
        <w:t>106.406,99</w:t>
      </w:r>
      <w:r w:rsidRPr="00D10C4C">
        <w:rPr>
          <w:rFonts w:asciiTheme="minorHAnsi" w:hAnsiTheme="minorHAnsi" w:cstheme="minorHAnsi"/>
        </w:rPr>
        <w:t xml:space="preserve"> kn</w:t>
      </w:r>
      <w:r w:rsidR="00430B65" w:rsidRPr="00D10C4C">
        <w:rPr>
          <w:rFonts w:asciiTheme="minorHAnsi" w:hAnsiTheme="minorHAnsi" w:cstheme="minorHAnsi"/>
        </w:rPr>
        <w:t>;</w:t>
      </w:r>
    </w:p>
    <w:p w14:paraId="44827666" w14:textId="77777777" w:rsidR="00DA7488" w:rsidRPr="00D10C4C" w:rsidRDefault="00E826AB" w:rsidP="00F200F4">
      <w:pPr>
        <w:pStyle w:val="Odlomakpopisa"/>
        <w:numPr>
          <w:ilvl w:val="0"/>
          <w:numId w:val="11"/>
        </w:numPr>
        <w:spacing w:after="120" w:line="240" w:lineRule="auto"/>
        <w:ind w:left="426"/>
        <w:jc w:val="both"/>
        <w:rPr>
          <w:rFonts w:asciiTheme="minorHAnsi" w:hAnsiTheme="minorHAnsi" w:cstheme="minorHAnsi"/>
          <w:color w:val="000000"/>
        </w:rPr>
      </w:pPr>
      <w:r w:rsidRPr="00D10C4C">
        <w:rPr>
          <w:rFonts w:asciiTheme="minorHAnsi" w:hAnsiTheme="minorHAnsi" w:cstheme="minorHAnsi"/>
        </w:rPr>
        <w:t>kredit Zagrebačke banke d.d. u iznosu od 32.555.000,00 kn uz fiksnu kamatnu stopu od 0,87% na godišnjem nivou te s rokom vraćanja od 10 godina za financiranje izgradnje Kuće halubajskega zvončara</w:t>
      </w:r>
      <w:r w:rsidR="00430B65" w:rsidRPr="00D10C4C">
        <w:rPr>
          <w:rFonts w:asciiTheme="minorHAnsi" w:hAnsiTheme="minorHAnsi" w:cstheme="minorHAnsi"/>
        </w:rPr>
        <w:t xml:space="preserve">. </w:t>
      </w:r>
      <w:r w:rsidR="000C716D" w:rsidRPr="00D10C4C">
        <w:rPr>
          <w:rFonts w:asciiTheme="minorHAnsi" w:hAnsiTheme="minorHAnsi" w:cstheme="minorHAnsi"/>
        </w:rPr>
        <w:t xml:space="preserve">U ovom izvještajnom razdoblju realizirano je </w:t>
      </w:r>
      <w:r w:rsidR="00BA7800" w:rsidRPr="00D10C4C">
        <w:rPr>
          <w:rFonts w:asciiTheme="minorHAnsi" w:hAnsiTheme="minorHAnsi" w:cstheme="minorHAnsi"/>
        </w:rPr>
        <w:t>29.419.596,89</w:t>
      </w:r>
      <w:r w:rsidR="00430B65" w:rsidRPr="00D10C4C">
        <w:rPr>
          <w:rFonts w:asciiTheme="minorHAnsi" w:hAnsiTheme="minorHAnsi" w:cstheme="minorHAnsi"/>
        </w:rPr>
        <w:t xml:space="preserve"> </w:t>
      </w:r>
      <w:r w:rsidR="000C716D" w:rsidRPr="00D10C4C">
        <w:rPr>
          <w:rFonts w:asciiTheme="minorHAnsi" w:hAnsiTheme="minorHAnsi" w:cstheme="minorHAnsi"/>
        </w:rPr>
        <w:t>kn kredita pa s</w:t>
      </w:r>
      <w:r w:rsidRPr="00D10C4C">
        <w:rPr>
          <w:rFonts w:asciiTheme="minorHAnsi" w:hAnsiTheme="minorHAnsi" w:cstheme="minorHAnsi"/>
        </w:rPr>
        <w:t xml:space="preserve">tanje </w:t>
      </w:r>
      <w:r w:rsidR="000C716D" w:rsidRPr="00D10C4C">
        <w:rPr>
          <w:rFonts w:asciiTheme="minorHAnsi" w:hAnsiTheme="minorHAnsi" w:cstheme="minorHAnsi"/>
        </w:rPr>
        <w:t xml:space="preserve">ukupno </w:t>
      </w:r>
      <w:r w:rsidRPr="00D10C4C">
        <w:rPr>
          <w:rFonts w:asciiTheme="minorHAnsi" w:hAnsiTheme="minorHAnsi" w:cstheme="minorHAnsi"/>
        </w:rPr>
        <w:t>realiziranog kredita na dan 3</w:t>
      </w:r>
      <w:r w:rsidR="00430B65" w:rsidRPr="00D10C4C">
        <w:rPr>
          <w:rFonts w:asciiTheme="minorHAnsi" w:hAnsiTheme="minorHAnsi" w:cstheme="minorHAnsi"/>
        </w:rPr>
        <w:t xml:space="preserve">1. prosinca </w:t>
      </w:r>
      <w:r w:rsidRPr="00D10C4C">
        <w:rPr>
          <w:rFonts w:asciiTheme="minorHAnsi" w:hAnsiTheme="minorHAnsi" w:cstheme="minorHAnsi"/>
        </w:rPr>
        <w:t xml:space="preserve">2022. godine iznosi </w:t>
      </w:r>
      <w:r w:rsidR="00BA7800" w:rsidRPr="00D10C4C">
        <w:rPr>
          <w:rFonts w:asciiTheme="minorHAnsi" w:hAnsiTheme="minorHAnsi" w:cstheme="minorHAnsi"/>
        </w:rPr>
        <w:t xml:space="preserve">32.555.000,00 </w:t>
      </w:r>
      <w:r w:rsidRPr="00D10C4C">
        <w:rPr>
          <w:rFonts w:asciiTheme="minorHAnsi" w:hAnsiTheme="minorHAnsi" w:cstheme="minorHAnsi"/>
        </w:rPr>
        <w:t>kn</w:t>
      </w:r>
      <w:r w:rsidR="00C3130B" w:rsidRPr="00D10C4C">
        <w:rPr>
          <w:rFonts w:asciiTheme="minorHAnsi" w:hAnsiTheme="minorHAnsi" w:cstheme="minorHAnsi"/>
        </w:rPr>
        <w:t>.</w:t>
      </w:r>
      <w:r w:rsidRPr="00D10C4C">
        <w:rPr>
          <w:rFonts w:asciiTheme="minorHAnsi" w:hAnsiTheme="minorHAnsi" w:cstheme="minorHAnsi"/>
        </w:rPr>
        <w:t xml:space="preserve"> </w:t>
      </w:r>
      <w:r w:rsidR="00BA7800" w:rsidRPr="00D10C4C">
        <w:rPr>
          <w:rFonts w:asciiTheme="minorHAnsi" w:hAnsiTheme="minorHAnsi" w:cstheme="minorHAnsi"/>
        </w:rPr>
        <w:t xml:space="preserve">Otplata kredita započinje 2023. godine </w:t>
      </w:r>
      <w:r w:rsidR="00430B65" w:rsidRPr="00D10C4C">
        <w:rPr>
          <w:rFonts w:asciiTheme="minorHAnsi" w:hAnsiTheme="minorHAnsi" w:cstheme="minorHAnsi"/>
        </w:rPr>
        <w:t xml:space="preserve">pa stanje duga na dan 31. prosinca 2022. godine iznosi </w:t>
      </w:r>
      <w:r w:rsidR="00BA7800" w:rsidRPr="00D10C4C">
        <w:rPr>
          <w:rFonts w:asciiTheme="minorHAnsi" w:hAnsiTheme="minorHAnsi" w:cstheme="minorHAnsi"/>
        </w:rPr>
        <w:t xml:space="preserve">32.555.000,00 </w:t>
      </w:r>
      <w:r w:rsidR="00430B65" w:rsidRPr="00D10C4C">
        <w:rPr>
          <w:rFonts w:asciiTheme="minorHAnsi" w:hAnsiTheme="minorHAnsi" w:cstheme="minorHAnsi"/>
        </w:rPr>
        <w:t xml:space="preserve">kn. </w:t>
      </w:r>
    </w:p>
    <w:p w14:paraId="5C050311" w14:textId="77777777" w:rsidR="00DA7488" w:rsidRPr="00D10C4C" w:rsidRDefault="00DA7488" w:rsidP="00DA7488">
      <w:pPr>
        <w:pStyle w:val="Odlomakpopisa"/>
        <w:spacing w:after="120" w:line="240" w:lineRule="auto"/>
        <w:ind w:left="426"/>
        <w:jc w:val="both"/>
        <w:rPr>
          <w:rFonts w:asciiTheme="minorHAnsi" w:hAnsiTheme="minorHAnsi" w:cstheme="minorHAnsi"/>
        </w:rPr>
      </w:pPr>
    </w:p>
    <w:p w14:paraId="47537F1D" w14:textId="77777777" w:rsidR="00C3130B" w:rsidRPr="006A322A" w:rsidRDefault="00C3130B" w:rsidP="00C3130B">
      <w:pPr>
        <w:spacing w:after="120"/>
        <w:jc w:val="both"/>
        <w:rPr>
          <w:rFonts w:asciiTheme="minorHAnsi" w:hAnsiTheme="minorHAnsi" w:cstheme="minorHAnsi"/>
          <w:sz w:val="22"/>
        </w:rPr>
      </w:pPr>
      <w:r w:rsidRPr="006A322A">
        <w:rPr>
          <w:rFonts w:asciiTheme="minorHAnsi" w:hAnsiTheme="minorHAnsi" w:cstheme="minorHAnsi"/>
          <w:sz w:val="22"/>
        </w:rPr>
        <w:t>Temeljem prednjeg, ukupno stanje dugoročnog zaduženja Općine Viškovo na dan 3</w:t>
      </w:r>
      <w:r w:rsidR="00430B65" w:rsidRPr="006A322A">
        <w:rPr>
          <w:rFonts w:asciiTheme="minorHAnsi" w:hAnsiTheme="minorHAnsi" w:cstheme="minorHAnsi"/>
          <w:sz w:val="22"/>
        </w:rPr>
        <w:t xml:space="preserve">1. prosinca </w:t>
      </w:r>
      <w:r w:rsidRPr="006A322A">
        <w:rPr>
          <w:rFonts w:asciiTheme="minorHAnsi" w:hAnsiTheme="minorHAnsi" w:cstheme="minorHAnsi"/>
          <w:sz w:val="22"/>
        </w:rPr>
        <w:t xml:space="preserve">2022. godine iznosi </w:t>
      </w:r>
      <w:r w:rsidR="00BA7800" w:rsidRPr="006A322A">
        <w:rPr>
          <w:rFonts w:asciiTheme="minorHAnsi" w:hAnsiTheme="minorHAnsi" w:cstheme="minorHAnsi"/>
          <w:sz w:val="22"/>
        </w:rPr>
        <w:t>43.125.6</w:t>
      </w:r>
      <w:r w:rsidR="006A322A" w:rsidRPr="006A322A">
        <w:rPr>
          <w:rFonts w:asciiTheme="minorHAnsi" w:hAnsiTheme="minorHAnsi" w:cstheme="minorHAnsi"/>
          <w:sz w:val="22"/>
        </w:rPr>
        <w:t>9</w:t>
      </w:r>
      <w:r w:rsidR="00BA7800" w:rsidRPr="006A322A">
        <w:rPr>
          <w:rFonts w:asciiTheme="minorHAnsi" w:hAnsiTheme="minorHAnsi" w:cstheme="minorHAnsi"/>
          <w:sz w:val="22"/>
        </w:rPr>
        <w:t>2,59</w:t>
      </w:r>
      <w:r w:rsidR="00430B65" w:rsidRPr="006A322A">
        <w:rPr>
          <w:rFonts w:asciiTheme="minorHAnsi" w:hAnsiTheme="minorHAnsi" w:cstheme="minorHAnsi"/>
          <w:sz w:val="22"/>
        </w:rPr>
        <w:t xml:space="preserve"> </w:t>
      </w:r>
      <w:r w:rsidRPr="006A322A">
        <w:rPr>
          <w:rFonts w:asciiTheme="minorHAnsi" w:hAnsiTheme="minorHAnsi" w:cstheme="minorHAnsi"/>
          <w:sz w:val="22"/>
        </w:rPr>
        <w:t xml:space="preserve">kn. </w:t>
      </w:r>
    </w:p>
    <w:p w14:paraId="69405080" w14:textId="77777777" w:rsidR="00B26ABF" w:rsidRPr="00D10C4C" w:rsidRDefault="00356F25" w:rsidP="00B26ABF">
      <w:pPr>
        <w:pStyle w:val="Uvuenotijeloteksta"/>
        <w:ind w:left="0"/>
        <w:jc w:val="both"/>
        <w:rPr>
          <w:rFonts w:asciiTheme="minorHAnsi" w:hAnsiTheme="minorHAnsi" w:cstheme="minorHAnsi"/>
          <w:sz w:val="22"/>
        </w:rPr>
      </w:pPr>
      <w:r w:rsidRPr="00D10C4C">
        <w:rPr>
          <w:rFonts w:asciiTheme="minorHAnsi" w:hAnsiTheme="minorHAnsi" w:cstheme="minorHAnsi"/>
          <w:sz w:val="22"/>
        </w:rPr>
        <w:t xml:space="preserve">Ujedno, </w:t>
      </w:r>
      <w:r w:rsidR="00B26ABF" w:rsidRPr="00D10C4C">
        <w:rPr>
          <w:rFonts w:asciiTheme="minorHAnsi" w:hAnsiTheme="minorHAnsi" w:cstheme="minorHAnsi"/>
          <w:sz w:val="22"/>
        </w:rPr>
        <w:t>na ime kratkoročnog zaduživanja za osiguranje proračunske likvidnosti temeljem Ugovora o kratkoročnom revolving kreditu s Privrednom bankom Zagreb uz fiksnu kamatnu stopu od 0,5% na godišnjem nivou, korištena su do 30. ožujka 2022. godine kreditna sredstva u iznosu od 1.000.000,00 kn, slijedom čega na dan 3</w:t>
      </w:r>
      <w:r w:rsidR="00430B65" w:rsidRPr="00D10C4C">
        <w:rPr>
          <w:rFonts w:asciiTheme="minorHAnsi" w:hAnsiTheme="minorHAnsi" w:cstheme="minorHAnsi"/>
          <w:sz w:val="22"/>
        </w:rPr>
        <w:t xml:space="preserve">1. prosinca </w:t>
      </w:r>
      <w:r w:rsidR="00B26ABF" w:rsidRPr="00D10C4C">
        <w:rPr>
          <w:rFonts w:asciiTheme="minorHAnsi" w:hAnsiTheme="minorHAnsi" w:cstheme="minorHAnsi"/>
          <w:sz w:val="22"/>
        </w:rPr>
        <w:t xml:space="preserve">2022. godine </w:t>
      </w:r>
      <w:r w:rsidR="000C716D" w:rsidRPr="00D10C4C">
        <w:rPr>
          <w:rFonts w:asciiTheme="minorHAnsi" w:hAnsiTheme="minorHAnsi" w:cstheme="minorHAnsi"/>
          <w:sz w:val="22"/>
        </w:rPr>
        <w:t xml:space="preserve">nema obveza </w:t>
      </w:r>
      <w:r w:rsidR="00B26ABF" w:rsidRPr="00D10C4C">
        <w:rPr>
          <w:rFonts w:asciiTheme="minorHAnsi" w:hAnsiTheme="minorHAnsi" w:cstheme="minorHAnsi"/>
          <w:sz w:val="22"/>
        </w:rPr>
        <w:t>po toj osnovi.</w:t>
      </w:r>
    </w:p>
    <w:p w14:paraId="635D3DF4" w14:textId="77777777" w:rsidR="00754181" w:rsidRPr="00D10C4C" w:rsidRDefault="00F03E98" w:rsidP="00754181">
      <w:pPr>
        <w:jc w:val="both"/>
        <w:rPr>
          <w:rFonts w:asciiTheme="minorHAnsi" w:hAnsiTheme="minorHAnsi" w:cstheme="minorHAnsi"/>
          <w:sz w:val="22"/>
          <w:szCs w:val="22"/>
          <w:lang w:eastAsia="en-US"/>
        </w:rPr>
      </w:pPr>
      <w:r w:rsidRPr="00D10C4C">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30B06817" wp14:editId="7A9610E5">
                <wp:simplePos x="0" y="0"/>
                <wp:positionH relativeFrom="column">
                  <wp:posOffset>13970</wp:posOffset>
                </wp:positionH>
                <wp:positionV relativeFrom="paragraph">
                  <wp:posOffset>142875</wp:posOffset>
                </wp:positionV>
                <wp:extent cx="5867400" cy="247650"/>
                <wp:effectExtent l="0" t="0" r="19050" b="19050"/>
                <wp:wrapNone/>
                <wp:docPr id="46959005" name="Pravokutnik 2"/>
                <wp:cNvGraphicFramePr/>
                <a:graphic xmlns:a="http://schemas.openxmlformats.org/drawingml/2006/main">
                  <a:graphicData uri="http://schemas.microsoft.com/office/word/2010/wordprocessingShape">
                    <wps:wsp>
                      <wps:cNvSpPr/>
                      <wps:spPr>
                        <a:xfrm>
                          <a:off x="0" y="0"/>
                          <a:ext cx="586740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9758C0" w14:textId="77777777" w:rsidR="00F200F4" w:rsidRPr="00CF24A0" w:rsidRDefault="00F200F4" w:rsidP="00F03E98">
                            <w:pPr>
                              <w:tabs>
                                <w:tab w:val="left" w:pos="0"/>
                              </w:tabs>
                              <w:jc w:val="both"/>
                              <w:rPr>
                                <w:rFonts w:asciiTheme="minorHAnsi" w:hAnsiTheme="minorHAnsi"/>
                                <w:b/>
                                <w:iCs/>
                                <w:sz w:val="22"/>
                                <w:szCs w:val="22"/>
                              </w:rPr>
                            </w:pPr>
                            <w:r w:rsidRPr="00CF24A0">
                              <w:rPr>
                                <w:rFonts w:asciiTheme="minorHAnsi" w:hAnsiTheme="minorHAnsi"/>
                                <w:b/>
                                <w:iCs/>
                                <w:sz w:val="22"/>
                                <w:szCs w:val="22"/>
                              </w:rPr>
                              <w:t xml:space="preserve">IZVJEŠTAJ O KORIŠTENJU PRORAČUNSKE ZALIHE </w:t>
                            </w:r>
                          </w:p>
                          <w:p w14:paraId="25347DE4" w14:textId="77777777" w:rsidR="00F200F4" w:rsidRDefault="00F200F4" w:rsidP="00F03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06817" id="Pravokutnik 2" o:spid="_x0000_s1028" style="position:absolute;left:0;text-align:left;margin-left:1.1pt;margin-top:11.25pt;width:462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" fillcolor="#5b9bd5 [3204]" strokecolor="#1f4d78 [1604]" strokeweight="1pt">
                <v:textbox>
                  <w:txbxContent>
                    <w:p w14:paraId="0C9758C0" w14:textId="77777777" w:rsidR="00F200F4" w:rsidRPr="00CF24A0" w:rsidRDefault="00F200F4" w:rsidP="00F03E98">
                      <w:pPr>
                        <w:tabs>
                          <w:tab w:val="left" w:pos="0"/>
                        </w:tabs>
                        <w:jc w:val="both"/>
                        <w:rPr>
                          <w:rFonts w:asciiTheme="minorHAnsi" w:hAnsiTheme="minorHAnsi"/>
                          <w:b/>
                          <w:iCs/>
                          <w:sz w:val="22"/>
                          <w:szCs w:val="22"/>
                        </w:rPr>
                      </w:pPr>
                      <w:r w:rsidRPr="00CF24A0">
                        <w:rPr>
                          <w:rFonts w:asciiTheme="minorHAnsi" w:hAnsiTheme="minorHAnsi"/>
                          <w:b/>
                          <w:iCs/>
                          <w:sz w:val="22"/>
                          <w:szCs w:val="22"/>
                        </w:rPr>
                        <w:t xml:space="preserve">IZVJEŠTAJ O KORIŠTENJU PRORAČUNSKE ZALIHE </w:t>
                      </w:r>
                    </w:p>
                    <w:p w14:paraId="25347DE4" w14:textId="77777777" w:rsidR="00F200F4" w:rsidRDefault="00F200F4" w:rsidP="00F03E98">
                      <w:pPr>
                        <w:jc w:val="center"/>
                      </w:pPr>
                    </w:p>
                  </w:txbxContent>
                </v:textbox>
              </v:rect>
            </w:pict>
          </mc:Fallback>
        </mc:AlternateContent>
      </w:r>
    </w:p>
    <w:p w14:paraId="0B1E925C" w14:textId="77777777" w:rsidR="00F03E98" w:rsidRPr="00D10C4C" w:rsidRDefault="00F03E98" w:rsidP="00EC7ED2">
      <w:pPr>
        <w:tabs>
          <w:tab w:val="left" w:pos="0"/>
        </w:tabs>
        <w:jc w:val="both"/>
        <w:rPr>
          <w:rFonts w:asciiTheme="minorHAnsi" w:hAnsiTheme="minorHAnsi" w:cstheme="minorHAnsi"/>
          <w:b/>
          <w:iCs/>
          <w:sz w:val="22"/>
          <w:szCs w:val="22"/>
        </w:rPr>
      </w:pPr>
    </w:p>
    <w:p w14:paraId="2EE1894C" w14:textId="77777777" w:rsidR="00EC7ED2" w:rsidRPr="00D10C4C" w:rsidRDefault="00EC7ED2" w:rsidP="00EC7ED2">
      <w:pPr>
        <w:tabs>
          <w:tab w:val="left" w:pos="0"/>
        </w:tabs>
        <w:jc w:val="both"/>
        <w:rPr>
          <w:rFonts w:asciiTheme="minorHAnsi" w:hAnsiTheme="minorHAnsi" w:cstheme="minorHAnsi"/>
          <w:b/>
          <w:iCs/>
          <w:sz w:val="22"/>
          <w:szCs w:val="22"/>
        </w:rPr>
      </w:pPr>
    </w:p>
    <w:p w14:paraId="1D5CF317" w14:textId="77777777" w:rsidR="00EC7ED2" w:rsidRPr="00D10C4C" w:rsidRDefault="00EC7ED2" w:rsidP="00EC7ED2">
      <w:pPr>
        <w:jc w:val="both"/>
        <w:rPr>
          <w:rFonts w:asciiTheme="minorHAnsi" w:hAnsiTheme="minorHAnsi" w:cstheme="minorHAnsi"/>
          <w:b/>
          <w:iCs/>
          <w:sz w:val="12"/>
          <w:szCs w:val="12"/>
        </w:rPr>
      </w:pPr>
    </w:p>
    <w:p w14:paraId="11E681F7" w14:textId="392A6708" w:rsidR="00EC7ED2" w:rsidRPr="00D10C4C" w:rsidRDefault="00EC7ED2" w:rsidP="00EC7ED2">
      <w:pPr>
        <w:autoSpaceDE w:val="0"/>
        <w:autoSpaceDN w:val="0"/>
        <w:adjustRightInd w:val="0"/>
        <w:jc w:val="both"/>
        <w:rPr>
          <w:rFonts w:asciiTheme="minorHAnsi" w:hAnsiTheme="minorHAnsi" w:cstheme="minorHAnsi"/>
          <w:sz w:val="22"/>
        </w:rPr>
      </w:pPr>
      <w:r w:rsidRPr="00D10C4C">
        <w:rPr>
          <w:rFonts w:asciiTheme="minorHAnsi" w:hAnsiTheme="minorHAnsi" w:cstheme="minorHAnsi"/>
          <w:sz w:val="22"/>
        </w:rPr>
        <w:t>Temeljem članka 15. Odluke o izvršavanju Proračuna Općine Viškovo za 202</w:t>
      </w:r>
      <w:r w:rsidR="00356F25" w:rsidRPr="00D10C4C">
        <w:rPr>
          <w:rFonts w:asciiTheme="minorHAnsi" w:hAnsiTheme="minorHAnsi" w:cstheme="minorHAnsi"/>
          <w:sz w:val="22"/>
        </w:rPr>
        <w:t>2</w:t>
      </w:r>
      <w:r w:rsidRPr="00D10C4C">
        <w:rPr>
          <w:rFonts w:asciiTheme="minorHAnsi" w:hAnsiTheme="minorHAnsi" w:cstheme="minorHAnsi"/>
          <w:sz w:val="22"/>
        </w:rPr>
        <w:t xml:space="preserve">. godinu („Službene novine Općine Viškovo“, broj </w:t>
      </w:r>
      <w:r w:rsidR="00356F25" w:rsidRPr="00D10C4C">
        <w:rPr>
          <w:rFonts w:asciiTheme="minorHAnsi" w:hAnsiTheme="minorHAnsi" w:cstheme="minorHAnsi"/>
          <w:sz w:val="22"/>
        </w:rPr>
        <w:t>19/21</w:t>
      </w:r>
      <w:r w:rsidRPr="00D10C4C">
        <w:rPr>
          <w:rFonts w:asciiTheme="minorHAnsi" w:hAnsiTheme="minorHAnsi" w:cstheme="minorHAnsi"/>
          <w:sz w:val="22"/>
        </w:rPr>
        <w:t>.</w:t>
      </w:r>
      <w:r w:rsidR="00CF24A0" w:rsidRPr="00D10C4C">
        <w:rPr>
          <w:rFonts w:asciiTheme="minorHAnsi" w:hAnsiTheme="minorHAnsi" w:cstheme="minorHAnsi"/>
          <w:sz w:val="22"/>
        </w:rPr>
        <w:t xml:space="preserve"> i 20/22.</w:t>
      </w:r>
      <w:r w:rsidRPr="00D10C4C">
        <w:rPr>
          <w:rFonts w:asciiTheme="minorHAnsi" w:hAnsiTheme="minorHAnsi" w:cstheme="minorHAnsi"/>
          <w:sz w:val="22"/>
        </w:rPr>
        <w:t>) u Proračunu Općine Viškovo za 202</w:t>
      </w:r>
      <w:r w:rsidR="00356F25" w:rsidRPr="00D10C4C">
        <w:rPr>
          <w:rFonts w:asciiTheme="minorHAnsi" w:hAnsiTheme="minorHAnsi" w:cstheme="minorHAnsi"/>
          <w:sz w:val="22"/>
        </w:rPr>
        <w:t>2</w:t>
      </w:r>
      <w:r w:rsidRPr="00D10C4C">
        <w:rPr>
          <w:rFonts w:asciiTheme="minorHAnsi" w:hAnsiTheme="minorHAnsi" w:cstheme="minorHAnsi"/>
          <w:sz w:val="22"/>
        </w:rPr>
        <w:t>. godinu planirana je proračunska zaliha u iznosu od 100.000</w:t>
      </w:r>
      <w:r w:rsidR="00A9373F">
        <w:rPr>
          <w:rFonts w:asciiTheme="minorHAnsi" w:hAnsiTheme="minorHAnsi" w:cstheme="minorHAnsi"/>
          <w:sz w:val="22"/>
        </w:rPr>
        <w:t>,00</w:t>
      </w:r>
      <w:r w:rsidRPr="00D10C4C">
        <w:rPr>
          <w:rFonts w:asciiTheme="minorHAnsi" w:hAnsiTheme="minorHAnsi" w:cstheme="minorHAnsi"/>
          <w:sz w:val="22"/>
        </w:rPr>
        <w:t xml:space="preserve"> kuna koja u ovom izvještajnom razdoblju nije korištena. </w:t>
      </w:r>
    </w:p>
    <w:p w14:paraId="53149494" w14:textId="77777777" w:rsidR="00074626" w:rsidRPr="00D10C4C" w:rsidRDefault="00074626" w:rsidP="00C5222B">
      <w:pPr>
        <w:autoSpaceDE w:val="0"/>
        <w:autoSpaceDN w:val="0"/>
        <w:adjustRightInd w:val="0"/>
        <w:rPr>
          <w:rFonts w:asciiTheme="minorHAnsi" w:hAnsiTheme="minorHAnsi" w:cstheme="minorHAnsi"/>
          <w:sz w:val="10"/>
          <w:szCs w:val="10"/>
          <w:highlight w:val="yellow"/>
        </w:rPr>
      </w:pPr>
    </w:p>
    <w:p w14:paraId="5794E647" w14:textId="77777777" w:rsidR="0096408A" w:rsidRPr="00D10C4C" w:rsidRDefault="00F03E98" w:rsidP="00C5222B">
      <w:pPr>
        <w:autoSpaceDE w:val="0"/>
        <w:autoSpaceDN w:val="0"/>
        <w:adjustRightInd w:val="0"/>
        <w:rPr>
          <w:rFonts w:asciiTheme="minorHAnsi" w:hAnsiTheme="minorHAnsi" w:cstheme="minorHAnsi"/>
          <w:sz w:val="24"/>
          <w:szCs w:val="24"/>
          <w:highlight w:val="yellow"/>
        </w:rPr>
      </w:pPr>
      <w:r w:rsidRPr="00D10C4C">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6A131986" wp14:editId="36704838">
                <wp:simplePos x="0" y="0"/>
                <wp:positionH relativeFrom="column">
                  <wp:posOffset>-14605</wp:posOffset>
                </wp:positionH>
                <wp:positionV relativeFrom="paragraph">
                  <wp:posOffset>147320</wp:posOffset>
                </wp:positionV>
                <wp:extent cx="5943600" cy="257175"/>
                <wp:effectExtent l="0" t="0" r="19050" b="28575"/>
                <wp:wrapNone/>
                <wp:docPr id="267357020" name="Pravokutnik 3"/>
                <wp:cNvGraphicFramePr/>
                <a:graphic xmlns:a="http://schemas.openxmlformats.org/drawingml/2006/main">
                  <a:graphicData uri="http://schemas.microsoft.com/office/word/2010/wordprocessingShape">
                    <wps:wsp>
                      <wps:cNvSpPr/>
                      <wps:spPr>
                        <a:xfrm>
                          <a:off x="0" y="0"/>
                          <a:ext cx="594360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5B2CF0" w14:textId="77777777" w:rsidR="00F200F4" w:rsidRPr="005B150A" w:rsidRDefault="00F200F4" w:rsidP="00F03E98">
                            <w:pPr>
                              <w:jc w:val="both"/>
                              <w:rPr>
                                <w:rFonts w:asciiTheme="minorHAnsi" w:hAnsiTheme="minorHAnsi"/>
                                <w:b/>
                                <w:bCs/>
                                <w:iCs/>
                                <w:sz w:val="22"/>
                                <w:szCs w:val="22"/>
                              </w:rPr>
                            </w:pPr>
                            <w:r w:rsidRPr="005B150A">
                              <w:rPr>
                                <w:rFonts w:asciiTheme="minorHAnsi" w:hAnsiTheme="minorHAnsi"/>
                                <w:b/>
                                <w:bCs/>
                                <w:iCs/>
                                <w:sz w:val="22"/>
                                <w:szCs w:val="22"/>
                              </w:rPr>
                              <w:t>IZVJEŠTAJ O DANIM DRŽAVNIM JAMSTVIMA I IZDACIMA PO DRŽAVNIM JAMSTVIMA</w:t>
                            </w:r>
                          </w:p>
                          <w:p w14:paraId="40D7B400" w14:textId="77777777" w:rsidR="00F200F4" w:rsidRDefault="00F200F4" w:rsidP="00F03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131986" id="Pravokutnik 3" o:spid="_x0000_s1029" style="position:absolute;margin-left:-1.15pt;margin-top:11.6pt;width:468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" fillcolor="#5b9bd5 [3204]" strokecolor="#1f4d78 [1604]" strokeweight="1pt">
                <v:textbox>
                  <w:txbxContent>
                    <w:p w14:paraId="2C5B2CF0" w14:textId="77777777" w:rsidR="00F200F4" w:rsidRPr="005B150A" w:rsidRDefault="00F200F4" w:rsidP="00F03E98">
                      <w:pPr>
                        <w:jc w:val="both"/>
                        <w:rPr>
                          <w:rFonts w:asciiTheme="minorHAnsi" w:hAnsiTheme="minorHAnsi"/>
                          <w:b/>
                          <w:bCs/>
                          <w:iCs/>
                          <w:sz w:val="22"/>
                          <w:szCs w:val="22"/>
                        </w:rPr>
                      </w:pPr>
                      <w:r w:rsidRPr="005B150A">
                        <w:rPr>
                          <w:rFonts w:asciiTheme="minorHAnsi" w:hAnsiTheme="minorHAnsi"/>
                          <w:b/>
                          <w:bCs/>
                          <w:iCs/>
                          <w:sz w:val="22"/>
                          <w:szCs w:val="22"/>
                        </w:rPr>
                        <w:t>IZVJEŠTAJ O DANIM DRŽAVNIM JAMSTVIMA I IZDACIMA PO DRŽAVNIM JAMSTVIMA</w:t>
                      </w:r>
                    </w:p>
                    <w:p w14:paraId="40D7B400" w14:textId="77777777" w:rsidR="00F200F4" w:rsidRDefault="00F200F4" w:rsidP="00F03E98">
                      <w:pPr>
                        <w:jc w:val="center"/>
                      </w:pPr>
                    </w:p>
                  </w:txbxContent>
                </v:textbox>
              </v:rect>
            </w:pict>
          </mc:Fallback>
        </mc:AlternateContent>
      </w:r>
    </w:p>
    <w:p w14:paraId="06531CF2" w14:textId="77777777" w:rsidR="00F03E98" w:rsidRPr="00D10C4C" w:rsidRDefault="00F03E98" w:rsidP="00C5222B">
      <w:pPr>
        <w:autoSpaceDE w:val="0"/>
        <w:autoSpaceDN w:val="0"/>
        <w:adjustRightInd w:val="0"/>
        <w:rPr>
          <w:rFonts w:asciiTheme="minorHAnsi" w:hAnsiTheme="minorHAnsi" w:cstheme="minorHAnsi"/>
          <w:sz w:val="24"/>
          <w:szCs w:val="24"/>
          <w:highlight w:val="yellow"/>
        </w:rPr>
      </w:pPr>
    </w:p>
    <w:p w14:paraId="3D8A19A6" w14:textId="77777777" w:rsidR="00EC7ED2" w:rsidRPr="00D10C4C" w:rsidRDefault="00EC7ED2" w:rsidP="00EC7ED2">
      <w:pPr>
        <w:jc w:val="both"/>
        <w:rPr>
          <w:rFonts w:asciiTheme="minorHAnsi" w:hAnsiTheme="minorHAnsi" w:cstheme="minorHAnsi"/>
          <w:b/>
          <w:bCs/>
          <w:i/>
          <w:sz w:val="12"/>
          <w:szCs w:val="12"/>
        </w:rPr>
      </w:pPr>
    </w:p>
    <w:p w14:paraId="7606D5CF" w14:textId="77777777" w:rsidR="00542A3F" w:rsidRPr="00D10C4C" w:rsidRDefault="00542A3F" w:rsidP="00EC7ED2">
      <w:pPr>
        <w:jc w:val="both"/>
        <w:rPr>
          <w:rFonts w:asciiTheme="minorHAnsi" w:hAnsiTheme="minorHAnsi" w:cstheme="minorHAnsi"/>
          <w:color w:val="000000"/>
          <w:sz w:val="22"/>
          <w:szCs w:val="22"/>
        </w:rPr>
      </w:pPr>
    </w:p>
    <w:p w14:paraId="7F45649A" w14:textId="77777777" w:rsidR="00EC7ED2" w:rsidRPr="00D10C4C" w:rsidRDefault="00EC7ED2" w:rsidP="00EC7ED2">
      <w:pPr>
        <w:jc w:val="both"/>
        <w:rPr>
          <w:rFonts w:asciiTheme="minorHAnsi" w:hAnsiTheme="minorHAnsi" w:cstheme="minorHAnsi"/>
          <w:color w:val="000000"/>
          <w:sz w:val="22"/>
          <w:szCs w:val="22"/>
        </w:rPr>
      </w:pPr>
      <w:r w:rsidRPr="00D10C4C">
        <w:rPr>
          <w:rFonts w:asciiTheme="minorHAnsi" w:hAnsiTheme="minorHAnsi" w:cstheme="minorHAnsi"/>
          <w:color w:val="000000"/>
          <w:sz w:val="22"/>
          <w:szCs w:val="22"/>
        </w:rPr>
        <w:t>U razdoblju od 1. siječnja do 3</w:t>
      </w:r>
      <w:r w:rsidR="000430E7" w:rsidRPr="00D10C4C">
        <w:rPr>
          <w:rFonts w:asciiTheme="minorHAnsi" w:hAnsiTheme="minorHAnsi" w:cstheme="minorHAnsi"/>
          <w:color w:val="000000"/>
          <w:sz w:val="22"/>
          <w:szCs w:val="22"/>
        </w:rPr>
        <w:t xml:space="preserve">1. prosinca </w:t>
      </w:r>
      <w:r w:rsidRPr="00D10C4C">
        <w:rPr>
          <w:rFonts w:asciiTheme="minorHAnsi" w:hAnsiTheme="minorHAnsi" w:cstheme="minorHAnsi"/>
          <w:color w:val="000000"/>
          <w:sz w:val="22"/>
          <w:szCs w:val="22"/>
        </w:rPr>
        <w:t>202</w:t>
      </w:r>
      <w:r w:rsidR="00356F25" w:rsidRPr="00D10C4C">
        <w:rPr>
          <w:rFonts w:asciiTheme="minorHAnsi" w:hAnsiTheme="minorHAnsi" w:cstheme="minorHAnsi"/>
          <w:color w:val="000000"/>
          <w:sz w:val="22"/>
          <w:szCs w:val="22"/>
        </w:rPr>
        <w:t>2</w:t>
      </w:r>
      <w:r w:rsidRPr="00D10C4C">
        <w:rPr>
          <w:rFonts w:asciiTheme="minorHAnsi" w:hAnsiTheme="minorHAnsi" w:cstheme="minorHAnsi"/>
          <w:color w:val="000000"/>
          <w:sz w:val="22"/>
          <w:szCs w:val="22"/>
        </w:rPr>
        <w:t>. godine Općina Viškovo nije izdavala jamstva te stoga nije imala niti izdataka po danim jamstvima.</w:t>
      </w:r>
    </w:p>
    <w:p w14:paraId="24315245" w14:textId="77777777" w:rsidR="00EC7ED2" w:rsidRPr="00D10C4C" w:rsidRDefault="00EC7ED2" w:rsidP="00EC7ED2">
      <w:pPr>
        <w:jc w:val="both"/>
        <w:rPr>
          <w:rFonts w:asciiTheme="minorHAnsi" w:hAnsiTheme="minorHAnsi" w:cstheme="minorHAnsi"/>
          <w:b/>
          <w:bCs/>
          <w:i/>
          <w:sz w:val="22"/>
          <w:szCs w:val="22"/>
        </w:rPr>
      </w:pPr>
    </w:p>
    <w:p w14:paraId="132DF151" w14:textId="77777777" w:rsidR="00F976E4" w:rsidRPr="00D10C4C" w:rsidRDefault="00F976E4" w:rsidP="00D01673">
      <w:pPr>
        <w:rPr>
          <w:rFonts w:asciiTheme="minorHAnsi" w:hAnsiTheme="minorHAnsi" w:cstheme="minorHAnsi"/>
          <w:b/>
          <w:bCs/>
          <w:i/>
          <w:sz w:val="10"/>
          <w:szCs w:val="10"/>
        </w:rPr>
      </w:pPr>
    </w:p>
    <w:p w14:paraId="6F0EE306" w14:textId="77777777" w:rsidR="005935D5" w:rsidRDefault="005935D5" w:rsidP="00EC7ED2">
      <w:pPr>
        <w:jc w:val="both"/>
        <w:rPr>
          <w:rFonts w:asciiTheme="minorHAnsi" w:hAnsiTheme="minorHAnsi" w:cstheme="minorHAnsi"/>
          <w:b/>
          <w:bCs/>
          <w:iCs/>
          <w:sz w:val="22"/>
          <w:szCs w:val="22"/>
        </w:rPr>
      </w:pPr>
      <w:r>
        <w:rPr>
          <w:rFonts w:asciiTheme="minorHAnsi" w:hAnsiTheme="minorHAnsi" w:cstheme="minorHAnsi"/>
          <w:b/>
          <w:bCs/>
          <w:iCs/>
          <w:noProof/>
          <w:sz w:val="22"/>
          <w:szCs w:val="22"/>
        </w:rPr>
        <mc:AlternateContent>
          <mc:Choice Requires="wps">
            <w:drawing>
              <wp:anchor distT="0" distB="0" distL="114300" distR="114300" simplePos="0" relativeHeight="251665408" behindDoc="0" locked="0" layoutInCell="1" allowOverlap="1" wp14:anchorId="6700A765" wp14:editId="2A5824F3">
                <wp:simplePos x="0" y="0"/>
                <wp:positionH relativeFrom="column">
                  <wp:posOffset>23495</wp:posOffset>
                </wp:positionH>
                <wp:positionV relativeFrom="paragraph">
                  <wp:posOffset>8255</wp:posOffset>
                </wp:positionV>
                <wp:extent cx="5915025" cy="238125"/>
                <wp:effectExtent l="0" t="0" r="28575" b="28575"/>
                <wp:wrapNone/>
                <wp:docPr id="1917970655" name="Pravokutnik 7"/>
                <wp:cNvGraphicFramePr/>
                <a:graphic xmlns:a="http://schemas.openxmlformats.org/drawingml/2006/main">
                  <a:graphicData uri="http://schemas.microsoft.com/office/word/2010/wordprocessingShape">
                    <wps:wsp>
                      <wps:cNvSpPr/>
                      <wps:spPr>
                        <a:xfrm>
                          <a:off x="0" y="0"/>
                          <a:ext cx="5915025"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CFD8AE3" w14:textId="77777777" w:rsidR="005935D5" w:rsidRDefault="005935D5" w:rsidP="005935D5">
                            <w:r w:rsidRPr="00D10C4C">
                              <w:rPr>
                                <w:rFonts w:asciiTheme="minorHAnsi" w:hAnsiTheme="minorHAnsi" w:cstheme="minorHAnsi"/>
                                <w:b/>
                                <w:bCs/>
                                <w:iCs/>
                                <w:sz w:val="22"/>
                                <w:szCs w:val="22"/>
                              </w:rPr>
                              <w:t>OBRAZLOŽENJE OSTVARENJA PRIHODA I PRIMITAKA, RASHODA I IZDATAKA</w:t>
                            </w:r>
                          </w:p>
                          <w:p w14:paraId="35C61104" w14:textId="77777777" w:rsidR="005935D5" w:rsidRDefault="005935D5" w:rsidP="00593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0A765" id="Pravokutnik 7" o:spid="_x0000_s1030" style="position:absolute;left:0;text-align:left;margin-left:1.85pt;margin-top:.65pt;width:465.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" fillcolor="white [3201]" strokecolor="#5b9bd5 [3204]" strokeweight="1pt">
                <v:textbox>
                  <w:txbxContent>
                    <w:p w14:paraId="4CFD8AE3" w14:textId="77777777" w:rsidR="005935D5" w:rsidRDefault="005935D5" w:rsidP="005935D5">
                      <w:r w:rsidRPr="00D10C4C">
                        <w:rPr>
                          <w:rFonts w:asciiTheme="minorHAnsi" w:hAnsiTheme="minorHAnsi" w:cstheme="minorHAnsi"/>
                          <w:b/>
                          <w:bCs/>
                          <w:iCs/>
                          <w:sz w:val="22"/>
                          <w:szCs w:val="22"/>
                        </w:rPr>
                        <w:t>OBRAZLOŽENJE OSTVARENJA PRIHODA I PRIMITAKA, RASHODA I IZDATAKA</w:t>
                      </w:r>
                    </w:p>
                    <w:p w14:paraId="35C61104" w14:textId="77777777" w:rsidR="005935D5" w:rsidRDefault="005935D5" w:rsidP="005935D5">
                      <w:pPr>
                        <w:jc w:val="center"/>
                      </w:pPr>
                    </w:p>
                  </w:txbxContent>
                </v:textbox>
              </v:rect>
            </w:pict>
          </mc:Fallback>
        </mc:AlternateContent>
      </w:r>
    </w:p>
    <w:p w14:paraId="2928482E" w14:textId="77777777" w:rsidR="005935D5" w:rsidRDefault="005935D5" w:rsidP="00EC7ED2">
      <w:pPr>
        <w:jc w:val="both"/>
        <w:rPr>
          <w:rFonts w:asciiTheme="minorHAnsi" w:hAnsiTheme="minorHAnsi" w:cstheme="minorHAnsi"/>
          <w:b/>
          <w:bCs/>
          <w:iCs/>
          <w:sz w:val="22"/>
          <w:szCs w:val="22"/>
        </w:rPr>
      </w:pPr>
    </w:p>
    <w:p w14:paraId="731F7EE9" w14:textId="77777777" w:rsidR="001139BE" w:rsidRDefault="001139BE" w:rsidP="00EC7ED2">
      <w:pPr>
        <w:jc w:val="both"/>
        <w:rPr>
          <w:rFonts w:asciiTheme="minorHAnsi" w:hAnsiTheme="minorHAnsi" w:cstheme="minorHAnsi"/>
          <w:b/>
          <w:bCs/>
          <w:iCs/>
          <w:sz w:val="22"/>
          <w:szCs w:val="22"/>
        </w:rPr>
      </w:pPr>
    </w:p>
    <w:p w14:paraId="1754F522" w14:textId="447C6445" w:rsidR="00EC7ED2" w:rsidRPr="00D10C4C" w:rsidRDefault="00EC7ED2" w:rsidP="00EC7ED2">
      <w:pPr>
        <w:jc w:val="both"/>
        <w:rPr>
          <w:rFonts w:asciiTheme="minorHAnsi" w:hAnsiTheme="minorHAnsi" w:cstheme="minorHAnsi"/>
          <w:b/>
          <w:bCs/>
          <w:iCs/>
          <w:sz w:val="22"/>
          <w:szCs w:val="22"/>
        </w:rPr>
      </w:pPr>
      <w:r w:rsidRPr="00D10C4C">
        <w:rPr>
          <w:rFonts w:asciiTheme="minorHAnsi" w:hAnsiTheme="minorHAnsi" w:cstheme="minorHAnsi"/>
          <w:b/>
          <w:bCs/>
          <w:iCs/>
          <w:sz w:val="22"/>
          <w:szCs w:val="22"/>
        </w:rPr>
        <w:t>OBRAZLOŽENJE OPĆEG DIJELA PRORAČUNA</w:t>
      </w:r>
    </w:p>
    <w:p w14:paraId="314CE448" w14:textId="77777777" w:rsidR="00074626" w:rsidRPr="00D10C4C" w:rsidRDefault="00074626" w:rsidP="00C5222B">
      <w:pPr>
        <w:autoSpaceDE w:val="0"/>
        <w:autoSpaceDN w:val="0"/>
        <w:adjustRightInd w:val="0"/>
        <w:rPr>
          <w:rFonts w:asciiTheme="minorHAnsi" w:hAnsiTheme="minorHAnsi" w:cstheme="minorHAnsi"/>
          <w:sz w:val="24"/>
          <w:szCs w:val="24"/>
          <w:highlight w:val="yellow"/>
        </w:rPr>
      </w:pPr>
    </w:p>
    <w:p w14:paraId="6DDE6A35" w14:textId="77777777" w:rsidR="005C7B98" w:rsidRDefault="00EC7ED2" w:rsidP="00EC7ED2">
      <w:pPr>
        <w:jc w:val="both"/>
        <w:rPr>
          <w:rFonts w:asciiTheme="minorHAnsi" w:hAnsiTheme="minorHAnsi" w:cstheme="minorHAnsi"/>
          <w:sz w:val="22"/>
          <w:szCs w:val="22"/>
        </w:rPr>
      </w:pPr>
      <w:r w:rsidRPr="00D10C4C">
        <w:rPr>
          <w:rFonts w:asciiTheme="minorHAnsi" w:hAnsiTheme="minorHAnsi" w:cstheme="minorHAnsi"/>
          <w:sz w:val="22"/>
          <w:szCs w:val="22"/>
        </w:rPr>
        <w:t>U razdoblju od 1. siječnja do 3</w:t>
      </w:r>
      <w:r w:rsidR="0061009E" w:rsidRPr="00D10C4C">
        <w:rPr>
          <w:rFonts w:asciiTheme="minorHAnsi" w:hAnsiTheme="minorHAnsi" w:cstheme="minorHAnsi"/>
          <w:sz w:val="22"/>
          <w:szCs w:val="22"/>
        </w:rPr>
        <w:t xml:space="preserve">1. prosinca </w:t>
      </w:r>
      <w:r w:rsidRPr="00D10C4C">
        <w:rPr>
          <w:rFonts w:asciiTheme="minorHAnsi" w:hAnsiTheme="minorHAnsi" w:cstheme="minorHAnsi"/>
          <w:sz w:val="22"/>
          <w:szCs w:val="22"/>
        </w:rPr>
        <w:t>202</w:t>
      </w:r>
      <w:r w:rsidR="00356F25" w:rsidRPr="00D10C4C">
        <w:rPr>
          <w:rFonts w:asciiTheme="minorHAnsi" w:hAnsiTheme="minorHAnsi" w:cstheme="minorHAnsi"/>
          <w:sz w:val="22"/>
          <w:szCs w:val="22"/>
        </w:rPr>
        <w:t>2</w:t>
      </w:r>
      <w:r w:rsidRPr="00D10C4C">
        <w:rPr>
          <w:rFonts w:asciiTheme="minorHAnsi" w:hAnsiTheme="minorHAnsi" w:cstheme="minorHAnsi"/>
          <w:sz w:val="22"/>
          <w:szCs w:val="22"/>
        </w:rPr>
        <w:t xml:space="preserve">. godine ostvareni su prihodi i primici Proračuna Općine Viškovo u ukupnom iznosu od </w:t>
      </w:r>
      <w:r w:rsidR="0061009E" w:rsidRPr="00D10C4C">
        <w:rPr>
          <w:rFonts w:asciiTheme="minorHAnsi" w:hAnsiTheme="minorHAnsi" w:cstheme="minorHAnsi"/>
          <w:sz w:val="22"/>
          <w:szCs w:val="22"/>
        </w:rPr>
        <w:t>106.924.549,93</w:t>
      </w:r>
      <w:r w:rsidR="00356F25" w:rsidRPr="00D10C4C">
        <w:rPr>
          <w:rFonts w:asciiTheme="minorHAnsi" w:hAnsiTheme="minorHAnsi" w:cstheme="minorHAnsi"/>
          <w:sz w:val="22"/>
          <w:szCs w:val="22"/>
        </w:rPr>
        <w:t xml:space="preserve"> </w:t>
      </w:r>
      <w:r w:rsidRPr="00D10C4C">
        <w:rPr>
          <w:rFonts w:asciiTheme="minorHAnsi" w:hAnsiTheme="minorHAnsi" w:cstheme="minorHAnsi"/>
          <w:sz w:val="22"/>
          <w:szCs w:val="22"/>
        </w:rPr>
        <w:t xml:space="preserve">kn ili </w:t>
      </w:r>
      <w:r w:rsidR="0061009E" w:rsidRPr="00D10C4C">
        <w:rPr>
          <w:rFonts w:asciiTheme="minorHAnsi" w:hAnsiTheme="minorHAnsi" w:cstheme="minorHAnsi"/>
          <w:sz w:val="22"/>
          <w:szCs w:val="22"/>
        </w:rPr>
        <w:t>44,86%</w:t>
      </w:r>
      <w:r w:rsidRPr="00D10C4C">
        <w:rPr>
          <w:rFonts w:asciiTheme="minorHAnsi" w:hAnsiTheme="minorHAnsi" w:cstheme="minorHAnsi"/>
          <w:sz w:val="22"/>
          <w:szCs w:val="22"/>
        </w:rPr>
        <w:t xml:space="preserve"> više u odnosu na isto razdoblje prethodne godine te rashodi i izdaci u ukupnom iznosu od </w:t>
      </w:r>
      <w:r w:rsidR="0061009E" w:rsidRPr="00D10C4C">
        <w:rPr>
          <w:rFonts w:asciiTheme="minorHAnsi" w:hAnsiTheme="minorHAnsi" w:cstheme="minorHAnsi"/>
          <w:sz w:val="22"/>
          <w:szCs w:val="22"/>
        </w:rPr>
        <w:t xml:space="preserve">81.504.559,98 </w:t>
      </w:r>
      <w:r w:rsidRPr="00D10C4C">
        <w:rPr>
          <w:rFonts w:asciiTheme="minorHAnsi" w:hAnsiTheme="minorHAnsi" w:cstheme="minorHAnsi"/>
          <w:sz w:val="22"/>
          <w:szCs w:val="22"/>
        </w:rPr>
        <w:t xml:space="preserve">kn ili </w:t>
      </w:r>
      <w:r w:rsidR="0061009E" w:rsidRPr="00D10C4C">
        <w:rPr>
          <w:rFonts w:asciiTheme="minorHAnsi" w:hAnsiTheme="minorHAnsi" w:cstheme="minorHAnsi"/>
          <w:sz w:val="22"/>
          <w:szCs w:val="22"/>
        </w:rPr>
        <w:t xml:space="preserve">6,95 </w:t>
      </w:r>
      <w:r w:rsidRPr="00D10C4C">
        <w:rPr>
          <w:rFonts w:asciiTheme="minorHAnsi" w:hAnsiTheme="minorHAnsi" w:cstheme="minorHAnsi"/>
          <w:sz w:val="22"/>
          <w:szCs w:val="22"/>
        </w:rPr>
        <w:t xml:space="preserve">više u odnosu na isto razdoblje prethodne godine, slijedom čega je ostvaren </w:t>
      </w:r>
      <w:r w:rsidR="0061009E" w:rsidRPr="00D10C4C">
        <w:rPr>
          <w:rFonts w:asciiTheme="minorHAnsi" w:hAnsiTheme="minorHAnsi" w:cstheme="minorHAnsi"/>
          <w:sz w:val="22"/>
          <w:szCs w:val="22"/>
        </w:rPr>
        <w:t xml:space="preserve">višak </w:t>
      </w:r>
      <w:r w:rsidRPr="00D10C4C">
        <w:rPr>
          <w:rFonts w:asciiTheme="minorHAnsi" w:hAnsiTheme="minorHAnsi" w:cstheme="minorHAnsi"/>
          <w:sz w:val="22"/>
          <w:szCs w:val="22"/>
        </w:rPr>
        <w:t xml:space="preserve">prihoda tekućeg razdoblja u iznosu od </w:t>
      </w:r>
      <w:r w:rsidR="0061009E" w:rsidRPr="00B32C12">
        <w:rPr>
          <w:rFonts w:asciiTheme="minorHAnsi" w:hAnsiTheme="minorHAnsi" w:cstheme="minorHAnsi"/>
          <w:sz w:val="22"/>
          <w:szCs w:val="22"/>
        </w:rPr>
        <w:t>25.419.989,95</w:t>
      </w:r>
      <w:r w:rsidRPr="00B32C12">
        <w:rPr>
          <w:rFonts w:asciiTheme="minorHAnsi" w:hAnsiTheme="minorHAnsi" w:cstheme="minorHAnsi"/>
          <w:sz w:val="22"/>
          <w:szCs w:val="22"/>
        </w:rPr>
        <w:t xml:space="preserve"> kn. Ukupan rezultat ostvaren na kraju ovog izvještajnog razdoblja s prenesenim </w:t>
      </w:r>
      <w:r w:rsidR="00CD0C50" w:rsidRPr="00B32C12">
        <w:rPr>
          <w:rFonts w:asciiTheme="minorHAnsi" w:hAnsiTheme="minorHAnsi" w:cstheme="minorHAnsi"/>
          <w:sz w:val="22"/>
          <w:szCs w:val="22"/>
        </w:rPr>
        <w:t>manjkom</w:t>
      </w:r>
      <w:r w:rsidRPr="00B32C12">
        <w:rPr>
          <w:rFonts w:asciiTheme="minorHAnsi" w:hAnsiTheme="minorHAnsi" w:cstheme="minorHAnsi"/>
          <w:sz w:val="22"/>
          <w:szCs w:val="22"/>
        </w:rPr>
        <w:t xml:space="preserve"> prihoda iz proteklih godina koji prema stanju na dan 3</w:t>
      </w:r>
      <w:r w:rsidR="001312F8" w:rsidRPr="00B32C12">
        <w:rPr>
          <w:rFonts w:asciiTheme="minorHAnsi" w:hAnsiTheme="minorHAnsi" w:cstheme="minorHAnsi"/>
          <w:sz w:val="22"/>
          <w:szCs w:val="22"/>
        </w:rPr>
        <w:t>1</w:t>
      </w:r>
      <w:r w:rsidRPr="00B32C12">
        <w:rPr>
          <w:rFonts w:asciiTheme="minorHAnsi" w:hAnsiTheme="minorHAnsi" w:cstheme="minorHAnsi"/>
          <w:sz w:val="22"/>
          <w:szCs w:val="22"/>
        </w:rPr>
        <w:t>. prosinca 20</w:t>
      </w:r>
      <w:r w:rsidR="00CD0C50" w:rsidRPr="00B32C12">
        <w:rPr>
          <w:rFonts w:asciiTheme="minorHAnsi" w:hAnsiTheme="minorHAnsi" w:cstheme="minorHAnsi"/>
          <w:sz w:val="22"/>
          <w:szCs w:val="22"/>
        </w:rPr>
        <w:t>2</w:t>
      </w:r>
      <w:r w:rsidR="0061009E" w:rsidRPr="00B32C12">
        <w:rPr>
          <w:rFonts w:asciiTheme="minorHAnsi" w:hAnsiTheme="minorHAnsi" w:cstheme="minorHAnsi"/>
          <w:sz w:val="22"/>
          <w:szCs w:val="22"/>
        </w:rPr>
        <w:t>2</w:t>
      </w:r>
      <w:r w:rsidRPr="00B32C12">
        <w:rPr>
          <w:rFonts w:asciiTheme="minorHAnsi" w:hAnsiTheme="minorHAnsi" w:cstheme="minorHAnsi"/>
          <w:sz w:val="22"/>
          <w:szCs w:val="22"/>
        </w:rPr>
        <w:t xml:space="preserve">. godine iznosi </w:t>
      </w:r>
      <w:r w:rsidR="0061009E" w:rsidRPr="00B32C12">
        <w:rPr>
          <w:rFonts w:asciiTheme="minorHAnsi" w:hAnsiTheme="minorHAnsi" w:cstheme="minorHAnsi"/>
          <w:sz w:val="22"/>
          <w:szCs w:val="22"/>
        </w:rPr>
        <w:t>5.738.</w:t>
      </w:r>
      <w:r w:rsidR="005C7B98" w:rsidRPr="00B32C12">
        <w:rPr>
          <w:rFonts w:asciiTheme="minorHAnsi" w:hAnsiTheme="minorHAnsi" w:cstheme="minorHAnsi"/>
          <w:sz w:val="22"/>
          <w:szCs w:val="22"/>
        </w:rPr>
        <w:t>532,99</w:t>
      </w:r>
      <w:r w:rsidR="0061009E" w:rsidRPr="00B32C12">
        <w:rPr>
          <w:rFonts w:asciiTheme="minorHAnsi" w:hAnsiTheme="minorHAnsi" w:cstheme="minorHAnsi"/>
          <w:sz w:val="22"/>
          <w:szCs w:val="22"/>
        </w:rPr>
        <w:t xml:space="preserve"> </w:t>
      </w:r>
      <w:r w:rsidRPr="00B32C12">
        <w:rPr>
          <w:rFonts w:asciiTheme="minorHAnsi" w:hAnsiTheme="minorHAnsi" w:cstheme="minorHAnsi"/>
          <w:sz w:val="22"/>
          <w:szCs w:val="22"/>
        </w:rPr>
        <w:t xml:space="preserve">kn je </w:t>
      </w:r>
      <w:r w:rsidR="0061009E" w:rsidRPr="00B32C12">
        <w:rPr>
          <w:rFonts w:asciiTheme="minorHAnsi" w:hAnsiTheme="minorHAnsi" w:cstheme="minorHAnsi"/>
          <w:sz w:val="22"/>
          <w:szCs w:val="22"/>
        </w:rPr>
        <w:t xml:space="preserve">višak </w:t>
      </w:r>
      <w:r w:rsidRPr="00B32C12">
        <w:rPr>
          <w:rFonts w:asciiTheme="minorHAnsi" w:hAnsiTheme="minorHAnsi" w:cstheme="minorHAnsi"/>
          <w:sz w:val="22"/>
          <w:szCs w:val="22"/>
        </w:rPr>
        <w:t>prihoda konsolidiranog proračuna</w:t>
      </w:r>
      <w:r w:rsidR="001312F8" w:rsidRPr="00B32C12">
        <w:rPr>
          <w:rFonts w:asciiTheme="minorHAnsi" w:hAnsiTheme="minorHAnsi" w:cstheme="minorHAnsi"/>
          <w:sz w:val="22"/>
          <w:szCs w:val="22"/>
        </w:rPr>
        <w:t xml:space="preserve"> na dan 3</w:t>
      </w:r>
      <w:r w:rsidR="0061009E" w:rsidRPr="00B32C12">
        <w:rPr>
          <w:rFonts w:asciiTheme="minorHAnsi" w:hAnsiTheme="minorHAnsi" w:cstheme="minorHAnsi"/>
          <w:sz w:val="22"/>
          <w:szCs w:val="22"/>
        </w:rPr>
        <w:t>1</w:t>
      </w:r>
      <w:r w:rsidR="001312F8" w:rsidRPr="00B32C12">
        <w:rPr>
          <w:rFonts w:asciiTheme="minorHAnsi" w:hAnsiTheme="minorHAnsi" w:cstheme="minorHAnsi"/>
          <w:sz w:val="22"/>
          <w:szCs w:val="22"/>
        </w:rPr>
        <w:t xml:space="preserve">. </w:t>
      </w:r>
      <w:r w:rsidR="0061009E" w:rsidRPr="00B32C12">
        <w:rPr>
          <w:rFonts w:asciiTheme="minorHAnsi" w:hAnsiTheme="minorHAnsi" w:cstheme="minorHAnsi"/>
          <w:sz w:val="22"/>
          <w:szCs w:val="22"/>
        </w:rPr>
        <w:t xml:space="preserve">prosinca </w:t>
      </w:r>
      <w:r w:rsidR="001312F8" w:rsidRPr="00B32C12">
        <w:rPr>
          <w:rFonts w:asciiTheme="minorHAnsi" w:hAnsiTheme="minorHAnsi" w:cstheme="minorHAnsi"/>
          <w:sz w:val="22"/>
          <w:szCs w:val="22"/>
        </w:rPr>
        <w:t xml:space="preserve">2022. godine </w:t>
      </w:r>
      <w:r w:rsidRPr="00B32C12">
        <w:rPr>
          <w:rFonts w:asciiTheme="minorHAnsi" w:hAnsiTheme="minorHAnsi" w:cstheme="minorHAnsi"/>
          <w:sz w:val="22"/>
          <w:szCs w:val="22"/>
        </w:rPr>
        <w:t xml:space="preserve">u iznosu od </w:t>
      </w:r>
      <w:r w:rsidR="005C7B98" w:rsidRPr="00B32C12">
        <w:rPr>
          <w:rFonts w:asciiTheme="minorHAnsi" w:hAnsiTheme="minorHAnsi" w:cstheme="minorHAnsi"/>
          <w:sz w:val="22"/>
          <w:szCs w:val="22"/>
        </w:rPr>
        <w:t>19.681.456,96</w:t>
      </w:r>
      <w:r w:rsidR="001312F8" w:rsidRPr="00B32C12">
        <w:rPr>
          <w:rFonts w:asciiTheme="minorHAnsi" w:hAnsiTheme="minorHAnsi" w:cstheme="minorHAnsi"/>
          <w:sz w:val="22"/>
          <w:szCs w:val="22"/>
        </w:rPr>
        <w:t xml:space="preserve"> kn</w:t>
      </w:r>
      <w:r w:rsidR="005C7B98" w:rsidRPr="00B32C12">
        <w:rPr>
          <w:rFonts w:asciiTheme="minorHAnsi" w:hAnsiTheme="minorHAnsi" w:cstheme="minorHAnsi"/>
          <w:sz w:val="22"/>
          <w:szCs w:val="22"/>
        </w:rPr>
        <w:t>.</w:t>
      </w:r>
    </w:p>
    <w:p w14:paraId="089D5B1C" w14:textId="77777777" w:rsidR="005935D5" w:rsidRPr="00B32C12" w:rsidRDefault="005935D5" w:rsidP="00EC7ED2">
      <w:pPr>
        <w:jc w:val="both"/>
        <w:rPr>
          <w:rFonts w:asciiTheme="minorHAnsi" w:hAnsiTheme="minorHAnsi" w:cstheme="minorHAnsi"/>
          <w:sz w:val="22"/>
          <w:szCs w:val="22"/>
        </w:rPr>
      </w:pPr>
    </w:p>
    <w:p w14:paraId="17BCEB5C" w14:textId="77777777" w:rsidR="00EC7ED2" w:rsidRPr="00D10C4C" w:rsidRDefault="00EC7ED2" w:rsidP="00EC7ED2">
      <w:pPr>
        <w:jc w:val="both"/>
        <w:rPr>
          <w:rFonts w:asciiTheme="minorHAnsi" w:hAnsiTheme="minorHAnsi" w:cstheme="minorHAnsi"/>
          <w:sz w:val="22"/>
          <w:szCs w:val="22"/>
        </w:rPr>
      </w:pPr>
      <w:r w:rsidRPr="00B32C12">
        <w:rPr>
          <w:rFonts w:asciiTheme="minorHAnsi" w:hAnsiTheme="minorHAnsi" w:cstheme="minorHAnsi"/>
          <w:sz w:val="22"/>
          <w:szCs w:val="22"/>
        </w:rPr>
        <w:t xml:space="preserve">U okviru toga, rezultat </w:t>
      </w:r>
      <w:r w:rsidR="00462884" w:rsidRPr="00B32C12">
        <w:rPr>
          <w:rFonts w:asciiTheme="minorHAnsi" w:hAnsiTheme="minorHAnsi" w:cstheme="minorHAnsi"/>
          <w:sz w:val="22"/>
          <w:szCs w:val="22"/>
        </w:rPr>
        <w:t xml:space="preserve">tekućeg izvještajnog razdoblja </w:t>
      </w:r>
      <w:r w:rsidRPr="00B32C12">
        <w:rPr>
          <w:rFonts w:asciiTheme="minorHAnsi" w:hAnsiTheme="minorHAnsi" w:cstheme="minorHAnsi"/>
          <w:sz w:val="22"/>
          <w:szCs w:val="22"/>
        </w:rPr>
        <w:t xml:space="preserve">proračunskog korisnika Dječjeg vrtića Viškovo utvrđen je u iznosu </w:t>
      </w:r>
      <w:r w:rsidR="006F2D57" w:rsidRPr="00B32C12">
        <w:rPr>
          <w:rFonts w:asciiTheme="minorHAnsi" w:hAnsiTheme="minorHAnsi" w:cstheme="minorHAnsi"/>
          <w:sz w:val="22"/>
          <w:szCs w:val="22"/>
        </w:rPr>
        <w:t xml:space="preserve">manjka </w:t>
      </w:r>
      <w:r w:rsidRPr="00B32C12">
        <w:rPr>
          <w:rFonts w:asciiTheme="minorHAnsi" w:hAnsiTheme="minorHAnsi" w:cstheme="minorHAnsi"/>
          <w:sz w:val="22"/>
          <w:szCs w:val="22"/>
        </w:rPr>
        <w:t xml:space="preserve">prihoda tekućeg izvještajnog razdoblja u iznosu od </w:t>
      </w:r>
      <w:r w:rsidR="006F2D57" w:rsidRPr="00B32C12">
        <w:rPr>
          <w:rFonts w:asciiTheme="minorHAnsi" w:hAnsiTheme="minorHAnsi" w:cstheme="minorHAnsi"/>
          <w:sz w:val="22"/>
          <w:szCs w:val="22"/>
        </w:rPr>
        <w:t>403.311,13</w:t>
      </w:r>
      <w:r w:rsidR="00CD0C50" w:rsidRPr="00B32C12">
        <w:rPr>
          <w:rFonts w:asciiTheme="minorHAnsi" w:hAnsiTheme="minorHAnsi" w:cstheme="minorHAnsi"/>
          <w:sz w:val="22"/>
          <w:szCs w:val="22"/>
        </w:rPr>
        <w:t xml:space="preserve"> </w:t>
      </w:r>
      <w:r w:rsidRPr="00B32C12">
        <w:rPr>
          <w:rFonts w:asciiTheme="minorHAnsi" w:hAnsiTheme="minorHAnsi" w:cstheme="minorHAnsi"/>
          <w:sz w:val="22"/>
          <w:szCs w:val="22"/>
        </w:rPr>
        <w:t>kn</w:t>
      </w:r>
      <w:r w:rsidR="00081430" w:rsidRPr="00B32C12">
        <w:rPr>
          <w:rFonts w:asciiTheme="minorHAnsi" w:hAnsiTheme="minorHAnsi" w:cstheme="minorHAnsi"/>
          <w:sz w:val="22"/>
          <w:szCs w:val="22"/>
        </w:rPr>
        <w:t xml:space="preserve"> dok je proračunski korisnik </w:t>
      </w:r>
      <w:r w:rsidR="00462884" w:rsidRPr="00B32C12">
        <w:rPr>
          <w:rFonts w:asciiTheme="minorHAnsi" w:hAnsiTheme="minorHAnsi" w:cstheme="minorHAnsi"/>
          <w:sz w:val="22"/>
          <w:szCs w:val="22"/>
        </w:rPr>
        <w:t>Narodn</w:t>
      </w:r>
      <w:r w:rsidR="00081430" w:rsidRPr="00B32C12">
        <w:rPr>
          <w:rFonts w:asciiTheme="minorHAnsi" w:hAnsiTheme="minorHAnsi" w:cstheme="minorHAnsi"/>
          <w:sz w:val="22"/>
          <w:szCs w:val="22"/>
        </w:rPr>
        <w:t>a</w:t>
      </w:r>
      <w:r w:rsidR="00462884" w:rsidRPr="00B32C12">
        <w:rPr>
          <w:rFonts w:asciiTheme="minorHAnsi" w:hAnsiTheme="minorHAnsi" w:cstheme="minorHAnsi"/>
          <w:sz w:val="22"/>
          <w:szCs w:val="22"/>
        </w:rPr>
        <w:t xml:space="preserve"> knjižnic</w:t>
      </w:r>
      <w:r w:rsidR="00081430" w:rsidRPr="00B32C12">
        <w:rPr>
          <w:rFonts w:asciiTheme="minorHAnsi" w:hAnsiTheme="minorHAnsi" w:cstheme="minorHAnsi"/>
          <w:sz w:val="22"/>
          <w:szCs w:val="22"/>
        </w:rPr>
        <w:t>a</w:t>
      </w:r>
      <w:r w:rsidR="00462884" w:rsidRPr="00B32C12">
        <w:rPr>
          <w:rFonts w:asciiTheme="minorHAnsi" w:hAnsiTheme="minorHAnsi" w:cstheme="minorHAnsi"/>
          <w:sz w:val="22"/>
          <w:szCs w:val="22"/>
        </w:rPr>
        <w:t xml:space="preserve"> i čitaonic</w:t>
      </w:r>
      <w:r w:rsidR="00081430" w:rsidRPr="00B32C12">
        <w:rPr>
          <w:rFonts w:asciiTheme="minorHAnsi" w:hAnsiTheme="minorHAnsi" w:cstheme="minorHAnsi"/>
          <w:sz w:val="22"/>
          <w:szCs w:val="22"/>
        </w:rPr>
        <w:t>a</w:t>
      </w:r>
      <w:r w:rsidR="00462884" w:rsidRPr="00B32C12">
        <w:rPr>
          <w:rFonts w:asciiTheme="minorHAnsi" w:hAnsiTheme="minorHAnsi" w:cstheme="minorHAnsi"/>
          <w:sz w:val="22"/>
          <w:szCs w:val="22"/>
        </w:rPr>
        <w:t xml:space="preserve"> Halubajska zora</w:t>
      </w:r>
      <w:r w:rsidR="00081430" w:rsidRPr="00B32C12">
        <w:rPr>
          <w:rFonts w:asciiTheme="minorHAnsi" w:hAnsiTheme="minorHAnsi" w:cstheme="minorHAnsi"/>
          <w:sz w:val="22"/>
          <w:szCs w:val="22"/>
        </w:rPr>
        <w:t xml:space="preserve"> poslovala na nuli </w:t>
      </w:r>
      <w:r w:rsidRPr="00B32C12">
        <w:rPr>
          <w:rFonts w:asciiTheme="minorHAnsi" w:hAnsiTheme="minorHAnsi" w:cstheme="minorHAnsi"/>
          <w:sz w:val="22"/>
          <w:szCs w:val="22"/>
        </w:rPr>
        <w:t>iz čega proizlazi rezultat proračuna općine na dan 3</w:t>
      </w:r>
      <w:r w:rsidR="00081430" w:rsidRPr="00B32C12">
        <w:rPr>
          <w:rFonts w:asciiTheme="minorHAnsi" w:hAnsiTheme="minorHAnsi" w:cstheme="minorHAnsi"/>
          <w:sz w:val="22"/>
          <w:szCs w:val="22"/>
        </w:rPr>
        <w:t>1</w:t>
      </w:r>
      <w:r w:rsidRPr="00B32C12">
        <w:rPr>
          <w:rFonts w:asciiTheme="minorHAnsi" w:hAnsiTheme="minorHAnsi" w:cstheme="minorHAnsi"/>
          <w:sz w:val="22"/>
          <w:szCs w:val="22"/>
        </w:rPr>
        <w:t>. lipnja 202</w:t>
      </w:r>
      <w:r w:rsidR="00462884" w:rsidRPr="00B32C12">
        <w:rPr>
          <w:rFonts w:asciiTheme="minorHAnsi" w:hAnsiTheme="minorHAnsi" w:cstheme="minorHAnsi"/>
          <w:sz w:val="22"/>
          <w:szCs w:val="22"/>
        </w:rPr>
        <w:t>2</w:t>
      </w:r>
      <w:r w:rsidRPr="00B32C12">
        <w:rPr>
          <w:rFonts w:asciiTheme="minorHAnsi" w:hAnsiTheme="minorHAnsi" w:cstheme="minorHAnsi"/>
          <w:sz w:val="22"/>
          <w:szCs w:val="22"/>
        </w:rPr>
        <w:t xml:space="preserve">. godine u iznosu </w:t>
      </w:r>
      <w:r w:rsidR="00E634E7" w:rsidRPr="00B32C12">
        <w:rPr>
          <w:rFonts w:asciiTheme="minorHAnsi" w:hAnsiTheme="minorHAnsi" w:cstheme="minorHAnsi"/>
          <w:sz w:val="22"/>
          <w:szCs w:val="22"/>
        </w:rPr>
        <w:t xml:space="preserve">viška </w:t>
      </w:r>
      <w:r w:rsidRPr="00B32C12">
        <w:rPr>
          <w:rFonts w:asciiTheme="minorHAnsi" w:hAnsiTheme="minorHAnsi" w:cstheme="minorHAnsi"/>
          <w:sz w:val="22"/>
          <w:szCs w:val="22"/>
        </w:rPr>
        <w:t xml:space="preserve">prihoda od </w:t>
      </w:r>
      <w:r w:rsidR="005C7B98" w:rsidRPr="00B32C12">
        <w:rPr>
          <w:rFonts w:asciiTheme="minorHAnsi" w:hAnsiTheme="minorHAnsi" w:cstheme="minorHAnsi"/>
          <w:sz w:val="22"/>
          <w:szCs w:val="22"/>
        </w:rPr>
        <w:t xml:space="preserve">20.084.768,09 </w:t>
      </w:r>
      <w:r w:rsidRPr="00B32C12">
        <w:rPr>
          <w:rFonts w:asciiTheme="minorHAnsi" w:hAnsiTheme="minorHAnsi" w:cstheme="minorHAnsi"/>
          <w:sz w:val="22"/>
          <w:szCs w:val="22"/>
        </w:rPr>
        <w:t>kn.</w:t>
      </w:r>
      <w:r w:rsidRPr="00D10C4C">
        <w:rPr>
          <w:rFonts w:asciiTheme="minorHAnsi" w:hAnsiTheme="minorHAnsi" w:cstheme="minorHAnsi"/>
          <w:sz w:val="22"/>
          <w:szCs w:val="22"/>
        </w:rPr>
        <w:t xml:space="preserve"> </w:t>
      </w:r>
    </w:p>
    <w:p w14:paraId="459DE603" w14:textId="77777777" w:rsidR="0061009E" w:rsidRPr="00D10C4C" w:rsidRDefault="0061009E" w:rsidP="00EC7ED2">
      <w:pPr>
        <w:jc w:val="both"/>
        <w:rPr>
          <w:rFonts w:asciiTheme="minorHAnsi" w:hAnsiTheme="minorHAnsi" w:cstheme="minorHAnsi"/>
          <w:sz w:val="22"/>
          <w:szCs w:val="22"/>
        </w:rPr>
      </w:pPr>
      <w:r w:rsidRPr="00D10C4C">
        <w:rPr>
          <w:rFonts w:asciiTheme="minorHAnsi" w:hAnsiTheme="minorHAnsi" w:cstheme="minorHAnsi"/>
          <w:sz w:val="22"/>
          <w:szCs w:val="22"/>
        </w:rPr>
        <w:t xml:space="preserve">Postupanje s utvrđenim rezultatom propisati će se posebnom Odlukom. </w:t>
      </w:r>
    </w:p>
    <w:p w14:paraId="558DE6C4" w14:textId="77777777" w:rsidR="00081430" w:rsidRDefault="00081430" w:rsidP="00EC7ED2">
      <w:pPr>
        <w:jc w:val="both"/>
        <w:rPr>
          <w:rFonts w:asciiTheme="minorHAnsi" w:hAnsiTheme="minorHAnsi" w:cstheme="minorHAnsi"/>
          <w:sz w:val="22"/>
          <w:szCs w:val="22"/>
        </w:rPr>
      </w:pPr>
    </w:p>
    <w:p w14:paraId="3FDAD9B3" w14:textId="77777777" w:rsidR="005935D5" w:rsidRDefault="005935D5" w:rsidP="00EC7ED2">
      <w:pPr>
        <w:jc w:val="both"/>
        <w:rPr>
          <w:rFonts w:asciiTheme="minorHAnsi" w:hAnsiTheme="minorHAnsi" w:cstheme="minorHAnsi"/>
          <w:sz w:val="22"/>
          <w:szCs w:val="22"/>
        </w:rPr>
      </w:pPr>
      <w:r>
        <w:rPr>
          <w:rFonts w:asciiTheme="minorHAnsi" w:hAnsiTheme="minorHAnsi" w:cstheme="minorHAnsi"/>
          <w:noProof/>
          <w:sz w:val="22"/>
          <w:szCs w:val="22"/>
        </w:rPr>
        <w:lastRenderedPageBreak/>
        <mc:AlternateContent>
          <mc:Choice Requires="wps">
            <w:drawing>
              <wp:anchor distT="0" distB="0" distL="114300" distR="114300" simplePos="0" relativeHeight="251664384" behindDoc="0" locked="0" layoutInCell="1" allowOverlap="1" wp14:anchorId="12283F8F" wp14:editId="5F4DAD27">
                <wp:simplePos x="0" y="0"/>
                <wp:positionH relativeFrom="column">
                  <wp:posOffset>-33655</wp:posOffset>
                </wp:positionH>
                <wp:positionV relativeFrom="paragraph">
                  <wp:posOffset>95885</wp:posOffset>
                </wp:positionV>
                <wp:extent cx="6000750" cy="295275"/>
                <wp:effectExtent l="0" t="0" r="19050" b="28575"/>
                <wp:wrapNone/>
                <wp:docPr id="136101169" name="Pravokutnik 6"/>
                <wp:cNvGraphicFramePr/>
                <a:graphic xmlns:a="http://schemas.openxmlformats.org/drawingml/2006/main">
                  <a:graphicData uri="http://schemas.microsoft.com/office/word/2010/wordprocessingShape">
                    <wps:wsp>
                      <wps:cNvSpPr/>
                      <wps:spPr>
                        <a:xfrm>
                          <a:off x="0" y="0"/>
                          <a:ext cx="6000750" cy="2952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C0C9DBD" w14:textId="77777777" w:rsidR="005935D5" w:rsidRPr="00D10C4C" w:rsidRDefault="005935D5" w:rsidP="005935D5">
                            <w:pPr>
                              <w:numPr>
                                <w:ilvl w:val="0"/>
                                <w:numId w:val="4"/>
                              </w:numPr>
                              <w:jc w:val="both"/>
                              <w:rPr>
                                <w:rFonts w:asciiTheme="minorHAnsi" w:hAnsiTheme="minorHAnsi" w:cstheme="minorHAnsi"/>
                                <w:b/>
                                <w:bCs/>
                                <w:iCs/>
                                <w:sz w:val="22"/>
                                <w:szCs w:val="22"/>
                              </w:rPr>
                            </w:pPr>
                            <w:r w:rsidRPr="00D10C4C">
                              <w:rPr>
                                <w:rFonts w:asciiTheme="minorHAnsi" w:hAnsiTheme="minorHAnsi" w:cstheme="minorHAnsi"/>
                                <w:b/>
                                <w:bCs/>
                                <w:iCs/>
                                <w:sz w:val="22"/>
                                <w:szCs w:val="22"/>
                              </w:rPr>
                              <w:t>OBRAZLOŽENJE RAČUNA PRIHODA I PRIMITAKA</w:t>
                            </w:r>
                          </w:p>
                          <w:p w14:paraId="5B0C0A57" w14:textId="77777777" w:rsidR="005935D5" w:rsidRDefault="005935D5" w:rsidP="00593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283F8F" id="Pravokutnik 6" o:spid="_x0000_s1031" style="position:absolute;left:0;text-align:left;margin-left:-2.65pt;margin-top:7.55pt;width:472.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" fillcolor="white [3201]" strokecolor="#5b9bd5 [3204]" strokeweight="1pt">
                <v:textbox>
                  <w:txbxContent>
                    <w:p w14:paraId="0C0C9DBD" w14:textId="77777777" w:rsidR="005935D5" w:rsidRPr="00D10C4C" w:rsidRDefault="005935D5" w:rsidP="005935D5">
                      <w:pPr>
                        <w:numPr>
                          <w:ilvl w:val="0"/>
                          <w:numId w:val="4"/>
                        </w:numPr>
                        <w:jc w:val="both"/>
                        <w:rPr>
                          <w:rFonts w:asciiTheme="minorHAnsi" w:hAnsiTheme="minorHAnsi" w:cstheme="minorHAnsi"/>
                          <w:b/>
                          <w:bCs/>
                          <w:iCs/>
                          <w:sz w:val="22"/>
                          <w:szCs w:val="22"/>
                        </w:rPr>
                      </w:pPr>
                      <w:r w:rsidRPr="00D10C4C">
                        <w:rPr>
                          <w:rFonts w:asciiTheme="minorHAnsi" w:hAnsiTheme="minorHAnsi" w:cstheme="minorHAnsi"/>
                          <w:b/>
                          <w:bCs/>
                          <w:iCs/>
                          <w:sz w:val="22"/>
                          <w:szCs w:val="22"/>
                        </w:rPr>
                        <w:t>OBRAZLOŽENJE RAČUNA PRIHODA I PRIMITAKA</w:t>
                      </w:r>
                    </w:p>
                    <w:p w14:paraId="5B0C0A57" w14:textId="77777777" w:rsidR="005935D5" w:rsidRDefault="005935D5" w:rsidP="005935D5">
                      <w:pPr>
                        <w:jc w:val="center"/>
                      </w:pPr>
                    </w:p>
                  </w:txbxContent>
                </v:textbox>
              </v:rect>
            </w:pict>
          </mc:Fallback>
        </mc:AlternateContent>
      </w:r>
    </w:p>
    <w:p w14:paraId="49DE8277" w14:textId="77777777" w:rsidR="005935D5" w:rsidRPr="00D10C4C" w:rsidRDefault="005935D5" w:rsidP="00EC7ED2">
      <w:pPr>
        <w:jc w:val="both"/>
        <w:rPr>
          <w:rFonts w:asciiTheme="minorHAnsi" w:hAnsiTheme="minorHAnsi" w:cstheme="minorHAnsi"/>
          <w:sz w:val="22"/>
          <w:szCs w:val="22"/>
        </w:rPr>
      </w:pPr>
    </w:p>
    <w:p w14:paraId="783FF248" w14:textId="77777777" w:rsidR="005935D5" w:rsidRDefault="005935D5" w:rsidP="005935D5">
      <w:pPr>
        <w:ind w:left="360"/>
        <w:jc w:val="both"/>
        <w:rPr>
          <w:rFonts w:asciiTheme="minorHAnsi" w:hAnsiTheme="minorHAnsi" w:cstheme="minorHAnsi"/>
          <w:b/>
          <w:bCs/>
          <w:iCs/>
          <w:sz w:val="22"/>
          <w:szCs w:val="22"/>
        </w:rPr>
      </w:pPr>
    </w:p>
    <w:p w14:paraId="483EB94E" w14:textId="77777777" w:rsidR="005935D5" w:rsidRDefault="000F12FB" w:rsidP="005935D5">
      <w:pPr>
        <w:ind w:left="360"/>
        <w:jc w:val="both"/>
        <w:rPr>
          <w:rFonts w:asciiTheme="minorHAnsi" w:hAnsiTheme="minorHAnsi" w:cstheme="minorHAnsi"/>
          <w:b/>
          <w:bCs/>
          <w:iCs/>
          <w:sz w:val="22"/>
          <w:szCs w:val="22"/>
        </w:rPr>
      </w:pPr>
      <w:r>
        <w:rPr>
          <w:rFonts w:asciiTheme="minorHAnsi" w:hAnsiTheme="minorHAnsi" w:cstheme="minorHAnsi"/>
          <w:b/>
          <w:bCs/>
          <w:iCs/>
          <w:noProof/>
          <w:sz w:val="22"/>
          <w:szCs w:val="22"/>
        </w:rPr>
        <mc:AlternateContent>
          <mc:Choice Requires="wps">
            <w:drawing>
              <wp:anchor distT="0" distB="0" distL="114300" distR="114300" simplePos="0" relativeHeight="251666432" behindDoc="0" locked="0" layoutInCell="1" allowOverlap="1" wp14:anchorId="042EB11D" wp14:editId="0E4D57D1">
                <wp:simplePos x="0" y="0"/>
                <wp:positionH relativeFrom="column">
                  <wp:posOffset>-5080</wp:posOffset>
                </wp:positionH>
                <wp:positionV relativeFrom="paragraph">
                  <wp:posOffset>102235</wp:posOffset>
                </wp:positionV>
                <wp:extent cx="5955665" cy="295275"/>
                <wp:effectExtent l="0" t="0" r="26035" b="28575"/>
                <wp:wrapNone/>
                <wp:docPr id="672444709" name="Pravokutnik 10"/>
                <wp:cNvGraphicFramePr/>
                <a:graphic xmlns:a="http://schemas.openxmlformats.org/drawingml/2006/main">
                  <a:graphicData uri="http://schemas.microsoft.com/office/word/2010/wordprocessingShape">
                    <wps:wsp>
                      <wps:cNvSpPr/>
                      <wps:spPr>
                        <a:xfrm>
                          <a:off x="0" y="0"/>
                          <a:ext cx="5955665"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1FBCD5B" w14:textId="77777777" w:rsidR="000F12FB" w:rsidRDefault="000F12FB" w:rsidP="000F12FB">
                            <w:pPr>
                              <w:autoSpaceDE w:val="0"/>
                              <w:autoSpaceDN w:val="0"/>
                              <w:adjustRightInd w:val="0"/>
                              <w:jc w:val="both"/>
                              <w:rPr>
                                <w:rFonts w:asciiTheme="minorHAnsi" w:hAnsiTheme="minorHAnsi" w:cstheme="minorHAnsi"/>
                                <w:b/>
                                <w:sz w:val="22"/>
                                <w:szCs w:val="22"/>
                              </w:rPr>
                            </w:pPr>
                            <w:r w:rsidRPr="00334E50">
                              <w:rPr>
                                <w:rFonts w:asciiTheme="minorHAnsi" w:hAnsiTheme="minorHAnsi" w:cstheme="minorHAnsi"/>
                                <w:b/>
                                <w:sz w:val="22"/>
                                <w:szCs w:val="22"/>
                              </w:rPr>
                              <w:t xml:space="preserve">PRIHODI POSLOVANJA </w:t>
                            </w:r>
                          </w:p>
                          <w:p w14:paraId="5401D261"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2EB11D" id="Pravokutnik 10" o:spid="_x0000_s1032" style="position:absolute;left:0;text-align:left;margin-left:-.4pt;margin-top:8.05pt;width:468.95pt;height:23.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" fillcolor="#91bce3 [2164]" strokecolor="#5b9bd5 [3204]" strokeweight=".5pt">
                <v:fill color2="#7aaddd [2612]" rotate="t" colors="0 #b1cbe9;.5 #a3c1e5;1 #92b9e4" focus="100%" type="gradient">
                  <o:fill v:ext="view" type="gradientUnscaled"/>
                </v:fill>
                <v:textbox>
                  <w:txbxContent>
                    <w:p w14:paraId="21FBCD5B" w14:textId="77777777" w:rsidR="000F12FB" w:rsidRDefault="000F12FB" w:rsidP="000F12FB">
                      <w:pPr>
                        <w:autoSpaceDE w:val="0"/>
                        <w:autoSpaceDN w:val="0"/>
                        <w:adjustRightInd w:val="0"/>
                        <w:jc w:val="both"/>
                        <w:rPr>
                          <w:rFonts w:asciiTheme="minorHAnsi" w:hAnsiTheme="minorHAnsi" w:cstheme="minorHAnsi"/>
                          <w:b/>
                          <w:sz w:val="22"/>
                          <w:szCs w:val="22"/>
                        </w:rPr>
                      </w:pPr>
                      <w:r w:rsidRPr="00334E50">
                        <w:rPr>
                          <w:rFonts w:asciiTheme="minorHAnsi" w:hAnsiTheme="minorHAnsi" w:cstheme="minorHAnsi"/>
                          <w:b/>
                          <w:sz w:val="22"/>
                          <w:szCs w:val="22"/>
                        </w:rPr>
                        <w:t xml:space="preserve">PRIHODI POSLOVANJA </w:t>
                      </w:r>
                    </w:p>
                    <w:p w14:paraId="5401D261" w14:textId="77777777" w:rsidR="000F12FB" w:rsidRDefault="000F12FB" w:rsidP="000F12FB">
                      <w:pPr>
                        <w:jc w:val="center"/>
                      </w:pPr>
                    </w:p>
                  </w:txbxContent>
                </v:textbox>
              </v:rect>
            </w:pict>
          </mc:Fallback>
        </mc:AlternateContent>
      </w:r>
    </w:p>
    <w:p w14:paraId="2957B6A3" w14:textId="77777777" w:rsidR="000F12FB" w:rsidRDefault="000F12FB" w:rsidP="005935D5">
      <w:pPr>
        <w:ind w:left="360"/>
        <w:jc w:val="both"/>
        <w:rPr>
          <w:rFonts w:asciiTheme="minorHAnsi" w:hAnsiTheme="minorHAnsi" w:cstheme="minorHAnsi"/>
          <w:b/>
          <w:bCs/>
          <w:iCs/>
          <w:sz w:val="22"/>
          <w:szCs w:val="22"/>
        </w:rPr>
      </w:pPr>
    </w:p>
    <w:p w14:paraId="250641C4" w14:textId="77777777" w:rsidR="00334E50" w:rsidRDefault="00334E50" w:rsidP="00334E50">
      <w:pPr>
        <w:autoSpaceDE w:val="0"/>
        <w:autoSpaceDN w:val="0"/>
        <w:adjustRightInd w:val="0"/>
        <w:jc w:val="both"/>
        <w:rPr>
          <w:rFonts w:asciiTheme="minorHAnsi" w:hAnsiTheme="minorHAnsi" w:cstheme="minorHAnsi"/>
          <w:b/>
          <w:sz w:val="22"/>
          <w:szCs w:val="22"/>
        </w:rPr>
      </w:pPr>
      <w:bookmarkStart w:id="0" w:name="_Hlk135739557"/>
    </w:p>
    <w:bookmarkEnd w:id="0"/>
    <w:p w14:paraId="7C15B8AB" w14:textId="5B1166C6" w:rsidR="00EC7ED2" w:rsidRPr="00D10C4C" w:rsidRDefault="00EC7ED2" w:rsidP="00EC7ED2">
      <w:pPr>
        <w:jc w:val="both"/>
        <w:rPr>
          <w:rFonts w:asciiTheme="minorHAnsi" w:hAnsiTheme="minorHAnsi" w:cstheme="minorHAnsi"/>
          <w:sz w:val="22"/>
          <w:szCs w:val="22"/>
        </w:rPr>
      </w:pPr>
      <w:r w:rsidRPr="00D10C4C">
        <w:rPr>
          <w:rFonts w:asciiTheme="minorHAnsi" w:hAnsiTheme="minorHAnsi" w:cstheme="minorHAnsi"/>
          <w:sz w:val="22"/>
          <w:szCs w:val="22"/>
        </w:rPr>
        <w:t xml:space="preserve">Prihodi poslovanja </w:t>
      </w:r>
      <w:r w:rsidR="00ED5DF5" w:rsidRPr="00D10C4C">
        <w:rPr>
          <w:rFonts w:asciiTheme="minorHAnsi" w:hAnsiTheme="minorHAnsi" w:cstheme="minorHAnsi"/>
          <w:sz w:val="22"/>
          <w:szCs w:val="22"/>
        </w:rPr>
        <w:t xml:space="preserve">konsolidiranog proračuna </w:t>
      </w:r>
      <w:r w:rsidRPr="00D10C4C">
        <w:rPr>
          <w:rFonts w:asciiTheme="minorHAnsi" w:hAnsiTheme="minorHAnsi" w:cstheme="minorHAnsi"/>
          <w:sz w:val="22"/>
          <w:szCs w:val="22"/>
        </w:rPr>
        <w:t xml:space="preserve">planirani su u iznosu od </w:t>
      </w:r>
      <w:r w:rsidR="0005607A" w:rsidRPr="00D10C4C">
        <w:rPr>
          <w:rFonts w:asciiTheme="minorHAnsi" w:hAnsiTheme="minorHAnsi" w:cstheme="minorHAnsi"/>
          <w:sz w:val="22"/>
          <w:szCs w:val="22"/>
        </w:rPr>
        <w:t xml:space="preserve">107.683.500,00 </w:t>
      </w:r>
      <w:r w:rsidRPr="00D10C4C">
        <w:rPr>
          <w:rFonts w:asciiTheme="minorHAnsi" w:hAnsiTheme="minorHAnsi" w:cstheme="minorHAnsi"/>
          <w:sz w:val="22"/>
          <w:szCs w:val="22"/>
        </w:rPr>
        <w:t xml:space="preserve">kn, a ostvareni u iznosu od </w:t>
      </w:r>
      <w:r w:rsidR="0005607A" w:rsidRPr="00D10C4C">
        <w:rPr>
          <w:rFonts w:asciiTheme="minorHAnsi" w:hAnsiTheme="minorHAnsi" w:cstheme="minorHAnsi"/>
          <w:sz w:val="22"/>
          <w:szCs w:val="22"/>
        </w:rPr>
        <w:t>77.409.936,48 kn</w:t>
      </w:r>
      <w:r w:rsidRPr="00D10C4C">
        <w:rPr>
          <w:rFonts w:asciiTheme="minorHAnsi" w:hAnsiTheme="minorHAnsi" w:cstheme="minorHAnsi"/>
          <w:sz w:val="22"/>
          <w:szCs w:val="22"/>
        </w:rPr>
        <w:t xml:space="preserve"> što je </w:t>
      </w:r>
      <w:r w:rsidR="0005607A" w:rsidRPr="00D10C4C">
        <w:rPr>
          <w:rFonts w:asciiTheme="minorHAnsi" w:hAnsiTheme="minorHAnsi" w:cstheme="minorHAnsi"/>
          <w:sz w:val="22"/>
          <w:szCs w:val="22"/>
        </w:rPr>
        <w:t>72</w:t>
      </w:r>
      <w:r w:rsidRPr="00D10C4C">
        <w:rPr>
          <w:rFonts w:asciiTheme="minorHAnsi" w:hAnsiTheme="minorHAnsi" w:cstheme="minorHAnsi"/>
          <w:sz w:val="22"/>
          <w:szCs w:val="22"/>
        </w:rPr>
        <w:t xml:space="preserve">% planiranog iznosa i </w:t>
      </w:r>
      <w:r w:rsidR="0005607A" w:rsidRPr="00D10C4C">
        <w:rPr>
          <w:rFonts w:asciiTheme="minorHAnsi" w:hAnsiTheme="minorHAnsi" w:cstheme="minorHAnsi"/>
          <w:sz w:val="22"/>
          <w:szCs w:val="22"/>
        </w:rPr>
        <w:t>15</w:t>
      </w:r>
      <w:r w:rsidRPr="00D10C4C">
        <w:rPr>
          <w:rFonts w:asciiTheme="minorHAnsi" w:hAnsiTheme="minorHAnsi" w:cstheme="minorHAnsi"/>
          <w:sz w:val="22"/>
          <w:szCs w:val="22"/>
        </w:rPr>
        <w:t xml:space="preserve">% </w:t>
      </w:r>
      <w:r w:rsidR="00CD0C50" w:rsidRPr="00D10C4C">
        <w:rPr>
          <w:rFonts w:asciiTheme="minorHAnsi" w:hAnsiTheme="minorHAnsi" w:cstheme="minorHAnsi"/>
          <w:sz w:val="22"/>
          <w:szCs w:val="22"/>
        </w:rPr>
        <w:t>više</w:t>
      </w:r>
      <w:r w:rsidRPr="00D10C4C">
        <w:rPr>
          <w:rFonts w:asciiTheme="minorHAnsi" w:hAnsiTheme="minorHAnsi" w:cstheme="minorHAnsi"/>
          <w:sz w:val="22"/>
          <w:szCs w:val="22"/>
        </w:rPr>
        <w:t xml:space="preserve"> u odnosu na isto razdoblje prethodne godine.</w:t>
      </w:r>
      <w:r w:rsidRPr="00D10C4C">
        <w:rPr>
          <w:rFonts w:asciiTheme="minorHAnsi" w:hAnsiTheme="minorHAnsi" w:cstheme="minorHAnsi"/>
          <w:color w:val="FF0000"/>
          <w:sz w:val="22"/>
          <w:szCs w:val="22"/>
        </w:rPr>
        <w:t xml:space="preserve"> </w:t>
      </w:r>
      <w:r w:rsidR="00C41863" w:rsidRPr="00D10C4C">
        <w:rPr>
          <w:rFonts w:asciiTheme="minorHAnsi" w:hAnsiTheme="minorHAnsi" w:cstheme="minorHAnsi"/>
          <w:sz w:val="22"/>
          <w:szCs w:val="22"/>
        </w:rPr>
        <w:t xml:space="preserve">Do povećanja u odnosu na isto razdoblje prethodne godine došlo je zbog većeg ostvarenja prihoda od poreza, ostvarenih pomoći te prihoda od kazni. </w:t>
      </w:r>
    </w:p>
    <w:p w14:paraId="685A685D" w14:textId="77777777" w:rsidR="00EC7ED2" w:rsidRPr="00D10C4C" w:rsidRDefault="00591616" w:rsidP="00FA3154">
      <w:pPr>
        <w:pStyle w:val="Tijeloteksta"/>
        <w:jc w:val="both"/>
        <w:rPr>
          <w:rFonts w:asciiTheme="minorHAnsi" w:hAnsiTheme="minorHAnsi" w:cstheme="minorHAnsi"/>
          <w:color w:val="FF0000"/>
          <w:sz w:val="22"/>
          <w:szCs w:val="22"/>
          <w:lang w:val="hr-HR" w:eastAsia="hr-HR"/>
        </w:rPr>
      </w:pPr>
      <w:r w:rsidRPr="00D10C4C">
        <w:rPr>
          <w:rFonts w:asciiTheme="minorHAnsi" w:hAnsiTheme="minorHAnsi" w:cstheme="minorHAnsi"/>
          <w:sz w:val="22"/>
          <w:szCs w:val="22"/>
          <w:lang w:val="hr-HR" w:eastAsia="hr-HR"/>
        </w:rPr>
        <w:t>Od ukupno konsolidiranih prihoda poslovanja,</w:t>
      </w:r>
      <w:r w:rsidR="00EC7ED2" w:rsidRPr="00D10C4C">
        <w:rPr>
          <w:rFonts w:asciiTheme="minorHAnsi" w:hAnsiTheme="minorHAnsi" w:cstheme="minorHAnsi"/>
          <w:sz w:val="22"/>
          <w:szCs w:val="22"/>
          <w:lang w:val="hr-HR" w:eastAsia="hr-HR"/>
        </w:rPr>
        <w:t xml:space="preserve"> prihodi proračuna iznose</w:t>
      </w:r>
      <w:r w:rsidR="00FA3154" w:rsidRPr="00D10C4C">
        <w:rPr>
          <w:rFonts w:asciiTheme="minorHAnsi" w:hAnsiTheme="minorHAnsi" w:cstheme="minorHAnsi"/>
          <w:sz w:val="22"/>
          <w:szCs w:val="22"/>
          <w:lang w:val="hr-HR" w:eastAsia="hr-HR"/>
        </w:rPr>
        <w:t xml:space="preserve"> </w:t>
      </w:r>
      <w:r w:rsidR="00C41863" w:rsidRPr="00D10C4C">
        <w:rPr>
          <w:rFonts w:asciiTheme="minorHAnsi" w:hAnsiTheme="minorHAnsi" w:cstheme="minorHAnsi"/>
          <w:sz w:val="22"/>
          <w:szCs w:val="22"/>
          <w:lang w:val="hr-HR" w:eastAsia="hr-HR"/>
        </w:rPr>
        <w:t xml:space="preserve">74.860.513,35 </w:t>
      </w:r>
      <w:r w:rsidR="00E17407" w:rsidRPr="00D10C4C">
        <w:rPr>
          <w:rFonts w:asciiTheme="minorHAnsi" w:hAnsiTheme="minorHAnsi" w:cstheme="minorHAnsi"/>
          <w:sz w:val="22"/>
          <w:szCs w:val="22"/>
          <w:lang w:val="hr-HR" w:eastAsia="hr-HR"/>
        </w:rPr>
        <w:t xml:space="preserve">kn </w:t>
      </w:r>
      <w:r w:rsidR="00693D7C" w:rsidRPr="00D10C4C">
        <w:rPr>
          <w:rFonts w:asciiTheme="minorHAnsi" w:hAnsiTheme="minorHAnsi" w:cstheme="minorHAnsi"/>
          <w:sz w:val="22"/>
          <w:szCs w:val="22"/>
          <w:lang w:val="hr-HR" w:eastAsia="hr-HR"/>
        </w:rPr>
        <w:t>ili 96,</w:t>
      </w:r>
      <w:r w:rsidR="00C41863" w:rsidRPr="00D10C4C">
        <w:rPr>
          <w:rFonts w:asciiTheme="minorHAnsi" w:hAnsiTheme="minorHAnsi" w:cstheme="minorHAnsi"/>
          <w:sz w:val="22"/>
          <w:szCs w:val="22"/>
          <w:lang w:val="hr-HR" w:eastAsia="hr-HR"/>
        </w:rPr>
        <w:t>7</w:t>
      </w:r>
      <w:r w:rsidR="00FA3154" w:rsidRPr="00D10C4C">
        <w:rPr>
          <w:rFonts w:asciiTheme="minorHAnsi" w:hAnsiTheme="minorHAnsi" w:cstheme="minorHAnsi"/>
          <w:sz w:val="22"/>
          <w:szCs w:val="22"/>
          <w:lang w:val="hr-HR" w:eastAsia="hr-HR"/>
        </w:rPr>
        <w:t>%</w:t>
      </w:r>
      <w:r w:rsidR="00C41863" w:rsidRPr="00D10C4C">
        <w:rPr>
          <w:rFonts w:asciiTheme="minorHAnsi" w:hAnsiTheme="minorHAnsi" w:cstheme="minorHAnsi"/>
          <w:sz w:val="22"/>
          <w:szCs w:val="22"/>
          <w:lang w:val="hr-HR" w:eastAsia="hr-HR"/>
        </w:rPr>
        <w:t xml:space="preserve"> ukupnih prihoda</w:t>
      </w:r>
      <w:r w:rsidR="0011068E" w:rsidRPr="00D10C4C">
        <w:rPr>
          <w:rFonts w:asciiTheme="minorHAnsi" w:hAnsiTheme="minorHAnsi" w:cstheme="minorHAnsi"/>
          <w:sz w:val="22"/>
          <w:szCs w:val="22"/>
          <w:lang w:val="hr-HR" w:eastAsia="hr-HR"/>
        </w:rPr>
        <w:t xml:space="preserve"> dok se </w:t>
      </w:r>
      <w:r w:rsidR="00542A3F" w:rsidRPr="00D10C4C">
        <w:rPr>
          <w:rFonts w:asciiTheme="minorHAnsi" w:hAnsiTheme="minorHAnsi" w:cstheme="minorHAnsi"/>
          <w:sz w:val="22"/>
          <w:szCs w:val="22"/>
          <w:lang w:val="hr-HR" w:eastAsia="hr-HR"/>
        </w:rPr>
        <w:t xml:space="preserve">na </w:t>
      </w:r>
      <w:r w:rsidR="00C41863" w:rsidRPr="00D10C4C">
        <w:rPr>
          <w:rFonts w:asciiTheme="minorHAnsi" w:hAnsiTheme="minorHAnsi" w:cstheme="minorHAnsi"/>
          <w:sz w:val="22"/>
          <w:szCs w:val="22"/>
          <w:lang w:val="hr-HR" w:eastAsia="hr-HR"/>
        </w:rPr>
        <w:t xml:space="preserve">konsolidirane prihode proračunskih korisnika odnosi 2.549.423,13 kn ili 3,3% </w:t>
      </w:r>
      <w:r w:rsidR="00A5132E" w:rsidRPr="00D10C4C">
        <w:rPr>
          <w:rFonts w:asciiTheme="minorHAnsi" w:hAnsiTheme="minorHAnsi" w:cstheme="minorHAnsi"/>
          <w:sz w:val="22"/>
          <w:szCs w:val="22"/>
          <w:lang w:val="hr-HR" w:eastAsia="hr-HR"/>
        </w:rPr>
        <w:t xml:space="preserve">ukupnih prihoda </w:t>
      </w:r>
      <w:r w:rsidR="00C41863" w:rsidRPr="00D10C4C">
        <w:rPr>
          <w:rFonts w:asciiTheme="minorHAnsi" w:hAnsiTheme="minorHAnsi" w:cstheme="minorHAnsi"/>
          <w:sz w:val="22"/>
          <w:szCs w:val="22"/>
          <w:lang w:val="hr-HR" w:eastAsia="hr-HR"/>
        </w:rPr>
        <w:t xml:space="preserve">od kojih prihodi Dječjeg vrtića iznose 2.385.654,88 kn ili </w:t>
      </w:r>
      <w:r w:rsidR="008A7484" w:rsidRPr="00D10C4C">
        <w:rPr>
          <w:rFonts w:asciiTheme="minorHAnsi" w:hAnsiTheme="minorHAnsi" w:cstheme="minorHAnsi"/>
          <w:sz w:val="22"/>
          <w:szCs w:val="22"/>
          <w:lang w:val="hr-HR" w:eastAsia="hr-HR"/>
        </w:rPr>
        <w:t>3,1</w:t>
      </w:r>
      <w:r w:rsidR="00C41863" w:rsidRPr="00D10C4C">
        <w:rPr>
          <w:rFonts w:asciiTheme="minorHAnsi" w:hAnsiTheme="minorHAnsi" w:cstheme="minorHAnsi"/>
          <w:sz w:val="22"/>
          <w:szCs w:val="22"/>
          <w:lang w:val="hr-HR" w:eastAsia="hr-HR"/>
        </w:rPr>
        <w:t>%</w:t>
      </w:r>
      <w:r w:rsidR="00542A3F" w:rsidRPr="00D10C4C">
        <w:rPr>
          <w:rFonts w:asciiTheme="minorHAnsi" w:hAnsiTheme="minorHAnsi" w:cstheme="minorHAnsi"/>
          <w:sz w:val="22"/>
          <w:szCs w:val="22"/>
          <w:lang w:val="hr-HR" w:eastAsia="hr-HR"/>
        </w:rPr>
        <w:t xml:space="preserve">, a </w:t>
      </w:r>
      <w:r w:rsidR="00C41863" w:rsidRPr="00D10C4C">
        <w:rPr>
          <w:rFonts w:asciiTheme="minorHAnsi" w:hAnsiTheme="minorHAnsi" w:cstheme="minorHAnsi"/>
          <w:sz w:val="22"/>
          <w:szCs w:val="22"/>
          <w:lang w:val="hr-HR" w:eastAsia="hr-HR"/>
        </w:rPr>
        <w:t>prihodi JU Halubajska zora 163.768,25 kn</w:t>
      </w:r>
      <w:r w:rsidR="00542A3F" w:rsidRPr="00D10C4C">
        <w:rPr>
          <w:rFonts w:asciiTheme="minorHAnsi" w:hAnsiTheme="minorHAnsi" w:cstheme="minorHAnsi"/>
          <w:sz w:val="22"/>
          <w:szCs w:val="22"/>
          <w:lang w:val="hr-HR" w:eastAsia="hr-HR"/>
        </w:rPr>
        <w:t xml:space="preserve"> ili 0,2%</w:t>
      </w:r>
      <w:r w:rsidR="00C41863" w:rsidRPr="00D10C4C">
        <w:rPr>
          <w:rFonts w:asciiTheme="minorHAnsi" w:hAnsiTheme="minorHAnsi" w:cstheme="minorHAnsi"/>
          <w:sz w:val="22"/>
          <w:szCs w:val="22"/>
          <w:lang w:val="hr-HR" w:eastAsia="hr-HR"/>
        </w:rPr>
        <w:t xml:space="preserve">. </w:t>
      </w:r>
      <w:r w:rsidR="00EC7ED2" w:rsidRPr="00D10C4C">
        <w:rPr>
          <w:rFonts w:asciiTheme="minorHAnsi" w:hAnsiTheme="minorHAnsi" w:cstheme="minorHAnsi"/>
          <w:sz w:val="22"/>
          <w:szCs w:val="22"/>
          <w:lang w:val="hr-HR"/>
        </w:rPr>
        <w:t>Ostali proračunski korisnici koji se neposredno financiraju iz proračuna</w:t>
      </w:r>
      <w:r w:rsidR="00542A3F" w:rsidRPr="00D10C4C">
        <w:rPr>
          <w:rFonts w:asciiTheme="minorHAnsi" w:hAnsiTheme="minorHAnsi" w:cstheme="minorHAnsi"/>
          <w:sz w:val="22"/>
          <w:szCs w:val="22"/>
          <w:lang w:val="hr-HR"/>
        </w:rPr>
        <w:t xml:space="preserve">: </w:t>
      </w:r>
      <w:r w:rsidR="00EC7ED2" w:rsidRPr="00D10C4C">
        <w:rPr>
          <w:rFonts w:asciiTheme="minorHAnsi" w:hAnsiTheme="minorHAnsi" w:cstheme="minorHAnsi"/>
          <w:bCs/>
          <w:szCs w:val="24"/>
          <w:lang w:val="hr-HR"/>
        </w:rPr>
        <w:t xml:space="preserve"> </w:t>
      </w:r>
      <w:r w:rsidR="00EC7ED2" w:rsidRPr="00D10C4C">
        <w:rPr>
          <w:rFonts w:asciiTheme="minorHAnsi" w:hAnsiTheme="minorHAnsi" w:cstheme="minorHAnsi"/>
          <w:sz w:val="22"/>
          <w:szCs w:val="22"/>
          <w:lang w:val="hr-HR"/>
        </w:rPr>
        <w:t>Mjesni odbor Marčelji</w:t>
      </w:r>
      <w:r w:rsidR="00FA3154" w:rsidRPr="00D10C4C">
        <w:rPr>
          <w:rFonts w:asciiTheme="minorHAnsi" w:hAnsiTheme="minorHAnsi" w:cstheme="minorHAnsi"/>
          <w:sz w:val="22"/>
          <w:szCs w:val="22"/>
          <w:lang w:val="hr-HR"/>
        </w:rPr>
        <w:t>,</w:t>
      </w:r>
      <w:r w:rsidR="00EC7ED2" w:rsidRPr="00D10C4C">
        <w:rPr>
          <w:rFonts w:asciiTheme="minorHAnsi" w:hAnsiTheme="minorHAnsi" w:cstheme="minorHAnsi"/>
          <w:sz w:val="22"/>
          <w:szCs w:val="22"/>
          <w:lang w:val="hr-HR"/>
        </w:rPr>
        <w:t xml:space="preserve"> Vijeće </w:t>
      </w:r>
      <w:r w:rsidR="00FA3154" w:rsidRPr="00D10C4C">
        <w:rPr>
          <w:rFonts w:asciiTheme="minorHAnsi" w:hAnsiTheme="minorHAnsi" w:cstheme="minorHAnsi"/>
          <w:sz w:val="22"/>
          <w:szCs w:val="22"/>
          <w:lang w:val="hr-HR"/>
        </w:rPr>
        <w:t xml:space="preserve">srpske nacionalne manjine i Vijeće </w:t>
      </w:r>
      <w:r w:rsidR="00EC7ED2" w:rsidRPr="00D10C4C">
        <w:rPr>
          <w:rFonts w:asciiTheme="minorHAnsi" w:hAnsiTheme="minorHAnsi" w:cstheme="minorHAnsi"/>
          <w:sz w:val="22"/>
          <w:szCs w:val="22"/>
          <w:lang w:val="hr-HR"/>
        </w:rPr>
        <w:t>bošnjačke nacionalne</w:t>
      </w:r>
      <w:r w:rsidR="00FA3154" w:rsidRPr="00D10C4C">
        <w:rPr>
          <w:rFonts w:asciiTheme="minorHAnsi" w:hAnsiTheme="minorHAnsi" w:cstheme="minorHAnsi"/>
          <w:sz w:val="22"/>
          <w:szCs w:val="22"/>
          <w:lang w:val="hr-HR"/>
        </w:rPr>
        <w:t xml:space="preserve"> manjine nisu ostvarili prihode.</w:t>
      </w:r>
      <w:r w:rsidR="00EC7ED2" w:rsidRPr="00D10C4C">
        <w:rPr>
          <w:rFonts w:asciiTheme="minorHAnsi" w:hAnsiTheme="minorHAnsi" w:cstheme="minorHAnsi"/>
          <w:sz w:val="22"/>
          <w:szCs w:val="22"/>
          <w:lang w:val="hr-HR"/>
        </w:rPr>
        <w:t xml:space="preserve"> </w:t>
      </w:r>
      <w:r w:rsidR="00EC7ED2" w:rsidRPr="00D10C4C">
        <w:rPr>
          <w:rFonts w:asciiTheme="minorHAnsi" w:hAnsiTheme="minorHAnsi" w:cstheme="minorHAnsi"/>
          <w:iCs/>
          <w:sz w:val="22"/>
          <w:szCs w:val="22"/>
          <w:lang w:val="hr-HR"/>
        </w:rPr>
        <w:t>U tablici u nastavku prikazan je usporedni pregled konsolidiranih prihoda poslovanja proračunskih korisnika koji posluju u sustavu proračunske riznice za isto izvještajno razdoblje u 20</w:t>
      </w:r>
      <w:r w:rsidR="00FA3154" w:rsidRPr="00D10C4C">
        <w:rPr>
          <w:rFonts w:asciiTheme="minorHAnsi" w:hAnsiTheme="minorHAnsi" w:cstheme="minorHAnsi"/>
          <w:iCs/>
          <w:sz w:val="22"/>
          <w:szCs w:val="22"/>
          <w:lang w:val="hr-HR"/>
        </w:rPr>
        <w:t>2</w:t>
      </w:r>
      <w:r w:rsidR="00E17407" w:rsidRPr="00D10C4C">
        <w:rPr>
          <w:rFonts w:asciiTheme="minorHAnsi" w:hAnsiTheme="minorHAnsi" w:cstheme="minorHAnsi"/>
          <w:iCs/>
          <w:sz w:val="22"/>
          <w:szCs w:val="22"/>
          <w:lang w:val="hr-HR"/>
        </w:rPr>
        <w:t>1</w:t>
      </w:r>
      <w:r w:rsidR="00EC7ED2" w:rsidRPr="00D10C4C">
        <w:rPr>
          <w:rFonts w:asciiTheme="minorHAnsi" w:hAnsiTheme="minorHAnsi" w:cstheme="minorHAnsi"/>
          <w:iCs/>
          <w:sz w:val="22"/>
          <w:szCs w:val="22"/>
          <w:lang w:val="hr-HR"/>
        </w:rPr>
        <w:t>. i 202</w:t>
      </w:r>
      <w:r w:rsidR="00E17407" w:rsidRPr="00D10C4C">
        <w:rPr>
          <w:rFonts w:asciiTheme="minorHAnsi" w:hAnsiTheme="minorHAnsi" w:cstheme="minorHAnsi"/>
          <w:iCs/>
          <w:sz w:val="22"/>
          <w:szCs w:val="22"/>
          <w:lang w:val="hr-HR"/>
        </w:rPr>
        <w:t>2</w:t>
      </w:r>
      <w:r w:rsidR="00EC7ED2" w:rsidRPr="00D10C4C">
        <w:rPr>
          <w:rFonts w:asciiTheme="minorHAnsi" w:hAnsiTheme="minorHAnsi" w:cstheme="minorHAnsi"/>
          <w:iCs/>
          <w:sz w:val="22"/>
          <w:szCs w:val="22"/>
          <w:lang w:val="hr-HR"/>
        </w:rPr>
        <w:t>. godini.</w:t>
      </w:r>
    </w:p>
    <w:p w14:paraId="6F629585" w14:textId="77777777" w:rsidR="00EC7ED2" w:rsidRPr="00D10C4C" w:rsidRDefault="00EC7ED2" w:rsidP="00EC7ED2">
      <w:pPr>
        <w:jc w:val="both"/>
        <w:rPr>
          <w:rFonts w:asciiTheme="minorHAnsi" w:hAnsiTheme="minorHAnsi" w:cstheme="minorHAnsi"/>
          <w:sz w:val="22"/>
          <w:szCs w:val="22"/>
        </w:rPr>
      </w:pPr>
    </w:p>
    <w:p w14:paraId="340EF213" w14:textId="77777777" w:rsidR="00BC09B7" w:rsidRDefault="00BC09B7" w:rsidP="00EC7ED2">
      <w:pPr>
        <w:autoSpaceDE w:val="0"/>
        <w:autoSpaceDN w:val="0"/>
        <w:adjustRightInd w:val="0"/>
        <w:jc w:val="both"/>
        <w:rPr>
          <w:rFonts w:asciiTheme="minorHAnsi" w:hAnsiTheme="minorHAnsi" w:cstheme="minorHAnsi"/>
          <w:b/>
          <w:sz w:val="22"/>
          <w:szCs w:val="22"/>
        </w:rPr>
      </w:pPr>
      <w:r w:rsidRPr="00BC09B7">
        <w:rPr>
          <w:noProof/>
        </w:rPr>
        <w:drawing>
          <wp:inline distT="0" distB="0" distL="0" distR="0" wp14:anchorId="482E9BD5" wp14:editId="3F1D08FB">
            <wp:extent cx="5946140" cy="663575"/>
            <wp:effectExtent l="0" t="0" r="0" b="3175"/>
            <wp:docPr id="200932983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140" cy="663575"/>
                    </a:xfrm>
                    <a:prstGeom prst="rect">
                      <a:avLst/>
                    </a:prstGeom>
                    <a:noFill/>
                    <a:ln>
                      <a:noFill/>
                    </a:ln>
                  </pic:spPr>
                </pic:pic>
              </a:graphicData>
            </a:graphic>
          </wp:inline>
        </w:drawing>
      </w:r>
    </w:p>
    <w:p w14:paraId="3C6985F7" w14:textId="77777777" w:rsidR="00BC09B7" w:rsidRDefault="00BC09B7" w:rsidP="00EC7ED2">
      <w:pPr>
        <w:autoSpaceDE w:val="0"/>
        <w:autoSpaceDN w:val="0"/>
        <w:adjustRightInd w:val="0"/>
        <w:jc w:val="both"/>
        <w:rPr>
          <w:rFonts w:asciiTheme="minorHAnsi" w:hAnsiTheme="minorHAnsi" w:cstheme="minorHAnsi"/>
          <w:b/>
          <w:sz w:val="22"/>
          <w:szCs w:val="22"/>
        </w:rPr>
      </w:pPr>
    </w:p>
    <w:p w14:paraId="37451E03" w14:textId="77777777" w:rsidR="00BC09B7" w:rsidRDefault="00BC09B7" w:rsidP="00EC7ED2">
      <w:pPr>
        <w:autoSpaceDE w:val="0"/>
        <w:autoSpaceDN w:val="0"/>
        <w:adjustRightInd w:val="0"/>
        <w:jc w:val="both"/>
        <w:rPr>
          <w:rFonts w:asciiTheme="minorHAnsi" w:hAnsiTheme="minorHAnsi" w:cstheme="minorHAnsi"/>
          <w:b/>
          <w:sz w:val="22"/>
          <w:szCs w:val="22"/>
        </w:rPr>
      </w:pPr>
    </w:p>
    <w:p w14:paraId="719D254A" w14:textId="77777777" w:rsidR="003418B8" w:rsidRPr="00D10C4C" w:rsidRDefault="003418B8" w:rsidP="00EC7ED2">
      <w:pPr>
        <w:autoSpaceDE w:val="0"/>
        <w:autoSpaceDN w:val="0"/>
        <w:adjustRightInd w:val="0"/>
        <w:jc w:val="both"/>
        <w:rPr>
          <w:rFonts w:asciiTheme="minorHAnsi" w:hAnsiTheme="minorHAnsi" w:cstheme="minorHAnsi"/>
          <w:b/>
          <w:sz w:val="22"/>
          <w:szCs w:val="22"/>
        </w:rPr>
      </w:pPr>
      <w:r w:rsidRPr="00D10C4C">
        <w:rPr>
          <w:rFonts w:asciiTheme="minorHAnsi" w:hAnsiTheme="minorHAnsi" w:cstheme="minorHAnsi"/>
          <w:b/>
          <w:sz w:val="22"/>
          <w:szCs w:val="22"/>
        </w:rPr>
        <w:t xml:space="preserve">Prihodi od poreza </w:t>
      </w:r>
    </w:p>
    <w:p w14:paraId="34AC7DAC" w14:textId="77777777" w:rsidR="003418B8" w:rsidRPr="00D10C4C" w:rsidRDefault="003418B8" w:rsidP="00EC7ED2">
      <w:pPr>
        <w:autoSpaceDE w:val="0"/>
        <w:autoSpaceDN w:val="0"/>
        <w:adjustRightInd w:val="0"/>
        <w:jc w:val="both"/>
        <w:rPr>
          <w:rFonts w:asciiTheme="minorHAnsi" w:hAnsiTheme="minorHAnsi" w:cstheme="minorHAnsi"/>
          <w:noProof/>
          <w:sz w:val="22"/>
          <w:szCs w:val="22"/>
          <w:lang w:val="en-GB" w:eastAsia="en-US"/>
        </w:rPr>
      </w:pPr>
    </w:p>
    <w:p w14:paraId="585DF7A4" w14:textId="32054B29" w:rsidR="003418B8" w:rsidRPr="00D10C4C" w:rsidRDefault="003418B8" w:rsidP="00EC7ED2">
      <w:pPr>
        <w:autoSpaceDE w:val="0"/>
        <w:autoSpaceDN w:val="0"/>
        <w:adjustRightInd w:val="0"/>
        <w:jc w:val="both"/>
        <w:rPr>
          <w:rFonts w:asciiTheme="minorHAnsi" w:hAnsiTheme="minorHAnsi" w:cstheme="minorHAnsi"/>
          <w:noProof/>
          <w:sz w:val="22"/>
          <w:szCs w:val="22"/>
          <w:lang w:val="en-GB" w:eastAsia="en-US"/>
        </w:rPr>
      </w:pPr>
      <w:r w:rsidRPr="00D10C4C">
        <w:rPr>
          <w:rFonts w:asciiTheme="minorHAnsi" w:hAnsiTheme="minorHAnsi" w:cstheme="minorHAnsi"/>
          <w:noProof/>
          <w:sz w:val="22"/>
          <w:szCs w:val="22"/>
          <w:lang w:val="en-GB" w:eastAsia="en-US"/>
        </w:rPr>
        <w:t xml:space="preserve">U ovom izvještajnom razdoblju ostvareni su u iznosu od 49.204.657,63 kn što je 21% više u odnosu na ostvarenje u istom razdoblju 2021. </w:t>
      </w:r>
      <w:r w:rsidR="00ED3B27">
        <w:rPr>
          <w:rFonts w:asciiTheme="minorHAnsi" w:hAnsiTheme="minorHAnsi" w:cstheme="minorHAnsi"/>
          <w:noProof/>
          <w:sz w:val="22"/>
          <w:szCs w:val="22"/>
          <w:lang w:val="en-GB" w:eastAsia="en-US"/>
        </w:rPr>
        <w:t xml:space="preserve">godine te 10% manje u odnosu na plan. </w:t>
      </w:r>
    </w:p>
    <w:p w14:paraId="27F22559" w14:textId="77777777" w:rsidR="003418B8" w:rsidRPr="00D10C4C" w:rsidRDefault="003418B8" w:rsidP="00EC7ED2">
      <w:pPr>
        <w:autoSpaceDE w:val="0"/>
        <w:autoSpaceDN w:val="0"/>
        <w:adjustRightInd w:val="0"/>
        <w:jc w:val="both"/>
        <w:rPr>
          <w:rFonts w:asciiTheme="minorHAnsi" w:hAnsiTheme="minorHAnsi" w:cstheme="minorHAnsi"/>
          <w:noProof/>
          <w:sz w:val="22"/>
          <w:szCs w:val="22"/>
          <w:lang w:val="en-GB" w:eastAsia="en-US"/>
        </w:rPr>
      </w:pPr>
    </w:p>
    <w:p w14:paraId="0F8F87D9" w14:textId="77777777" w:rsidR="00EC7ED2" w:rsidRPr="00D10C4C" w:rsidRDefault="00EC7ED2" w:rsidP="00EC7ED2">
      <w:pPr>
        <w:jc w:val="both"/>
        <w:rPr>
          <w:rFonts w:asciiTheme="minorHAnsi" w:hAnsiTheme="minorHAnsi" w:cstheme="minorHAnsi"/>
          <w:b/>
          <w:sz w:val="10"/>
          <w:szCs w:val="10"/>
        </w:rPr>
      </w:pPr>
    </w:p>
    <w:p w14:paraId="105B525F" w14:textId="77777777" w:rsidR="0070494F" w:rsidRPr="00D10C4C" w:rsidRDefault="0070494F" w:rsidP="0070494F">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Porez i prirez na dohodak</w:t>
      </w:r>
    </w:p>
    <w:p w14:paraId="1A73C561" w14:textId="77777777" w:rsidR="0070494F" w:rsidRPr="00D10C4C" w:rsidRDefault="0070494F" w:rsidP="0070494F">
      <w:pPr>
        <w:spacing w:line="259" w:lineRule="auto"/>
        <w:jc w:val="both"/>
        <w:rPr>
          <w:rFonts w:asciiTheme="minorHAnsi" w:hAnsiTheme="minorHAnsi" w:cstheme="minorHAnsi"/>
          <w:noProof/>
          <w:sz w:val="10"/>
          <w:szCs w:val="10"/>
        </w:rPr>
      </w:pPr>
    </w:p>
    <w:p w14:paraId="6667DCEC" w14:textId="6A8EDBAA" w:rsidR="00FD205B" w:rsidRDefault="0070494F" w:rsidP="00FD205B">
      <w:pPr>
        <w:pStyle w:val="Tijeloteksta"/>
        <w:jc w:val="both"/>
        <w:rPr>
          <w:rFonts w:asciiTheme="minorHAnsi" w:hAnsiTheme="minorHAnsi" w:cstheme="minorHAnsi"/>
          <w:noProof/>
          <w:sz w:val="22"/>
          <w:szCs w:val="22"/>
        </w:rPr>
      </w:pPr>
      <w:r w:rsidRPr="00D10C4C">
        <w:rPr>
          <w:rFonts w:asciiTheme="minorHAnsi" w:hAnsiTheme="minorHAnsi" w:cstheme="minorHAnsi"/>
          <w:noProof/>
          <w:sz w:val="22"/>
          <w:szCs w:val="22"/>
        </w:rPr>
        <w:t xml:space="preserve">Prihodi od </w:t>
      </w:r>
      <w:r w:rsidR="00591616" w:rsidRPr="00D10C4C">
        <w:rPr>
          <w:rFonts w:asciiTheme="minorHAnsi" w:hAnsiTheme="minorHAnsi" w:cstheme="minorHAnsi"/>
          <w:sz w:val="22"/>
          <w:szCs w:val="22"/>
          <w:lang w:val="hr-HR" w:eastAsia="hr-HR"/>
        </w:rPr>
        <w:t xml:space="preserve">poreza na dohodak </w:t>
      </w:r>
      <w:r w:rsidR="006E62D9" w:rsidRPr="00D10C4C">
        <w:rPr>
          <w:rFonts w:asciiTheme="minorHAnsi" w:hAnsiTheme="minorHAnsi" w:cstheme="minorHAnsi"/>
          <w:sz w:val="22"/>
          <w:szCs w:val="22"/>
          <w:lang w:val="hr-HR" w:eastAsia="hr-HR"/>
        </w:rPr>
        <w:t xml:space="preserve">planirani su u iznosu od 49.550.00,00 kn, a </w:t>
      </w:r>
      <w:r w:rsidR="00591616" w:rsidRPr="00D10C4C">
        <w:rPr>
          <w:rFonts w:asciiTheme="minorHAnsi" w:hAnsiTheme="minorHAnsi" w:cstheme="minorHAnsi"/>
          <w:sz w:val="22"/>
          <w:szCs w:val="22"/>
          <w:lang w:val="hr-HR" w:eastAsia="hr-HR"/>
        </w:rPr>
        <w:t xml:space="preserve">ostvareni u iznosu od </w:t>
      </w:r>
      <w:r w:rsidR="006E62D9" w:rsidRPr="00D10C4C">
        <w:rPr>
          <w:rFonts w:asciiTheme="minorHAnsi" w:hAnsiTheme="minorHAnsi" w:cstheme="minorHAnsi"/>
          <w:sz w:val="22"/>
          <w:szCs w:val="22"/>
          <w:lang w:val="hr-HR" w:eastAsia="hr-HR"/>
        </w:rPr>
        <w:t>44.538.495,49</w:t>
      </w:r>
      <w:r w:rsidRPr="00D10C4C">
        <w:rPr>
          <w:rFonts w:asciiTheme="minorHAnsi" w:hAnsiTheme="minorHAnsi" w:cstheme="minorHAnsi"/>
          <w:noProof/>
          <w:sz w:val="22"/>
          <w:szCs w:val="22"/>
        </w:rPr>
        <w:t xml:space="preserve"> k</w:t>
      </w:r>
      <w:r w:rsidR="006E62D9" w:rsidRPr="00D10C4C">
        <w:rPr>
          <w:rFonts w:asciiTheme="minorHAnsi" w:hAnsiTheme="minorHAnsi" w:cstheme="minorHAnsi"/>
          <w:noProof/>
          <w:sz w:val="22"/>
          <w:szCs w:val="22"/>
        </w:rPr>
        <w:t>n</w:t>
      </w:r>
      <w:r w:rsidR="00ED3B27">
        <w:rPr>
          <w:rFonts w:asciiTheme="minorHAnsi" w:hAnsiTheme="minorHAnsi" w:cstheme="minorHAnsi"/>
          <w:noProof/>
          <w:sz w:val="22"/>
          <w:szCs w:val="22"/>
        </w:rPr>
        <w:t xml:space="preserve"> </w:t>
      </w:r>
      <w:r w:rsidRPr="00D10C4C">
        <w:rPr>
          <w:rFonts w:asciiTheme="minorHAnsi" w:hAnsiTheme="minorHAnsi" w:cstheme="minorHAnsi"/>
          <w:noProof/>
          <w:sz w:val="22"/>
          <w:szCs w:val="22"/>
        </w:rPr>
        <w:t xml:space="preserve">što je </w:t>
      </w:r>
      <w:r w:rsidR="006E62D9" w:rsidRPr="00D10C4C">
        <w:rPr>
          <w:rFonts w:asciiTheme="minorHAnsi" w:hAnsiTheme="minorHAnsi" w:cstheme="minorHAnsi"/>
          <w:noProof/>
          <w:sz w:val="22"/>
          <w:szCs w:val="22"/>
        </w:rPr>
        <w:t>10% manje od p</w:t>
      </w:r>
      <w:r w:rsidRPr="00D10C4C">
        <w:rPr>
          <w:rFonts w:asciiTheme="minorHAnsi" w:hAnsiTheme="minorHAnsi" w:cstheme="minorHAnsi"/>
          <w:noProof/>
          <w:sz w:val="22"/>
          <w:szCs w:val="22"/>
        </w:rPr>
        <w:t xml:space="preserve">lana na godišnjoj razini i </w:t>
      </w:r>
      <w:r w:rsidR="006E62D9" w:rsidRPr="00D10C4C">
        <w:rPr>
          <w:rFonts w:asciiTheme="minorHAnsi" w:hAnsiTheme="minorHAnsi" w:cstheme="minorHAnsi"/>
          <w:noProof/>
          <w:sz w:val="22"/>
          <w:szCs w:val="22"/>
        </w:rPr>
        <w:t>25</w:t>
      </w:r>
      <w:r w:rsidR="00FD205B" w:rsidRPr="00D10C4C">
        <w:rPr>
          <w:rFonts w:asciiTheme="minorHAnsi" w:hAnsiTheme="minorHAnsi" w:cstheme="minorHAnsi"/>
          <w:noProof/>
          <w:sz w:val="22"/>
          <w:szCs w:val="22"/>
        </w:rPr>
        <w:t xml:space="preserve">% više u odnosu na isto razdoblje prethodne godine. </w:t>
      </w:r>
      <w:r w:rsidR="000F606F" w:rsidRPr="00D10C4C">
        <w:rPr>
          <w:rFonts w:asciiTheme="minorHAnsi" w:hAnsiTheme="minorHAnsi" w:cstheme="minorHAnsi"/>
          <w:noProof/>
          <w:sz w:val="22"/>
          <w:szCs w:val="22"/>
        </w:rPr>
        <w:t xml:space="preserve">Ukupno ostvarenje </w:t>
      </w:r>
      <w:r w:rsidR="00591616" w:rsidRPr="00D10C4C">
        <w:rPr>
          <w:rFonts w:asciiTheme="minorHAnsi" w:hAnsiTheme="minorHAnsi" w:cstheme="minorHAnsi"/>
          <w:noProof/>
          <w:sz w:val="22"/>
          <w:szCs w:val="22"/>
        </w:rPr>
        <w:t>ovih prihoda u odnosu na</w:t>
      </w:r>
      <w:r w:rsidR="00FD205B" w:rsidRPr="00D10C4C">
        <w:rPr>
          <w:rFonts w:asciiTheme="minorHAnsi" w:hAnsiTheme="minorHAnsi" w:cstheme="minorHAnsi"/>
          <w:noProof/>
          <w:sz w:val="22"/>
          <w:szCs w:val="22"/>
        </w:rPr>
        <w:t xml:space="preserve"> prethodnu</w:t>
      </w:r>
      <w:r w:rsidR="00591616" w:rsidRPr="00D10C4C">
        <w:rPr>
          <w:rFonts w:asciiTheme="minorHAnsi" w:hAnsiTheme="minorHAnsi" w:cstheme="minorHAnsi"/>
          <w:noProof/>
          <w:sz w:val="22"/>
          <w:szCs w:val="22"/>
        </w:rPr>
        <w:t xml:space="preserve"> godinu</w:t>
      </w:r>
      <w:r w:rsidR="00FD205B" w:rsidRPr="00D10C4C">
        <w:rPr>
          <w:rFonts w:asciiTheme="minorHAnsi" w:hAnsiTheme="minorHAnsi" w:cstheme="minorHAnsi"/>
          <w:noProof/>
          <w:sz w:val="22"/>
          <w:szCs w:val="22"/>
        </w:rPr>
        <w:t xml:space="preserve"> </w:t>
      </w:r>
      <w:r w:rsidR="00AB0915" w:rsidRPr="00D10C4C">
        <w:rPr>
          <w:rFonts w:asciiTheme="minorHAnsi" w:hAnsiTheme="minorHAnsi" w:cstheme="minorHAnsi"/>
          <w:noProof/>
          <w:sz w:val="22"/>
          <w:szCs w:val="22"/>
        </w:rPr>
        <w:t xml:space="preserve">je veće te je unutar istih zabilježen rast od 24% </w:t>
      </w:r>
      <w:r w:rsidR="00FD205B" w:rsidRPr="00D10C4C">
        <w:rPr>
          <w:rFonts w:asciiTheme="minorHAnsi" w:hAnsiTheme="minorHAnsi" w:cstheme="minorHAnsi"/>
          <w:noProof/>
          <w:sz w:val="22"/>
          <w:szCs w:val="22"/>
        </w:rPr>
        <w:t>na porezima na dohodak od nesamostalnog rada</w:t>
      </w:r>
      <w:r w:rsidR="00AB0915" w:rsidRPr="00D10C4C">
        <w:rPr>
          <w:rFonts w:asciiTheme="minorHAnsi" w:hAnsiTheme="minorHAnsi" w:cstheme="minorHAnsi"/>
          <w:noProof/>
          <w:sz w:val="22"/>
          <w:szCs w:val="22"/>
        </w:rPr>
        <w:t xml:space="preserve">, rast od 22% na porezima od samostalnih djelatnosti, rast od 18% na porezima na dohodak od imovine i imovinskih prava kao i rast od 25% na porezima od dohodak od kapitala. Značajno je smanjenje poreza na dohodak po godišnjoj prijavi, u odnosu na 2021. godinu pad iznosi 38%. </w:t>
      </w:r>
      <w:r w:rsidR="000F606F" w:rsidRPr="00D10C4C">
        <w:rPr>
          <w:rFonts w:asciiTheme="minorHAnsi" w:hAnsiTheme="minorHAnsi" w:cstheme="minorHAnsi"/>
          <w:noProof/>
          <w:sz w:val="22"/>
          <w:szCs w:val="22"/>
        </w:rPr>
        <w:t xml:space="preserve">Povrat poreza na dohodak </w:t>
      </w:r>
      <w:r w:rsidR="00FD205B" w:rsidRPr="00D10C4C">
        <w:rPr>
          <w:rFonts w:asciiTheme="minorHAnsi" w:hAnsiTheme="minorHAnsi" w:cstheme="minorHAnsi"/>
          <w:noProof/>
          <w:sz w:val="22"/>
          <w:szCs w:val="22"/>
        </w:rPr>
        <w:t>po godišnjoj prijavi u vidu smanj</w:t>
      </w:r>
      <w:r w:rsidR="00ED5DF5" w:rsidRPr="00D10C4C">
        <w:rPr>
          <w:rFonts w:asciiTheme="minorHAnsi" w:hAnsiTheme="minorHAnsi" w:cstheme="minorHAnsi"/>
          <w:noProof/>
          <w:sz w:val="22"/>
          <w:szCs w:val="22"/>
        </w:rPr>
        <w:t>e</w:t>
      </w:r>
      <w:r w:rsidR="00FD205B" w:rsidRPr="00D10C4C">
        <w:rPr>
          <w:rFonts w:asciiTheme="minorHAnsi" w:hAnsiTheme="minorHAnsi" w:cstheme="minorHAnsi"/>
          <w:noProof/>
          <w:sz w:val="22"/>
          <w:szCs w:val="22"/>
        </w:rPr>
        <w:t>nja poreza</w:t>
      </w:r>
      <w:r w:rsidR="000F606F" w:rsidRPr="00D10C4C">
        <w:rPr>
          <w:rFonts w:asciiTheme="minorHAnsi" w:hAnsiTheme="minorHAnsi" w:cstheme="minorHAnsi"/>
          <w:noProof/>
          <w:sz w:val="22"/>
          <w:szCs w:val="22"/>
        </w:rPr>
        <w:t xml:space="preserve"> izvršen je </w:t>
      </w:r>
      <w:r w:rsidR="00AB0915" w:rsidRPr="00D10C4C">
        <w:rPr>
          <w:rFonts w:asciiTheme="minorHAnsi" w:hAnsiTheme="minorHAnsi" w:cstheme="minorHAnsi"/>
          <w:noProof/>
          <w:sz w:val="22"/>
          <w:szCs w:val="22"/>
        </w:rPr>
        <w:t xml:space="preserve">u manjen iznosu nego na prošlogodišnjoj razini </w:t>
      </w:r>
      <w:r w:rsidR="007C3925" w:rsidRPr="00D10C4C">
        <w:rPr>
          <w:rFonts w:asciiTheme="minorHAnsi" w:hAnsiTheme="minorHAnsi" w:cstheme="minorHAnsi"/>
          <w:noProof/>
          <w:sz w:val="22"/>
          <w:szCs w:val="22"/>
        </w:rPr>
        <w:t>i</w:t>
      </w:r>
      <w:r w:rsidR="00AB0915" w:rsidRPr="00D10C4C">
        <w:rPr>
          <w:rFonts w:asciiTheme="minorHAnsi" w:hAnsiTheme="minorHAnsi" w:cstheme="minorHAnsi"/>
          <w:noProof/>
          <w:sz w:val="22"/>
          <w:szCs w:val="22"/>
        </w:rPr>
        <w:t xml:space="preserve"> to za 12%</w:t>
      </w:r>
      <w:r w:rsidR="007C3925" w:rsidRPr="00D10C4C">
        <w:rPr>
          <w:rFonts w:asciiTheme="minorHAnsi" w:hAnsiTheme="minorHAnsi" w:cstheme="minorHAnsi"/>
          <w:noProof/>
          <w:sz w:val="22"/>
          <w:szCs w:val="22"/>
        </w:rPr>
        <w:t>.</w:t>
      </w:r>
      <w:r w:rsidR="00ED3B27">
        <w:rPr>
          <w:rFonts w:asciiTheme="minorHAnsi" w:hAnsiTheme="minorHAnsi" w:cstheme="minorHAnsi"/>
          <w:noProof/>
          <w:sz w:val="22"/>
          <w:szCs w:val="22"/>
        </w:rPr>
        <w:t xml:space="preserve"> </w:t>
      </w:r>
    </w:p>
    <w:p w14:paraId="55FD1EAE" w14:textId="77777777" w:rsidR="00ED3B27" w:rsidRDefault="00ED3B27" w:rsidP="00FD205B">
      <w:pPr>
        <w:pStyle w:val="Tijeloteksta"/>
        <w:jc w:val="both"/>
        <w:rPr>
          <w:rFonts w:asciiTheme="minorHAnsi" w:hAnsiTheme="minorHAnsi" w:cstheme="minorHAnsi"/>
          <w:noProof/>
          <w:sz w:val="22"/>
          <w:szCs w:val="22"/>
        </w:rPr>
      </w:pPr>
    </w:p>
    <w:p w14:paraId="39933CE6" w14:textId="77777777" w:rsidR="0070494F" w:rsidRPr="00D10C4C" w:rsidRDefault="0070494F" w:rsidP="0070494F">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Porezi na imovinu</w:t>
      </w:r>
    </w:p>
    <w:p w14:paraId="6094245C" w14:textId="77777777" w:rsidR="0070494F" w:rsidRPr="00D10C4C" w:rsidRDefault="0070494F" w:rsidP="0070494F">
      <w:pPr>
        <w:pStyle w:val="Tijeloteksta"/>
        <w:jc w:val="both"/>
        <w:rPr>
          <w:rFonts w:asciiTheme="minorHAnsi" w:hAnsiTheme="minorHAnsi" w:cstheme="minorHAnsi"/>
          <w:sz w:val="10"/>
          <w:szCs w:val="10"/>
          <w:lang w:val="hr-HR" w:eastAsia="hr-HR"/>
        </w:rPr>
      </w:pPr>
    </w:p>
    <w:p w14:paraId="2E43D156" w14:textId="54311C90" w:rsidR="009F12D2" w:rsidRPr="00D10C4C" w:rsidRDefault="0070494F" w:rsidP="0070494F">
      <w:pPr>
        <w:jc w:val="both"/>
        <w:rPr>
          <w:rFonts w:asciiTheme="minorHAnsi" w:hAnsiTheme="minorHAnsi" w:cstheme="minorHAnsi"/>
          <w:sz w:val="22"/>
          <w:szCs w:val="22"/>
        </w:rPr>
      </w:pPr>
      <w:r w:rsidRPr="00D10C4C">
        <w:rPr>
          <w:rFonts w:asciiTheme="minorHAnsi" w:hAnsiTheme="minorHAnsi" w:cstheme="minorHAnsi"/>
          <w:sz w:val="22"/>
          <w:szCs w:val="22"/>
        </w:rPr>
        <w:t xml:space="preserve">Porezi na imovinu planirani su u iznosu od </w:t>
      </w:r>
      <w:r w:rsidR="00861335" w:rsidRPr="00D10C4C">
        <w:rPr>
          <w:rFonts w:asciiTheme="minorHAnsi" w:hAnsiTheme="minorHAnsi" w:cstheme="minorHAnsi"/>
          <w:sz w:val="22"/>
          <w:szCs w:val="22"/>
        </w:rPr>
        <w:t xml:space="preserve">5.570.000,00 </w:t>
      </w:r>
      <w:r w:rsidRPr="00D10C4C">
        <w:rPr>
          <w:rFonts w:asciiTheme="minorHAnsi" w:hAnsiTheme="minorHAnsi" w:cstheme="minorHAnsi"/>
          <w:sz w:val="22"/>
          <w:szCs w:val="22"/>
        </w:rPr>
        <w:t xml:space="preserve">kn, a ostvareni u iznosu od </w:t>
      </w:r>
      <w:r w:rsidR="00861335" w:rsidRPr="00D10C4C">
        <w:rPr>
          <w:rFonts w:asciiTheme="minorHAnsi" w:hAnsiTheme="minorHAnsi" w:cstheme="minorHAnsi"/>
          <w:sz w:val="22"/>
          <w:szCs w:val="22"/>
        </w:rPr>
        <w:t>4.666.138,20 kn</w:t>
      </w:r>
      <w:r w:rsidRPr="00D10C4C">
        <w:rPr>
          <w:rFonts w:asciiTheme="minorHAnsi" w:hAnsiTheme="minorHAnsi" w:cstheme="minorHAnsi"/>
          <w:sz w:val="22"/>
          <w:szCs w:val="22"/>
        </w:rPr>
        <w:t xml:space="preserve"> što je </w:t>
      </w:r>
      <w:r w:rsidR="00861335" w:rsidRPr="00D10C4C">
        <w:rPr>
          <w:rFonts w:asciiTheme="minorHAnsi" w:hAnsiTheme="minorHAnsi" w:cstheme="minorHAnsi"/>
          <w:sz w:val="22"/>
          <w:szCs w:val="22"/>
        </w:rPr>
        <w:t>8</w:t>
      </w:r>
      <w:r w:rsidR="007911CC" w:rsidRPr="00D10C4C">
        <w:rPr>
          <w:rFonts w:asciiTheme="minorHAnsi" w:hAnsiTheme="minorHAnsi" w:cstheme="minorHAnsi"/>
          <w:sz w:val="22"/>
          <w:szCs w:val="22"/>
        </w:rPr>
        <w:t>4</w:t>
      </w:r>
      <w:r w:rsidRPr="00D10C4C">
        <w:rPr>
          <w:rFonts w:asciiTheme="minorHAnsi" w:hAnsiTheme="minorHAnsi" w:cstheme="minorHAnsi"/>
          <w:sz w:val="22"/>
          <w:szCs w:val="22"/>
        </w:rPr>
        <w:t xml:space="preserve">% </w:t>
      </w:r>
      <w:r w:rsidR="00861335" w:rsidRPr="00D10C4C">
        <w:rPr>
          <w:rFonts w:asciiTheme="minorHAnsi" w:hAnsiTheme="minorHAnsi" w:cstheme="minorHAnsi"/>
          <w:sz w:val="22"/>
          <w:szCs w:val="22"/>
        </w:rPr>
        <w:t xml:space="preserve">plana na godišnjoj </w:t>
      </w:r>
      <w:r w:rsidRPr="00D10C4C">
        <w:rPr>
          <w:rFonts w:asciiTheme="minorHAnsi" w:hAnsiTheme="minorHAnsi" w:cstheme="minorHAnsi"/>
          <w:sz w:val="22"/>
          <w:szCs w:val="22"/>
        </w:rPr>
        <w:t xml:space="preserve">razini i </w:t>
      </w:r>
      <w:r w:rsidR="00861335" w:rsidRPr="00D10C4C">
        <w:rPr>
          <w:rFonts w:asciiTheme="minorHAnsi" w:hAnsiTheme="minorHAnsi" w:cstheme="minorHAnsi"/>
          <w:sz w:val="22"/>
          <w:szCs w:val="22"/>
        </w:rPr>
        <w:t>4</w:t>
      </w:r>
      <w:r w:rsidRPr="00D10C4C">
        <w:rPr>
          <w:rFonts w:asciiTheme="minorHAnsi" w:hAnsiTheme="minorHAnsi" w:cstheme="minorHAnsi"/>
          <w:sz w:val="22"/>
          <w:szCs w:val="22"/>
        </w:rPr>
        <w:t xml:space="preserve">% </w:t>
      </w:r>
      <w:r w:rsidR="00861335" w:rsidRPr="00D10C4C">
        <w:rPr>
          <w:rFonts w:asciiTheme="minorHAnsi" w:hAnsiTheme="minorHAnsi" w:cstheme="minorHAnsi"/>
          <w:sz w:val="22"/>
          <w:szCs w:val="22"/>
        </w:rPr>
        <w:t xml:space="preserve">manje </w:t>
      </w:r>
      <w:r w:rsidRPr="00D10C4C">
        <w:rPr>
          <w:rFonts w:asciiTheme="minorHAnsi" w:hAnsiTheme="minorHAnsi" w:cstheme="minorHAnsi"/>
          <w:sz w:val="22"/>
          <w:szCs w:val="22"/>
        </w:rPr>
        <w:t xml:space="preserve">u odnosu na isto razdoblje prethodne godine. U okviru ovih prihoda, najvećim dijelom, realizirani su povremeni porezi na imovinu koji se odnose na porez na promet nekretnina i prava u iznosu od </w:t>
      </w:r>
      <w:r w:rsidR="00861335" w:rsidRPr="00D10C4C">
        <w:rPr>
          <w:rFonts w:asciiTheme="minorHAnsi" w:hAnsiTheme="minorHAnsi" w:cstheme="minorHAnsi"/>
          <w:sz w:val="22"/>
          <w:szCs w:val="22"/>
        </w:rPr>
        <w:t xml:space="preserve">4.650.624,72 </w:t>
      </w:r>
      <w:r w:rsidRPr="00D10C4C">
        <w:rPr>
          <w:rFonts w:asciiTheme="minorHAnsi" w:hAnsiTheme="minorHAnsi" w:cstheme="minorHAnsi"/>
          <w:sz w:val="22"/>
          <w:szCs w:val="22"/>
        </w:rPr>
        <w:t xml:space="preserve">kn, </w:t>
      </w:r>
      <w:r w:rsidR="001E5C5F">
        <w:rPr>
          <w:rFonts w:asciiTheme="minorHAnsi" w:hAnsiTheme="minorHAnsi" w:cstheme="minorHAnsi"/>
          <w:sz w:val="22"/>
          <w:szCs w:val="22"/>
        </w:rPr>
        <w:t xml:space="preserve">a koji su ostvareni za </w:t>
      </w:r>
      <w:r w:rsidR="00861335" w:rsidRPr="00D10C4C">
        <w:rPr>
          <w:rFonts w:asciiTheme="minorHAnsi" w:hAnsiTheme="minorHAnsi" w:cstheme="minorHAnsi"/>
          <w:sz w:val="22"/>
          <w:szCs w:val="22"/>
        </w:rPr>
        <w:t>4</w:t>
      </w:r>
      <w:r w:rsidRPr="00D10C4C">
        <w:rPr>
          <w:rFonts w:asciiTheme="minorHAnsi" w:hAnsiTheme="minorHAnsi" w:cstheme="minorHAnsi"/>
          <w:sz w:val="22"/>
          <w:szCs w:val="22"/>
        </w:rPr>
        <w:t xml:space="preserve">% </w:t>
      </w:r>
      <w:r w:rsidR="00861335" w:rsidRPr="00D10C4C">
        <w:rPr>
          <w:rFonts w:asciiTheme="minorHAnsi" w:hAnsiTheme="minorHAnsi" w:cstheme="minorHAnsi"/>
          <w:sz w:val="22"/>
          <w:szCs w:val="22"/>
        </w:rPr>
        <w:t xml:space="preserve">manje </w:t>
      </w:r>
      <w:r w:rsidRPr="00D10C4C">
        <w:rPr>
          <w:rFonts w:asciiTheme="minorHAnsi" w:hAnsiTheme="minorHAnsi" w:cstheme="minorHAnsi"/>
          <w:sz w:val="22"/>
          <w:szCs w:val="22"/>
        </w:rPr>
        <w:t xml:space="preserve">u odnosu na isto razdoblje prethodne godine </w:t>
      </w:r>
      <w:r w:rsidR="00861335" w:rsidRPr="00D10C4C">
        <w:rPr>
          <w:rFonts w:asciiTheme="minorHAnsi" w:hAnsiTheme="minorHAnsi" w:cstheme="minorHAnsi"/>
          <w:sz w:val="22"/>
          <w:szCs w:val="22"/>
        </w:rPr>
        <w:t>te 16</w:t>
      </w:r>
      <w:r w:rsidRPr="00D10C4C">
        <w:rPr>
          <w:rFonts w:asciiTheme="minorHAnsi" w:hAnsiTheme="minorHAnsi" w:cstheme="minorHAnsi"/>
          <w:sz w:val="22"/>
          <w:szCs w:val="22"/>
        </w:rPr>
        <w:t xml:space="preserve">% </w:t>
      </w:r>
      <w:r w:rsidR="00861335" w:rsidRPr="00D10C4C">
        <w:rPr>
          <w:rFonts w:asciiTheme="minorHAnsi" w:hAnsiTheme="minorHAnsi" w:cstheme="minorHAnsi"/>
          <w:sz w:val="22"/>
          <w:szCs w:val="22"/>
        </w:rPr>
        <w:t xml:space="preserve">manje u odnosu na plan. </w:t>
      </w:r>
      <w:r w:rsidRPr="00D10C4C">
        <w:rPr>
          <w:rFonts w:asciiTheme="minorHAnsi" w:hAnsiTheme="minorHAnsi" w:cstheme="minorHAnsi"/>
          <w:sz w:val="22"/>
          <w:szCs w:val="22"/>
        </w:rPr>
        <w:t>S obzirom da općina nema mogućnost uvida u analitičke podatke o potraživanjima poreza, niti o obveznicima i prometu nekretnina tijekom godine ili</w:t>
      </w:r>
      <w:r w:rsidRPr="00D10C4C">
        <w:rPr>
          <w:rFonts w:asciiTheme="minorHAnsi" w:hAnsiTheme="minorHAnsi" w:cstheme="minorHAnsi"/>
          <w:sz w:val="24"/>
          <w:szCs w:val="24"/>
        </w:rPr>
        <w:t xml:space="preserve"> </w:t>
      </w:r>
      <w:r w:rsidRPr="00D10C4C">
        <w:rPr>
          <w:rFonts w:asciiTheme="minorHAnsi" w:hAnsiTheme="minorHAnsi" w:cstheme="minorHAnsi"/>
          <w:sz w:val="22"/>
          <w:szCs w:val="22"/>
        </w:rPr>
        <w:t xml:space="preserve">o odobrenom obročnom plaćanju istih jer je razrez i naplata poreza isključivo u nadležnosti Porezne uprave, nije moguće sa sigurnošću utvrditi razloge </w:t>
      </w:r>
      <w:r w:rsidR="007911CC" w:rsidRPr="00D10C4C">
        <w:rPr>
          <w:rFonts w:asciiTheme="minorHAnsi" w:hAnsiTheme="minorHAnsi" w:cstheme="minorHAnsi"/>
          <w:sz w:val="22"/>
          <w:szCs w:val="22"/>
        </w:rPr>
        <w:t>ovakvih kretanja</w:t>
      </w:r>
      <w:r w:rsidR="00F86E44" w:rsidRPr="00D10C4C">
        <w:rPr>
          <w:rFonts w:asciiTheme="minorHAnsi" w:hAnsiTheme="minorHAnsi" w:cstheme="minorHAnsi"/>
          <w:sz w:val="22"/>
          <w:szCs w:val="22"/>
        </w:rPr>
        <w:t xml:space="preserve"> </w:t>
      </w:r>
      <w:r w:rsidRPr="00D10C4C">
        <w:rPr>
          <w:rFonts w:asciiTheme="minorHAnsi" w:hAnsiTheme="minorHAnsi" w:cstheme="minorHAnsi"/>
          <w:sz w:val="22"/>
          <w:szCs w:val="22"/>
        </w:rPr>
        <w:t xml:space="preserve">niti znati koliki je utjecaj na njihovu realizaciju imala dinamika prometa nekretnina tijekom ove i proteklih godina. </w:t>
      </w:r>
    </w:p>
    <w:p w14:paraId="1900D96F" w14:textId="742EBFD9" w:rsidR="0070494F" w:rsidRPr="00D10C4C" w:rsidRDefault="0070494F" w:rsidP="0070494F">
      <w:pPr>
        <w:spacing w:after="240"/>
        <w:jc w:val="both"/>
        <w:rPr>
          <w:rFonts w:asciiTheme="minorHAnsi" w:hAnsiTheme="minorHAnsi" w:cstheme="minorHAnsi"/>
          <w:sz w:val="22"/>
          <w:szCs w:val="22"/>
        </w:rPr>
      </w:pPr>
      <w:r w:rsidRPr="00D10C4C">
        <w:rPr>
          <w:rFonts w:asciiTheme="minorHAnsi" w:hAnsiTheme="minorHAnsi" w:cstheme="minorHAnsi"/>
          <w:sz w:val="22"/>
          <w:szCs w:val="22"/>
        </w:rPr>
        <w:lastRenderedPageBreak/>
        <w:t xml:space="preserve">Pored toga, u okviru ove stavke prihoda </w:t>
      </w:r>
      <w:r w:rsidR="00E957B6" w:rsidRPr="00D10C4C">
        <w:rPr>
          <w:rFonts w:asciiTheme="minorHAnsi" w:hAnsiTheme="minorHAnsi" w:cstheme="minorHAnsi"/>
          <w:sz w:val="22"/>
          <w:szCs w:val="22"/>
        </w:rPr>
        <w:t xml:space="preserve">nalaze se </w:t>
      </w:r>
      <w:r w:rsidRPr="00D10C4C">
        <w:rPr>
          <w:rFonts w:asciiTheme="minorHAnsi" w:hAnsiTheme="minorHAnsi" w:cstheme="minorHAnsi"/>
          <w:sz w:val="22"/>
          <w:szCs w:val="22"/>
        </w:rPr>
        <w:t xml:space="preserve">i stalni porezi na nepokretnu imovinu </w:t>
      </w:r>
      <w:r w:rsidR="006A7987" w:rsidRPr="00D10C4C">
        <w:rPr>
          <w:rFonts w:asciiTheme="minorHAnsi" w:hAnsiTheme="minorHAnsi" w:cstheme="minorHAnsi"/>
          <w:sz w:val="22"/>
          <w:szCs w:val="22"/>
        </w:rPr>
        <w:t>koji se odnose na</w:t>
      </w:r>
      <w:r w:rsidRPr="00D10C4C">
        <w:rPr>
          <w:rFonts w:asciiTheme="minorHAnsi" w:hAnsiTheme="minorHAnsi" w:cstheme="minorHAnsi"/>
          <w:sz w:val="22"/>
          <w:szCs w:val="22"/>
        </w:rPr>
        <w:t xml:space="preserve"> porez</w:t>
      </w:r>
      <w:r w:rsidR="00F86E44" w:rsidRPr="00D10C4C">
        <w:rPr>
          <w:rFonts w:asciiTheme="minorHAnsi" w:hAnsiTheme="minorHAnsi" w:cstheme="minorHAnsi"/>
          <w:sz w:val="22"/>
          <w:szCs w:val="22"/>
        </w:rPr>
        <w:t xml:space="preserve"> na kuće za odmor</w:t>
      </w:r>
      <w:r w:rsidR="00E957B6" w:rsidRPr="00D10C4C">
        <w:rPr>
          <w:rFonts w:asciiTheme="minorHAnsi" w:hAnsiTheme="minorHAnsi" w:cstheme="minorHAnsi"/>
          <w:sz w:val="22"/>
          <w:szCs w:val="22"/>
        </w:rPr>
        <w:t xml:space="preserve"> koji su u ovom izvještajnom razdoblju ostvareni u iznosu od </w:t>
      </w:r>
      <w:r w:rsidR="00E85170" w:rsidRPr="00D10C4C">
        <w:rPr>
          <w:rFonts w:asciiTheme="minorHAnsi" w:hAnsiTheme="minorHAnsi" w:cstheme="minorHAnsi"/>
          <w:sz w:val="22"/>
          <w:szCs w:val="22"/>
        </w:rPr>
        <w:t>15</w:t>
      </w:r>
      <w:r w:rsidR="001E5C5F">
        <w:rPr>
          <w:rFonts w:asciiTheme="minorHAnsi" w:hAnsiTheme="minorHAnsi" w:cstheme="minorHAnsi"/>
          <w:sz w:val="22"/>
          <w:szCs w:val="22"/>
        </w:rPr>
        <w:t>.</w:t>
      </w:r>
      <w:r w:rsidR="00E85170" w:rsidRPr="00D10C4C">
        <w:rPr>
          <w:rFonts w:asciiTheme="minorHAnsi" w:hAnsiTheme="minorHAnsi" w:cstheme="minorHAnsi"/>
          <w:sz w:val="22"/>
          <w:szCs w:val="22"/>
        </w:rPr>
        <w:t>513,48</w:t>
      </w:r>
      <w:r w:rsidRPr="00D10C4C">
        <w:rPr>
          <w:rFonts w:asciiTheme="minorHAnsi" w:hAnsiTheme="minorHAnsi" w:cstheme="minorHAnsi"/>
          <w:sz w:val="22"/>
          <w:szCs w:val="22"/>
        </w:rPr>
        <w:t xml:space="preserve"> kn</w:t>
      </w:r>
      <w:r w:rsidR="00E957B6" w:rsidRPr="00D10C4C">
        <w:rPr>
          <w:rFonts w:asciiTheme="minorHAnsi" w:hAnsiTheme="minorHAnsi" w:cstheme="minorHAnsi"/>
          <w:sz w:val="22"/>
          <w:szCs w:val="22"/>
        </w:rPr>
        <w:t xml:space="preserve"> što je za </w:t>
      </w:r>
      <w:r w:rsidR="00F86E44" w:rsidRPr="00D10C4C">
        <w:rPr>
          <w:rFonts w:asciiTheme="minorHAnsi" w:hAnsiTheme="minorHAnsi" w:cstheme="minorHAnsi"/>
          <w:sz w:val="22"/>
          <w:szCs w:val="22"/>
        </w:rPr>
        <w:t>1</w:t>
      </w:r>
      <w:r w:rsidR="00E85170" w:rsidRPr="00D10C4C">
        <w:rPr>
          <w:rFonts w:asciiTheme="minorHAnsi" w:hAnsiTheme="minorHAnsi" w:cstheme="minorHAnsi"/>
          <w:sz w:val="22"/>
          <w:szCs w:val="22"/>
        </w:rPr>
        <w:t>4</w:t>
      </w:r>
      <w:r w:rsidRPr="00D10C4C">
        <w:rPr>
          <w:rFonts w:asciiTheme="minorHAnsi" w:hAnsiTheme="minorHAnsi" w:cstheme="minorHAnsi"/>
          <w:sz w:val="22"/>
          <w:szCs w:val="22"/>
        </w:rPr>
        <w:t xml:space="preserve">% </w:t>
      </w:r>
      <w:r w:rsidR="008C3391" w:rsidRPr="00D10C4C">
        <w:rPr>
          <w:rFonts w:asciiTheme="minorHAnsi" w:hAnsiTheme="minorHAnsi" w:cstheme="minorHAnsi"/>
          <w:sz w:val="22"/>
          <w:szCs w:val="22"/>
        </w:rPr>
        <w:t>manj</w:t>
      </w:r>
      <w:r w:rsidR="00F86E44" w:rsidRPr="00D10C4C">
        <w:rPr>
          <w:rFonts w:asciiTheme="minorHAnsi" w:hAnsiTheme="minorHAnsi" w:cstheme="minorHAnsi"/>
          <w:sz w:val="22"/>
          <w:szCs w:val="22"/>
        </w:rPr>
        <w:t xml:space="preserve">e u odnosu na </w:t>
      </w:r>
      <w:r w:rsidRPr="00D10C4C">
        <w:rPr>
          <w:rFonts w:asciiTheme="minorHAnsi" w:hAnsiTheme="minorHAnsi" w:cstheme="minorHAnsi"/>
          <w:sz w:val="22"/>
          <w:szCs w:val="22"/>
        </w:rPr>
        <w:t>ostvaren</w:t>
      </w:r>
      <w:r w:rsidR="00E85170" w:rsidRPr="00D10C4C">
        <w:rPr>
          <w:rFonts w:asciiTheme="minorHAnsi" w:hAnsiTheme="minorHAnsi" w:cstheme="minorHAnsi"/>
          <w:sz w:val="22"/>
          <w:szCs w:val="22"/>
        </w:rPr>
        <w:t xml:space="preserve">je istih u prethodnoj godini. </w:t>
      </w:r>
      <w:r w:rsidR="00F86E44" w:rsidRPr="00D10C4C">
        <w:rPr>
          <w:rFonts w:asciiTheme="minorHAnsi" w:hAnsiTheme="minorHAnsi" w:cstheme="minorHAnsi"/>
          <w:sz w:val="22"/>
          <w:szCs w:val="22"/>
        </w:rPr>
        <w:t xml:space="preserve"> Međutim,</w:t>
      </w:r>
      <w:r w:rsidRPr="00D10C4C">
        <w:rPr>
          <w:rFonts w:asciiTheme="minorHAnsi" w:hAnsiTheme="minorHAnsi" w:cstheme="minorHAnsi"/>
          <w:sz w:val="22"/>
          <w:szCs w:val="22"/>
        </w:rPr>
        <w:t xml:space="preserve"> odstupanja u njihovoj realizaciji ne utječu na ukupno izvršenje ovih prihoda jer su ostvareni u manjem apsolutnom iznosu. </w:t>
      </w:r>
      <w:r w:rsidR="00E85170" w:rsidRPr="00D10C4C">
        <w:rPr>
          <w:rFonts w:asciiTheme="minorHAnsi" w:hAnsiTheme="minorHAnsi" w:cstheme="minorHAnsi"/>
          <w:sz w:val="22"/>
          <w:szCs w:val="22"/>
        </w:rPr>
        <w:t xml:space="preserve">Također, realizacija ovih poreza najvećim dijelom ovisi o prijavi samih poreznih obveznika koju su oni </w:t>
      </w:r>
      <w:r w:rsidRPr="00D10C4C">
        <w:rPr>
          <w:rFonts w:asciiTheme="minorHAnsi" w:hAnsiTheme="minorHAnsi" w:cstheme="minorHAnsi"/>
          <w:sz w:val="22"/>
          <w:szCs w:val="22"/>
        </w:rPr>
        <w:t xml:space="preserve">sukladno propisima dužni učiniti. </w:t>
      </w:r>
    </w:p>
    <w:p w14:paraId="50A22E8C" w14:textId="77777777" w:rsidR="0070494F" w:rsidRPr="00D10C4C" w:rsidRDefault="0070494F" w:rsidP="0070494F">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Porezi na robu i usluge</w:t>
      </w:r>
    </w:p>
    <w:p w14:paraId="78E085AD" w14:textId="77777777" w:rsidR="0070494F" w:rsidRPr="00D10C4C" w:rsidRDefault="0070494F" w:rsidP="0070494F">
      <w:pPr>
        <w:pStyle w:val="Tijeloteksta"/>
        <w:jc w:val="both"/>
        <w:rPr>
          <w:rFonts w:asciiTheme="minorHAnsi" w:hAnsiTheme="minorHAnsi" w:cstheme="minorHAnsi"/>
          <w:sz w:val="12"/>
          <w:szCs w:val="12"/>
          <w:lang w:val="hr-HR" w:eastAsia="hr-HR"/>
        </w:rPr>
      </w:pPr>
    </w:p>
    <w:p w14:paraId="58752F5D" w14:textId="77777777" w:rsidR="008C3391" w:rsidRPr="00D10C4C" w:rsidRDefault="0070494F" w:rsidP="0070494F">
      <w:pPr>
        <w:pStyle w:val="Tijeloteksta"/>
        <w:jc w:val="both"/>
        <w:rPr>
          <w:rFonts w:asciiTheme="minorHAnsi" w:hAnsiTheme="minorHAnsi" w:cstheme="minorHAnsi"/>
          <w:iCs/>
          <w:szCs w:val="22"/>
        </w:rPr>
      </w:pPr>
      <w:r w:rsidRPr="00D10C4C">
        <w:rPr>
          <w:rFonts w:asciiTheme="minorHAnsi" w:hAnsiTheme="minorHAnsi" w:cstheme="minorHAnsi"/>
          <w:sz w:val="22"/>
          <w:szCs w:val="22"/>
          <w:lang w:val="hr-HR" w:eastAsia="hr-HR"/>
        </w:rPr>
        <w:t xml:space="preserve">Porezi na robu i usluge planirani su u iznosu od </w:t>
      </w:r>
      <w:r w:rsidR="00982DB9" w:rsidRPr="00D10C4C">
        <w:rPr>
          <w:rFonts w:asciiTheme="minorHAnsi" w:hAnsiTheme="minorHAnsi" w:cstheme="minorHAnsi"/>
          <w:sz w:val="22"/>
          <w:szCs w:val="22"/>
          <w:lang w:val="hr-HR" w:eastAsia="hr-HR"/>
        </w:rPr>
        <w:t>1</w:t>
      </w:r>
      <w:r w:rsidRPr="00D10C4C">
        <w:rPr>
          <w:rFonts w:asciiTheme="minorHAnsi" w:hAnsiTheme="minorHAnsi" w:cstheme="minorHAnsi"/>
          <w:sz w:val="22"/>
          <w:szCs w:val="22"/>
          <w:lang w:val="hr-HR" w:eastAsia="hr-HR"/>
        </w:rPr>
        <w:t>0.000</w:t>
      </w:r>
      <w:r w:rsidR="00E957B6" w:rsidRPr="00D10C4C">
        <w:rPr>
          <w:rFonts w:asciiTheme="minorHAnsi" w:hAnsiTheme="minorHAnsi" w:cstheme="minorHAnsi"/>
          <w:sz w:val="22"/>
          <w:szCs w:val="22"/>
          <w:lang w:val="hr-HR" w:eastAsia="hr-HR"/>
        </w:rPr>
        <w:t>,00</w:t>
      </w:r>
      <w:r w:rsidRPr="00D10C4C">
        <w:rPr>
          <w:rFonts w:asciiTheme="minorHAnsi" w:hAnsiTheme="minorHAnsi" w:cstheme="minorHAnsi"/>
          <w:sz w:val="22"/>
          <w:szCs w:val="22"/>
          <w:lang w:val="hr-HR" w:eastAsia="hr-HR"/>
        </w:rPr>
        <w:t xml:space="preserve"> kn</w:t>
      </w:r>
      <w:r w:rsidR="00982DB9" w:rsidRPr="00D10C4C">
        <w:rPr>
          <w:rFonts w:asciiTheme="minorHAnsi" w:hAnsiTheme="minorHAnsi" w:cstheme="minorHAnsi"/>
          <w:sz w:val="22"/>
          <w:szCs w:val="22"/>
          <w:lang w:val="hr-HR" w:eastAsia="hr-HR"/>
        </w:rPr>
        <w:t xml:space="preserve"> no me</w:t>
      </w:r>
      <w:r w:rsidR="00FF13B3" w:rsidRPr="00D10C4C">
        <w:rPr>
          <w:rFonts w:asciiTheme="minorHAnsi" w:hAnsiTheme="minorHAnsi" w:cstheme="minorHAnsi"/>
          <w:sz w:val="22"/>
          <w:szCs w:val="22"/>
          <w:lang w:val="hr-HR" w:eastAsia="hr-HR"/>
        </w:rPr>
        <w:t>đutim</w:t>
      </w:r>
      <w:r w:rsidRPr="00D10C4C">
        <w:rPr>
          <w:rFonts w:asciiTheme="minorHAnsi" w:hAnsiTheme="minorHAnsi" w:cstheme="minorHAnsi"/>
          <w:sz w:val="22"/>
          <w:szCs w:val="22"/>
          <w:lang w:val="hr-HR" w:eastAsia="hr-HR"/>
        </w:rPr>
        <w:t xml:space="preserve"> </w:t>
      </w:r>
      <w:r w:rsidR="008C3391" w:rsidRPr="00D10C4C">
        <w:rPr>
          <w:rFonts w:asciiTheme="minorHAnsi" w:hAnsiTheme="minorHAnsi" w:cstheme="minorHAnsi"/>
          <w:sz w:val="22"/>
          <w:szCs w:val="22"/>
          <w:lang w:val="hr-HR" w:eastAsia="hr-HR"/>
        </w:rPr>
        <w:t>u ovom izvještajnom razdoblju</w:t>
      </w:r>
      <w:r w:rsidR="00982DB9" w:rsidRPr="00D10C4C">
        <w:rPr>
          <w:rFonts w:asciiTheme="minorHAnsi" w:hAnsiTheme="minorHAnsi" w:cstheme="minorHAnsi"/>
          <w:sz w:val="22"/>
          <w:szCs w:val="22"/>
          <w:lang w:val="hr-HR" w:eastAsia="hr-HR"/>
        </w:rPr>
        <w:t xml:space="preserve"> ostvareni su </w:t>
      </w:r>
      <w:r w:rsidR="00E957B6" w:rsidRPr="00D10C4C">
        <w:rPr>
          <w:rFonts w:asciiTheme="minorHAnsi" w:hAnsiTheme="minorHAnsi" w:cstheme="minorHAnsi"/>
          <w:sz w:val="22"/>
          <w:szCs w:val="22"/>
          <w:lang w:val="hr-HR" w:eastAsia="hr-HR"/>
        </w:rPr>
        <w:t xml:space="preserve">u </w:t>
      </w:r>
      <w:r w:rsidR="00982DB9" w:rsidRPr="00D10C4C">
        <w:rPr>
          <w:rFonts w:asciiTheme="minorHAnsi" w:hAnsiTheme="minorHAnsi" w:cstheme="minorHAnsi"/>
          <w:sz w:val="22"/>
          <w:szCs w:val="22"/>
          <w:lang w:val="hr-HR" w:eastAsia="hr-HR"/>
        </w:rPr>
        <w:t>minornom iznosu</w:t>
      </w:r>
      <w:r w:rsidR="00E957B6" w:rsidRPr="00D10C4C">
        <w:rPr>
          <w:rFonts w:asciiTheme="minorHAnsi" w:hAnsiTheme="minorHAnsi" w:cstheme="minorHAnsi"/>
          <w:sz w:val="22"/>
          <w:szCs w:val="22"/>
          <w:lang w:val="hr-HR" w:eastAsia="hr-HR"/>
        </w:rPr>
        <w:t xml:space="preserve"> od 23,94 kn te se u cijelosti odnose na porez na potrošnju alkoholnih i  bezalkoholnih pića. S obzirom na činjenicu da je odlukom Općinskog vijeća s 01. siječnja 2021. godine ukinut porez na potrošnju ostvarenje ovog prihoda odnosi se na dugovanja iz prethodnih godina. </w:t>
      </w:r>
    </w:p>
    <w:p w14:paraId="22A6E3D2" w14:textId="77777777" w:rsidR="00FF13B3" w:rsidRDefault="00FF13B3" w:rsidP="0070494F">
      <w:pPr>
        <w:pStyle w:val="Tijeloteksta"/>
        <w:jc w:val="both"/>
        <w:rPr>
          <w:rFonts w:asciiTheme="minorHAnsi" w:hAnsiTheme="minorHAnsi" w:cstheme="minorHAnsi"/>
          <w:b/>
          <w:sz w:val="22"/>
          <w:szCs w:val="22"/>
          <w:lang w:val="hr-HR" w:eastAsia="hr-HR"/>
        </w:rPr>
      </w:pPr>
    </w:p>
    <w:p w14:paraId="51819C00" w14:textId="77777777" w:rsidR="000F12FB" w:rsidRDefault="000F12FB" w:rsidP="0070494F">
      <w:pPr>
        <w:pStyle w:val="Tijeloteksta"/>
        <w:jc w:val="both"/>
        <w:rPr>
          <w:rFonts w:asciiTheme="minorHAnsi" w:hAnsiTheme="minorHAnsi" w:cstheme="minorHAnsi"/>
          <w:b/>
          <w:sz w:val="22"/>
          <w:szCs w:val="22"/>
          <w:lang w:val="hr-HR" w:eastAsia="hr-HR"/>
        </w:rPr>
      </w:pPr>
      <w:r>
        <w:rPr>
          <w:rFonts w:asciiTheme="minorHAnsi" w:hAnsiTheme="minorHAnsi" w:cstheme="minorHAnsi"/>
          <w:b/>
          <w:noProof/>
          <w:sz w:val="22"/>
          <w:szCs w:val="22"/>
          <w:lang w:val="hr-HR" w:eastAsia="hr-HR"/>
        </w:rPr>
        <mc:AlternateContent>
          <mc:Choice Requires="wps">
            <w:drawing>
              <wp:anchor distT="0" distB="0" distL="114300" distR="114300" simplePos="0" relativeHeight="251667456" behindDoc="0" locked="0" layoutInCell="1" allowOverlap="1" wp14:anchorId="57EE4D6A" wp14:editId="6C1CB93E">
                <wp:simplePos x="0" y="0"/>
                <wp:positionH relativeFrom="column">
                  <wp:posOffset>-24130</wp:posOffset>
                </wp:positionH>
                <wp:positionV relativeFrom="paragraph">
                  <wp:posOffset>43815</wp:posOffset>
                </wp:positionV>
                <wp:extent cx="5953125" cy="276225"/>
                <wp:effectExtent l="0" t="0" r="28575" b="28575"/>
                <wp:wrapNone/>
                <wp:docPr id="1753646855" name="Pravokutnik 11"/>
                <wp:cNvGraphicFramePr/>
                <a:graphic xmlns:a="http://schemas.openxmlformats.org/drawingml/2006/main">
                  <a:graphicData uri="http://schemas.microsoft.com/office/word/2010/wordprocessingShape">
                    <wps:wsp>
                      <wps:cNvSpPr/>
                      <wps:spPr>
                        <a:xfrm>
                          <a:off x="0" y="0"/>
                          <a:ext cx="5953125"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4235C4A" w14:textId="77777777" w:rsidR="000F12FB" w:rsidRDefault="000F12FB" w:rsidP="000F12FB">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w:t>
                            </w:r>
                            <w:r>
                              <w:rPr>
                                <w:rFonts w:asciiTheme="minorHAnsi" w:hAnsiTheme="minorHAnsi" w:cstheme="minorHAnsi"/>
                                <w:b/>
                                <w:sz w:val="22"/>
                                <w:szCs w:val="22"/>
                                <w:lang w:val="hr-HR" w:eastAsia="hr-HR"/>
                              </w:rPr>
                              <w:t xml:space="preserve">OMOĆI IZ INOZEMTSTVA I OD SUBJEKATA UNUTAR OPĆEG PRORAČUNA </w:t>
                            </w:r>
                          </w:p>
                          <w:p w14:paraId="5B9838FB"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EE4D6A" id="Pravokutnik 11" o:spid="_x0000_s1033" style="position:absolute;left:0;text-align:left;margin-left:-1.9pt;margin-top:3.45pt;width:468.75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" fillcolor="#91bce3 [2164]" strokecolor="#5b9bd5 [3204]" strokeweight=".5pt">
                <v:fill color2="#7aaddd [2612]" rotate="t" colors="0 #b1cbe9;.5 #a3c1e5;1 #92b9e4" focus="100%" type="gradient">
                  <o:fill v:ext="view" type="gradientUnscaled"/>
                </v:fill>
                <v:textbox>
                  <w:txbxContent>
                    <w:p w14:paraId="04235C4A" w14:textId="77777777" w:rsidR="000F12FB" w:rsidRDefault="000F12FB" w:rsidP="000F12FB">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w:t>
                      </w:r>
                      <w:r>
                        <w:rPr>
                          <w:rFonts w:asciiTheme="minorHAnsi" w:hAnsiTheme="minorHAnsi" w:cstheme="minorHAnsi"/>
                          <w:b/>
                          <w:sz w:val="22"/>
                          <w:szCs w:val="22"/>
                          <w:lang w:val="hr-HR" w:eastAsia="hr-HR"/>
                        </w:rPr>
                        <w:t xml:space="preserve">OMOĆI IZ INOZEMTSTVA I OD SUBJEKATA UNUTAR OPĆEG PRORAČUNA </w:t>
                      </w:r>
                    </w:p>
                    <w:p w14:paraId="5B9838FB" w14:textId="77777777" w:rsidR="000F12FB" w:rsidRDefault="000F12FB" w:rsidP="000F12FB">
                      <w:pPr>
                        <w:jc w:val="center"/>
                      </w:pPr>
                    </w:p>
                  </w:txbxContent>
                </v:textbox>
              </v:rect>
            </w:pict>
          </mc:Fallback>
        </mc:AlternateContent>
      </w:r>
    </w:p>
    <w:p w14:paraId="744A9E43" w14:textId="77777777" w:rsidR="000F12FB" w:rsidRDefault="000F12FB" w:rsidP="0070494F">
      <w:pPr>
        <w:pStyle w:val="Tijeloteksta"/>
        <w:jc w:val="both"/>
        <w:rPr>
          <w:rFonts w:asciiTheme="minorHAnsi" w:hAnsiTheme="minorHAnsi" w:cstheme="minorHAnsi"/>
          <w:b/>
          <w:sz w:val="22"/>
          <w:szCs w:val="22"/>
          <w:lang w:val="hr-HR" w:eastAsia="hr-HR"/>
        </w:rPr>
      </w:pPr>
    </w:p>
    <w:p w14:paraId="6DA6709D" w14:textId="77777777" w:rsidR="0070494F" w:rsidRDefault="0070494F" w:rsidP="0070494F">
      <w:pPr>
        <w:pStyle w:val="Tijeloteksta"/>
        <w:jc w:val="both"/>
        <w:rPr>
          <w:rFonts w:asciiTheme="minorHAnsi" w:hAnsiTheme="minorHAnsi" w:cstheme="minorHAnsi"/>
          <w:b/>
          <w:sz w:val="22"/>
          <w:szCs w:val="22"/>
          <w:lang w:val="hr-HR" w:eastAsia="hr-HR"/>
        </w:rPr>
      </w:pPr>
      <w:bookmarkStart w:id="1" w:name="_Hlk135739606"/>
    </w:p>
    <w:bookmarkEnd w:id="1"/>
    <w:p w14:paraId="253B360A" w14:textId="77777777" w:rsidR="0070494F" w:rsidRPr="00D10C4C" w:rsidRDefault="0070494F" w:rsidP="0070494F">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Pomoći od subjekata unutar općeg proračuna planirane su u iznosu od</w:t>
      </w:r>
      <w:r w:rsidR="000E04B7" w:rsidRPr="00D10C4C">
        <w:rPr>
          <w:rFonts w:asciiTheme="minorHAnsi" w:hAnsiTheme="minorHAnsi" w:cstheme="minorHAnsi"/>
          <w:sz w:val="22"/>
          <w:szCs w:val="22"/>
          <w:lang w:val="hr-HR" w:eastAsia="hr-HR"/>
        </w:rPr>
        <w:t xml:space="preserve"> 2</w:t>
      </w:r>
      <w:r w:rsidR="00354B84" w:rsidRPr="00D10C4C">
        <w:rPr>
          <w:rFonts w:asciiTheme="minorHAnsi" w:hAnsiTheme="minorHAnsi" w:cstheme="minorHAnsi"/>
          <w:sz w:val="22"/>
          <w:szCs w:val="22"/>
          <w:lang w:val="hr-HR" w:eastAsia="hr-HR"/>
        </w:rPr>
        <w:t xml:space="preserve">6.911.500,00 </w:t>
      </w:r>
      <w:r w:rsidRPr="00D10C4C">
        <w:rPr>
          <w:rFonts w:asciiTheme="minorHAnsi" w:hAnsiTheme="minorHAnsi" w:cstheme="minorHAnsi"/>
          <w:sz w:val="22"/>
          <w:szCs w:val="22"/>
          <w:lang w:val="hr-HR" w:eastAsia="hr-HR"/>
        </w:rPr>
        <w:t xml:space="preserve">kn, a ostvarene u iznosu od </w:t>
      </w:r>
      <w:r w:rsidR="00354B84" w:rsidRPr="00D10C4C">
        <w:rPr>
          <w:rFonts w:asciiTheme="minorHAnsi" w:hAnsiTheme="minorHAnsi" w:cstheme="minorHAnsi"/>
          <w:sz w:val="22"/>
          <w:szCs w:val="22"/>
          <w:lang w:val="hr-HR" w:eastAsia="hr-HR"/>
        </w:rPr>
        <w:t xml:space="preserve">8.218.741,16 </w:t>
      </w:r>
      <w:r w:rsidRPr="00D10C4C">
        <w:rPr>
          <w:rFonts w:asciiTheme="minorHAnsi" w:hAnsiTheme="minorHAnsi" w:cstheme="minorHAnsi"/>
          <w:sz w:val="22"/>
          <w:szCs w:val="22"/>
          <w:lang w:val="hr-HR" w:eastAsia="hr-HR"/>
        </w:rPr>
        <w:t xml:space="preserve">kn, što je </w:t>
      </w:r>
      <w:r w:rsidR="00354B84" w:rsidRPr="00D10C4C">
        <w:rPr>
          <w:rFonts w:asciiTheme="minorHAnsi" w:hAnsiTheme="minorHAnsi" w:cstheme="minorHAnsi"/>
          <w:sz w:val="22"/>
          <w:szCs w:val="22"/>
          <w:lang w:val="hr-HR" w:eastAsia="hr-HR"/>
        </w:rPr>
        <w:t>31</w:t>
      </w:r>
      <w:r w:rsidRPr="00D10C4C">
        <w:rPr>
          <w:rFonts w:asciiTheme="minorHAnsi" w:hAnsiTheme="minorHAnsi" w:cstheme="minorHAnsi"/>
          <w:sz w:val="22"/>
          <w:szCs w:val="22"/>
          <w:lang w:val="hr-HR" w:eastAsia="hr-HR"/>
        </w:rPr>
        <w:t xml:space="preserve">% planiranog iznosa </w:t>
      </w:r>
      <w:r w:rsidR="00354B84" w:rsidRPr="00D10C4C">
        <w:rPr>
          <w:rFonts w:asciiTheme="minorHAnsi" w:hAnsiTheme="minorHAnsi" w:cstheme="minorHAnsi"/>
          <w:sz w:val="22"/>
          <w:szCs w:val="22"/>
          <w:lang w:val="hr-HR" w:eastAsia="hr-HR"/>
        </w:rPr>
        <w:t xml:space="preserve">odnosno 28% </w:t>
      </w:r>
      <w:r w:rsidR="000E04B7" w:rsidRPr="00D10C4C">
        <w:rPr>
          <w:rFonts w:asciiTheme="minorHAnsi" w:hAnsiTheme="minorHAnsi" w:cstheme="minorHAnsi"/>
          <w:sz w:val="22"/>
          <w:szCs w:val="22"/>
          <w:lang w:val="hr-HR" w:eastAsia="hr-HR"/>
        </w:rPr>
        <w:t>više nego</w:t>
      </w:r>
      <w:r w:rsidRPr="00D10C4C">
        <w:rPr>
          <w:rFonts w:asciiTheme="minorHAnsi" w:hAnsiTheme="minorHAnsi" w:cstheme="minorHAnsi"/>
          <w:sz w:val="22"/>
          <w:szCs w:val="22"/>
          <w:lang w:val="hr-HR" w:eastAsia="hr-HR"/>
        </w:rPr>
        <w:t xml:space="preserve"> u istom razdoblju prethodne godine. </w:t>
      </w:r>
      <w:r w:rsidR="00697657" w:rsidRPr="00D10C4C">
        <w:rPr>
          <w:rFonts w:asciiTheme="minorHAnsi" w:hAnsiTheme="minorHAnsi" w:cstheme="minorHAnsi"/>
          <w:sz w:val="22"/>
          <w:szCs w:val="22"/>
          <w:lang w:val="hr-HR" w:eastAsia="hr-HR"/>
        </w:rPr>
        <w:t>Realizirane su sljedeće pomoći</w:t>
      </w:r>
      <w:r w:rsidR="00101F83" w:rsidRPr="00D10C4C">
        <w:rPr>
          <w:rFonts w:asciiTheme="minorHAnsi" w:hAnsiTheme="minorHAnsi" w:cstheme="minorHAnsi"/>
          <w:sz w:val="22"/>
          <w:szCs w:val="22"/>
          <w:lang w:val="hr-HR" w:eastAsia="hr-HR"/>
        </w:rPr>
        <w:t>:</w:t>
      </w:r>
    </w:p>
    <w:p w14:paraId="6B94F2F9" w14:textId="77777777" w:rsidR="00BB4AFE" w:rsidRPr="00D10C4C" w:rsidRDefault="00BB4AFE" w:rsidP="0070494F">
      <w:pPr>
        <w:pStyle w:val="Tijeloteksta"/>
        <w:jc w:val="both"/>
        <w:rPr>
          <w:rFonts w:asciiTheme="minorHAnsi" w:hAnsiTheme="minorHAnsi" w:cstheme="minorHAnsi"/>
          <w:sz w:val="22"/>
          <w:szCs w:val="22"/>
          <w:lang w:val="hr-HR" w:eastAsia="hr-HR"/>
        </w:rPr>
      </w:pPr>
    </w:p>
    <w:p w14:paraId="4C3A3663" w14:textId="77777777" w:rsidR="001040D9" w:rsidRPr="00D10C4C" w:rsidRDefault="001040D9" w:rsidP="001040D9">
      <w:pPr>
        <w:pStyle w:val="Tijeloteksta"/>
        <w:numPr>
          <w:ilvl w:val="0"/>
          <w:numId w:val="13"/>
        </w:numPr>
        <w:ind w:left="426"/>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 xml:space="preserve">Kapitalne pomoći proračunu iz drugih proračuna u iznosu od 1.871.166,25 kn, a koje uključuju:  </w:t>
      </w:r>
    </w:p>
    <w:p w14:paraId="70455E96" w14:textId="77777777" w:rsidR="001040D9" w:rsidRPr="00D10C4C" w:rsidRDefault="001040D9" w:rsidP="001040D9">
      <w:pPr>
        <w:pStyle w:val="Odlomakpopisa"/>
        <w:numPr>
          <w:ilvl w:val="0"/>
          <w:numId w:val="5"/>
        </w:numPr>
        <w:spacing w:after="0" w:line="240" w:lineRule="auto"/>
        <w:jc w:val="both"/>
        <w:rPr>
          <w:rFonts w:asciiTheme="minorHAnsi" w:eastAsia="Times New Roman" w:hAnsiTheme="minorHAnsi" w:cstheme="minorHAnsi"/>
          <w:lang w:eastAsia="hr-HR"/>
        </w:rPr>
      </w:pPr>
      <w:r w:rsidRPr="00D10C4C">
        <w:rPr>
          <w:rFonts w:asciiTheme="minorHAnsi" w:eastAsia="Times New Roman" w:hAnsiTheme="minorHAnsi" w:cstheme="minorHAnsi"/>
          <w:lang w:eastAsia="hr-HR"/>
        </w:rPr>
        <w:t>kapitalnu pomoć iz državnog proračuna u iznosu od 1.044.986,25 kn, od Agencije za plaćanja u poljoprivredi i Ministarstva regionalnog razvoja za uređenje D</w:t>
      </w:r>
      <w:r w:rsidR="007D0904" w:rsidRPr="00D10C4C">
        <w:rPr>
          <w:rFonts w:asciiTheme="minorHAnsi" w:eastAsia="Times New Roman" w:hAnsiTheme="minorHAnsi" w:cstheme="minorHAnsi"/>
          <w:lang w:eastAsia="hr-HR"/>
        </w:rPr>
        <w:t xml:space="preserve">V </w:t>
      </w:r>
      <w:r w:rsidRPr="00D10C4C">
        <w:rPr>
          <w:rFonts w:asciiTheme="minorHAnsi" w:eastAsia="Times New Roman" w:hAnsiTheme="minorHAnsi" w:cstheme="minorHAnsi"/>
          <w:lang w:eastAsia="hr-HR"/>
        </w:rPr>
        <w:t>Viškovo – Područni vrtić Marčelji,</w:t>
      </w:r>
    </w:p>
    <w:p w14:paraId="304A8C8A" w14:textId="77777777" w:rsidR="001040D9" w:rsidRPr="00D10C4C" w:rsidRDefault="001040D9" w:rsidP="001040D9">
      <w:pPr>
        <w:pStyle w:val="Odlomakpopisa"/>
        <w:numPr>
          <w:ilvl w:val="0"/>
          <w:numId w:val="5"/>
        </w:numPr>
        <w:spacing w:after="0" w:line="240" w:lineRule="auto"/>
        <w:jc w:val="both"/>
        <w:rPr>
          <w:rFonts w:asciiTheme="minorHAnsi" w:eastAsia="Times New Roman" w:hAnsiTheme="minorHAnsi" w:cstheme="minorHAnsi"/>
          <w:lang w:eastAsia="hr-HR"/>
        </w:rPr>
      </w:pPr>
      <w:r w:rsidRPr="00D10C4C">
        <w:rPr>
          <w:rFonts w:asciiTheme="minorHAnsi" w:eastAsia="Times New Roman" w:hAnsiTheme="minorHAnsi" w:cstheme="minorHAnsi"/>
          <w:lang w:eastAsia="hr-HR"/>
        </w:rPr>
        <w:t>kapitaln</w:t>
      </w:r>
      <w:r w:rsidR="007D0904" w:rsidRPr="00D10C4C">
        <w:rPr>
          <w:rFonts w:asciiTheme="minorHAnsi" w:eastAsia="Times New Roman" w:hAnsiTheme="minorHAnsi" w:cstheme="minorHAnsi"/>
          <w:lang w:eastAsia="hr-HR"/>
        </w:rPr>
        <w:t>u</w:t>
      </w:r>
      <w:r w:rsidRPr="00D10C4C">
        <w:rPr>
          <w:rFonts w:asciiTheme="minorHAnsi" w:eastAsia="Times New Roman" w:hAnsiTheme="minorHAnsi" w:cstheme="minorHAnsi"/>
          <w:lang w:eastAsia="hr-HR"/>
        </w:rPr>
        <w:t xml:space="preserve"> pomoć iz državnog proračuna u iznosu od 34.000,00 kn</w:t>
      </w:r>
      <w:r w:rsidR="007D0904" w:rsidRPr="00D10C4C">
        <w:rPr>
          <w:rFonts w:asciiTheme="minorHAnsi" w:eastAsia="Times New Roman" w:hAnsiTheme="minorHAnsi" w:cstheme="minorHAnsi"/>
          <w:lang w:eastAsia="hr-HR"/>
        </w:rPr>
        <w:t>, od M</w:t>
      </w:r>
      <w:r w:rsidRPr="00D10C4C">
        <w:rPr>
          <w:rFonts w:asciiTheme="minorHAnsi" w:eastAsia="Times New Roman" w:hAnsiTheme="minorHAnsi" w:cstheme="minorHAnsi"/>
          <w:lang w:eastAsia="hr-HR"/>
        </w:rPr>
        <w:t>inistarstva branitelja za prilagodbu pješačkih prijelaza invalidima,</w:t>
      </w:r>
    </w:p>
    <w:p w14:paraId="36FE6146" w14:textId="77777777" w:rsidR="001040D9" w:rsidRPr="00D10C4C" w:rsidRDefault="001040D9" w:rsidP="001040D9">
      <w:pPr>
        <w:pStyle w:val="Odlomakpopisa"/>
        <w:numPr>
          <w:ilvl w:val="0"/>
          <w:numId w:val="5"/>
        </w:numPr>
        <w:spacing w:after="0" w:line="240" w:lineRule="auto"/>
        <w:jc w:val="both"/>
        <w:rPr>
          <w:rFonts w:asciiTheme="minorHAnsi" w:eastAsia="Times New Roman" w:hAnsiTheme="minorHAnsi" w:cstheme="minorHAnsi"/>
          <w:lang w:eastAsia="hr-HR"/>
        </w:rPr>
      </w:pPr>
      <w:r w:rsidRPr="00D10C4C">
        <w:rPr>
          <w:rFonts w:asciiTheme="minorHAnsi" w:eastAsia="Times New Roman" w:hAnsiTheme="minorHAnsi" w:cstheme="minorHAnsi"/>
          <w:lang w:eastAsia="hr-HR"/>
        </w:rPr>
        <w:t>kapitaln</w:t>
      </w:r>
      <w:r w:rsidR="007D0904" w:rsidRPr="00D10C4C">
        <w:rPr>
          <w:rFonts w:asciiTheme="minorHAnsi" w:eastAsia="Times New Roman" w:hAnsiTheme="minorHAnsi" w:cstheme="minorHAnsi"/>
          <w:lang w:eastAsia="hr-HR"/>
        </w:rPr>
        <w:t>a</w:t>
      </w:r>
      <w:r w:rsidRPr="00D10C4C">
        <w:rPr>
          <w:rFonts w:asciiTheme="minorHAnsi" w:eastAsia="Times New Roman" w:hAnsiTheme="minorHAnsi" w:cstheme="minorHAnsi"/>
          <w:lang w:eastAsia="hr-HR"/>
        </w:rPr>
        <w:t xml:space="preserve"> pomoć iz proračuna PGŽ u iznosu od 500.000,00 kn za uređenje Kuće halubajskega zvončara,</w:t>
      </w:r>
    </w:p>
    <w:p w14:paraId="57E69DC9" w14:textId="77777777" w:rsidR="001040D9" w:rsidRPr="00D10C4C" w:rsidRDefault="001040D9" w:rsidP="001040D9">
      <w:pPr>
        <w:pStyle w:val="Odlomakpopisa"/>
        <w:numPr>
          <w:ilvl w:val="0"/>
          <w:numId w:val="5"/>
        </w:numPr>
        <w:spacing w:after="0" w:line="240" w:lineRule="auto"/>
        <w:jc w:val="both"/>
        <w:rPr>
          <w:rFonts w:asciiTheme="minorHAnsi" w:eastAsia="Times New Roman" w:hAnsiTheme="minorHAnsi" w:cstheme="minorHAnsi"/>
          <w:lang w:eastAsia="hr-HR"/>
        </w:rPr>
      </w:pPr>
      <w:r w:rsidRPr="00D10C4C">
        <w:rPr>
          <w:rFonts w:asciiTheme="minorHAnsi" w:eastAsia="Times New Roman" w:hAnsiTheme="minorHAnsi" w:cstheme="minorHAnsi"/>
          <w:lang w:eastAsia="hr-HR"/>
        </w:rPr>
        <w:t>kapitaln</w:t>
      </w:r>
      <w:r w:rsidR="007D0904" w:rsidRPr="00D10C4C">
        <w:rPr>
          <w:rFonts w:asciiTheme="minorHAnsi" w:eastAsia="Times New Roman" w:hAnsiTheme="minorHAnsi" w:cstheme="minorHAnsi"/>
          <w:lang w:eastAsia="hr-HR"/>
        </w:rPr>
        <w:t>a</w:t>
      </w:r>
      <w:r w:rsidRPr="00D10C4C">
        <w:rPr>
          <w:rFonts w:asciiTheme="minorHAnsi" w:eastAsia="Times New Roman" w:hAnsiTheme="minorHAnsi" w:cstheme="minorHAnsi"/>
          <w:lang w:eastAsia="hr-HR"/>
        </w:rPr>
        <w:t xml:space="preserve"> pomoć iz proračuna PGŽ u iznosu od 200.000,00 kn za uređenje dječjeg igrališta pokraj Dječjeg vrtića Viškovo</w:t>
      </w:r>
      <w:r w:rsidR="007D0904" w:rsidRPr="00D10C4C">
        <w:rPr>
          <w:rFonts w:asciiTheme="minorHAnsi" w:eastAsia="Times New Roman" w:hAnsiTheme="minorHAnsi" w:cstheme="minorHAnsi"/>
          <w:lang w:eastAsia="hr-HR"/>
        </w:rPr>
        <w:t>,</w:t>
      </w:r>
    </w:p>
    <w:p w14:paraId="453FFC50" w14:textId="77777777" w:rsidR="001040D9" w:rsidRPr="00D10C4C" w:rsidRDefault="001040D9" w:rsidP="001040D9">
      <w:pPr>
        <w:pStyle w:val="Odlomakpopisa"/>
        <w:numPr>
          <w:ilvl w:val="0"/>
          <w:numId w:val="5"/>
        </w:numPr>
        <w:spacing w:after="0" w:line="240" w:lineRule="auto"/>
        <w:jc w:val="both"/>
        <w:rPr>
          <w:rFonts w:asciiTheme="minorHAnsi" w:eastAsia="Times New Roman" w:hAnsiTheme="minorHAnsi" w:cstheme="minorHAnsi"/>
          <w:lang w:eastAsia="hr-HR"/>
        </w:rPr>
      </w:pPr>
      <w:r w:rsidRPr="00D10C4C">
        <w:rPr>
          <w:rFonts w:asciiTheme="minorHAnsi" w:eastAsia="Times New Roman" w:hAnsiTheme="minorHAnsi" w:cstheme="minorHAnsi"/>
          <w:lang w:eastAsia="hr-HR"/>
        </w:rPr>
        <w:t>kapitaln</w:t>
      </w:r>
      <w:r w:rsidR="007D0904" w:rsidRPr="00D10C4C">
        <w:rPr>
          <w:rFonts w:asciiTheme="minorHAnsi" w:eastAsia="Times New Roman" w:hAnsiTheme="minorHAnsi" w:cstheme="minorHAnsi"/>
          <w:lang w:eastAsia="hr-HR"/>
        </w:rPr>
        <w:t xml:space="preserve">u </w:t>
      </w:r>
      <w:r w:rsidRPr="00D10C4C">
        <w:rPr>
          <w:rFonts w:asciiTheme="minorHAnsi" w:eastAsia="Times New Roman" w:hAnsiTheme="minorHAnsi" w:cstheme="minorHAnsi"/>
          <w:lang w:eastAsia="hr-HR"/>
        </w:rPr>
        <w:t>pomoć iz proračuna PGŽ u iznosu od 92.180,00 kn za uređenje šetnica i suhozida na području Općine</w:t>
      </w:r>
      <w:r w:rsidR="007D0904" w:rsidRPr="00D10C4C">
        <w:rPr>
          <w:rFonts w:asciiTheme="minorHAnsi" w:eastAsia="Times New Roman" w:hAnsiTheme="minorHAnsi" w:cstheme="minorHAnsi"/>
          <w:lang w:eastAsia="hr-HR"/>
        </w:rPr>
        <w:t>.</w:t>
      </w:r>
    </w:p>
    <w:p w14:paraId="42BF702A" w14:textId="77777777" w:rsidR="00BB4AFE" w:rsidRPr="00D10C4C" w:rsidRDefault="00BB4AFE" w:rsidP="00BB4AFE">
      <w:pPr>
        <w:pStyle w:val="Odlomakpopisa"/>
        <w:spacing w:after="0" w:line="240" w:lineRule="auto"/>
        <w:ind w:left="420"/>
        <w:jc w:val="both"/>
        <w:rPr>
          <w:rFonts w:asciiTheme="minorHAnsi" w:eastAsia="Times New Roman" w:hAnsiTheme="minorHAnsi" w:cstheme="minorHAnsi"/>
          <w:lang w:eastAsia="hr-HR"/>
        </w:rPr>
      </w:pPr>
    </w:p>
    <w:p w14:paraId="453ED2B3" w14:textId="77777777" w:rsidR="007D0904" w:rsidRPr="00D10C4C" w:rsidRDefault="007D0904" w:rsidP="007D0904">
      <w:pPr>
        <w:pStyle w:val="Odlomakpopisa"/>
        <w:numPr>
          <w:ilvl w:val="0"/>
          <w:numId w:val="13"/>
        </w:numPr>
        <w:spacing w:after="0" w:line="240" w:lineRule="auto"/>
        <w:ind w:left="426"/>
        <w:jc w:val="both"/>
        <w:rPr>
          <w:rFonts w:asciiTheme="minorHAnsi" w:eastAsia="Times New Roman" w:hAnsiTheme="minorHAnsi" w:cstheme="minorHAnsi"/>
          <w:lang w:eastAsia="hr-HR"/>
        </w:rPr>
      </w:pPr>
      <w:r w:rsidRPr="00D10C4C">
        <w:rPr>
          <w:rFonts w:asciiTheme="minorHAnsi" w:eastAsia="Times New Roman" w:hAnsiTheme="minorHAnsi" w:cstheme="minorHAnsi"/>
          <w:lang w:eastAsia="hr-HR"/>
        </w:rPr>
        <w:t xml:space="preserve">Kapitalne pomoći od izvanproračunskih korisnika – Fonda za zaštitu okoliša i energetsku učinkovitost, u iznosu od 58.978,37 kn za nabavku električnog automobila; </w:t>
      </w:r>
    </w:p>
    <w:p w14:paraId="1625F5E5" w14:textId="77777777" w:rsidR="00BB4AFE" w:rsidRPr="00D10C4C" w:rsidRDefault="00BB4AFE" w:rsidP="00BB4AFE">
      <w:pPr>
        <w:pStyle w:val="Odlomakpopisa"/>
        <w:spacing w:after="0" w:line="240" w:lineRule="auto"/>
        <w:ind w:left="426"/>
        <w:jc w:val="both"/>
        <w:rPr>
          <w:rFonts w:asciiTheme="minorHAnsi" w:eastAsia="Times New Roman" w:hAnsiTheme="minorHAnsi" w:cstheme="minorHAnsi"/>
          <w:lang w:eastAsia="hr-HR"/>
        </w:rPr>
      </w:pPr>
    </w:p>
    <w:p w14:paraId="49571600" w14:textId="77777777" w:rsidR="007D0904" w:rsidRPr="00D10C4C" w:rsidRDefault="007D0904" w:rsidP="007D0904">
      <w:pPr>
        <w:pStyle w:val="Odlomakpopisa"/>
        <w:numPr>
          <w:ilvl w:val="0"/>
          <w:numId w:val="13"/>
        </w:numPr>
        <w:spacing w:after="0" w:line="240" w:lineRule="auto"/>
        <w:ind w:left="426"/>
        <w:jc w:val="both"/>
        <w:rPr>
          <w:rFonts w:asciiTheme="minorHAnsi" w:eastAsia="Times New Roman" w:hAnsiTheme="minorHAnsi" w:cstheme="minorHAnsi"/>
          <w:lang w:eastAsia="hr-HR"/>
        </w:rPr>
      </w:pPr>
      <w:r w:rsidRPr="00D10C4C">
        <w:rPr>
          <w:rFonts w:asciiTheme="minorHAnsi" w:eastAsia="Times New Roman" w:hAnsiTheme="minorHAnsi" w:cstheme="minorHAnsi"/>
          <w:lang w:eastAsia="hr-HR"/>
        </w:rPr>
        <w:t>Pomoći proračunskim korisnicima iz proračuna koji im nije nadležan u iznosu od 151.100,00 kn i to:</w:t>
      </w:r>
    </w:p>
    <w:p w14:paraId="2CF3E69A" w14:textId="77777777" w:rsidR="001040D9" w:rsidRPr="00D10C4C" w:rsidRDefault="007D0904" w:rsidP="001040D9">
      <w:pPr>
        <w:pStyle w:val="Tijeloteksta"/>
        <w:numPr>
          <w:ilvl w:val="0"/>
          <w:numId w:val="5"/>
        </w:numPr>
        <w:ind w:left="709"/>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tekuće pomoći Dječjem vrtiću Viškovo u iznosu od 91.100,00 kn za provedbu programa predškole, programa za darovitu djecu i programa za djecu s poteškoćama u razvoju,</w:t>
      </w:r>
    </w:p>
    <w:p w14:paraId="23E26B4D" w14:textId="77777777" w:rsidR="007D0904" w:rsidRPr="00D10C4C" w:rsidRDefault="007D0904" w:rsidP="001040D9">
      <w:pPr>
        <w:pStyle w:val="Tijeloteksta"/>
        <w:numPr>
          <w:ilvl w:val="0"/>
          <w:numId w:val="5"/>
        </w:numPr>
        <w:ind w:left="709"/>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kapitalne pomoći Ministarstva kulture JU knjižnica i čitaonica Halubajska zora u iznosu od 60.000,00 kn za nabavku knjiga;</w:t>
      </w:r>
    </w:p>
    <w:p w14:paraId="403B3C25" w14:textId="77777777" w:rsidR="00BB4AFE" w:rsidRPr="00D10C4C" w:rsidRDefault="00BB4AFE" w:rsidP="004F5ABA">
      <w:pPr>
        <w:pStyle w:val="Tijeloteksta"/>
        <w:ind w:left="1429"/>
        <w:jc w:val="both"/>
        <w:rPr>
          <w:rFonts w:asciiTheme="minorHAnsi" w:hAnsiTheme="minorHAnsi" w:cstheme="minorHAnsi"/>
          <w:sz w:val="22"/>
          <w:szCs w:val="22"/>
          <w:lang w:val="hr-HR" w:eastAsia="hr-HR"/>
        </w:rPr>
      </w:pPr>
    </w:p>
    <w:p w14:paraId="3B7F22BF" w14:textId="77777777" w:rsidR="009275AC" w:rsidRPr="00334E50" w:rsidRDefault="007D0904" w:rsidP="00F200F4">
      <w:pPr>
        <w:pStyle w:val="Tijeloteksta"/>
        <w:numPr>
          <w:ilvl w:val="0"/>
          <w:numId w:val="14"/>
        </w:numPr>
        <w:ind w:left="426"/>
        <w:jc w:val="both"/>
        <w:rPr>
          <w:rFonts w:asciiTheme="minorHAnsi" w:hAnsiTheme="minorHAnsi" w:cstheme="minorHAnsi"/>
          <w:sz w:val="16"/>
          <w:szCs w:val="16"/>
        </w:rPr>
      </w:pPr>
      <w:r w:rsidRPr="00D10C4C">
        <w:rPr>
          <w:rFonts w:asciiTheme="minorHAnsi" w:hAnsiTheme="minorHAnsi" w:cstheme="minorHAnsi"/>
          <w:sz w:val="22"/>
          <w:szCs w:val="22"/>
          <w:lang w:val="hr-HR" w:eastAsia="hr-HR"/>
        </w:rPr>
        <w:t>Pomoći temeljem prijenosa EU sredstava u ukupnom iznosu od 6.137.496,54 kn od čega se 648.998,06 kn odnosi na tekuće pomoći, a 5.488.498,48 kn na kapitalne pomoći</w:t>
      </w:r>
      <w:r w:rsidR="009275AC" w:rsidRPr="00D10C4C">
        <w:rPr>
          <w:rFonts w:asciiTheme="minorHAnsi" w:hAnsiTheme="minorHAnsi" w:cstheme="minorHAnsi"/>
          <w:sz w:val="22"/>
          <w:szCs w:val="22"/>
          <w:lang w:val="hr-HR" w:eastAsia="hr-HR"/>
        </w:rPr>
        <w:t xml:space="preserve"> iz državnog proračuna temeljem prijenosa EU sredstava</w:t>
      </w:r>
      <w:r w:rsidRPr="00D10C4C">
        <w:rPr>
          <w:rFonts w:asciiTheme="minorHAnsi" w:hAnsiTheme="minorHAnsi" w:cstheme="minorHAnsi"/>
          <w:sz w:val="22"/>
          <w:szCs w:val="22"/>
          <w:lang w:val="hr-HR" w:eastAsia="hr-HR"/>
        </w:rPr>
        <w:t>.</w:t>
      </w:r>
    </w:p>
    <w:p w14:paraId="1764C1EC" w14:textId="77777777" w:rsidR="00334E50" w:rsidRPr="00D10C4C" w:rsidRDefault="00334E50" w:rsidP="00334E50">
      <w:pPr>
        <w:pStyle w:val="Tijeloteksta"/>
        <w:ind w:left="426"/>
        <w:jc w:val="both"/>
        <w:rPr>
          <w:rFonts w:asciiTheme="minorHAnsi" w:hAnsiTheme="minorHAnsi" w:cstheme="minorHAnsi"/>
          <w:sz w:val="16"/>
          <w:szCs w:val="16"/>
        </w:rPr>
      </w:pPr>
    </w:p>
    <w:p w14:paraId="0F70279F" w14:textId="77777777" w:rsidR="000E04B7" w:rsidRPr="00D10C4C" w:rsidRDefault="009275AC" w:rsidP="009275AC">
      <w:pPr>
        <w:pStyle w:val="Tijeloteksta"/>
        <w:ind w:left="426"/>
        <w:jc w:val="both"/>
        <w:rPr>
          <w:rFonts w:asciiTheme="minorHAnsi" w:hAnsiTheme="minorHAnsi" w:cstheme="minorHAnsi"/>
          <w:sz w:val="16"/>
          <w:szCs w:val="16"/>
        </w:rPr>
      </w:pPr>
      <w:r w:rsidRPr="00D10C4C">
        <w:rPr>
          <w:rFonts w:asciiTheme="minorHAnsi" w:hAnsiTheme="minorHAnsi" w:cstheme="minorHAnsi"/>
          <w:sz w:val="22"/>
          <w:szCs w:val="22"/>
          <w:lang w:val="hr-HR" w:eastAsia="hr-HR"/>
        </w:rPr>
        <w:t xml:space="preserve">U ovom izvještajnom razdoblju tekuće pomoći odnose se na:   </w:t>
      </w:r>
    </w:p>
    <w:p w14:paraId="5CACAAAB" w14:textId="77777777" w:rsidR="009275AC" w:rsidRPr="00D10C4C" w:rsidRDefault="009275AC" w:rsidP="009275AC">
      <w:pPr>
        <w:pStyle w:val="Odlomakpopisa"/>
        <w:numPr>
          <w:ilvl w:val="0"/>
          <w:numId w:val="5"/>
        </w:numPr>
        <w:spacing w:after="0" w:line="240" w:lineRule="auto"/>
        <w:jc w:val="both"/>
        <w:rPr>
          <w:rFonts w:asciiTheme="minorHAnsi" w:hAnsiTheme="minorHAnsi" w:cstheme="minorHAnsi"/>
        </w:rPr>
      </w:pPr>
      <w:r w:rsidRPr="00D10C4C">
        <w:rPr>
          <w:rFonts w:asciiTheme="minorHAnsi" w:hAnsiTheme="minorHAnsi" w:cstheme="minorHAnsi"/>
        </w:rPr>
        <w:t>tekuću pomoći temeljem prijenosa EU sredstava od Ministarstva rada u iznosu od 422.424,05 kn za projekt Za sretnije djetinjstvo,</w:t>
      </w:r>
    </w:p>
    <w:p w14:paraId="671C4CE4" w14:textId="77777777" w:rsidR="009275AC" w:rsidRPr="00D10C4C" w:rsidRDefault="009275AC" w:rsidP="009275AC">
      <w:pPr>
        <w:pStyle w:val="Odlomakpopisa"/>
        <w:numPr>
          <w:ilvl w:val="0"/>
          <w:numId w:val="5"/>
        </w:numPr>
        <w:spacing w:after="0" w:line="240" w:lineRule="auto"/>
        <w:jc w:val="both"/>
        <w:rPr>
          <w:rFonts w:asciiTheme="minorHAnsi" w:hAnsiTheme="minorHAnsi" w:cstheme="minorHAnsi"/>
        </w:rPr>
      </w:pPr>
      <w:r w:rsidRPr="00D10C4C">
        <w:rPr>
          <w:rFonts w:asciiTheme="minorHAnsi" w:hAnsiTheme="minorHAnsi" w:cstheme="minorHAnsi"/>
        </w:rPr>
        <w:t>tekuće pomoći temeljem prijenosa EU sredstava od Ministarstva rada u iznosu od 196.642,76 kn za projekt Ruke pomažu – faza II,</w:t>
      </w:r>
    </w:p>
    <w:p w14:paraId="43BEC0D0" w14:textId="77777777" w:rsidR="009275AC" w:rsidRPr="00D10C4C" w:rsidRDefault="009275AC" w:rsidP="009275AC">
      <w:pPr>
        <w:pStyle w:val="Odlomakpopisa"/>
        <w:numPr>
          <w:ilvl w:val="0"/>
          <w:numId w:val="5"/>
        </w:numPr>
        <w:spacing w:after="0" w:line="240" w:lineRule="auto"/>
        <w:jc w:val="both"/>
        <w:rPr>
          <w:rFonts w:asciiTheme="minorHAnsi" w:hAnsiTheme="minorHAnsi" w:cstheme="minorHAnsi"/>
        </w:rPr>
      </w:pPr>
      <w:r w:rsidRPr="00D10C4C">
        <w:rPr>
          <w:rFonts w:asciiTheme="minorHAnsi" w:hAnsiTheme="minorHAnsi" w:cstheme="minorHAnsi"/>
        </w:rPr>
        <w:t>tekuću pomoć JU knjižnica i čitaonica Halubajska zora u iznosu od 29.931,25 kn za projekt Halubook.</w:t>
      </w:r>
    </w:p>
    <w:p w14:paraId="07F7BA51" w14:textId="77777777" w:rsidR="009275AC" w:rsidRPr="00D10C4C" w:rsidRDefault="009275AC" w:rsidP="009275AC">
      <w:pPr>
        <w:jc w:val="both"/>
        <w:rPr>
          <w:rFonts w:asciiTheme="minorHAnsi" w:hAnsiTheme="minorHAnsi" w:cstheme="minorHAnsi"/>
          <w:noProof/>
          <w:sz w:val="22"/>
          <w:szCs w:val="22"/>
          <w:lang w:val="en-GB" w:eastAsia="en-US"/>
        </w:rPr>
      </w:pPr>
    </w:p>
    <w:p w14:paraId="45B3653B" w14:textId="77777777" w:rsidR="009275AC" w:rsidRPr="00D10C4C" w:rsidRDefault="009275AC" w:rsidP="00334E50">
      <w:pPr>
        <w:ind w:firstLine="420"/>
        <w:jc w:val="both"/>
        <w:rPr>
          <w:rFonts w:asciiTheme="minorHAnsi" w:hAnsiTheme="minorHAnsi" w:cstheme="minorHAnsi"/>
          <w:noProof/>
          <w:sz w:val="22"/>
          <w:szCs w:val="22"/>
          <w:lang w:val="en-GB" w:eastAsia="en-US"/>
        </w:rPr>
      </w:pPr>
      <w:r w:rsidRPr="00D10C4C">
        <w:rPr>
          <w:rFonts w:asciiTheme="minorHAnsi" w:hAnsiTheme="minorHAnsi" w:cstheme="minorHAnsi"/>
          <w:noProof/>
          <w:sz w:val="22"/>
          <w:szCs w:val="22"/>
          <w:lang w:val="en-GB" w:eastAsia="en-US"/>
        </w:rPr>
        <w:lastRenderedPageBreak/>
        <w:t xml:space="preserve">Kapitalne pomoći u ovom se izvještajnom razdoblju odnose na:  </w:t>
      </w:r>
    </w:p>
    <w:p w14:paraId="0E3F5DEE" w14:textId="77777777" w:rsidR="009275AC" w:rsidRPr="00D10C4C" w:rsidRDefault="009275AC" w:rsidP="009275AC">
      <w:pPr>
        <w:pStyle w:val="Odlomakpopisa"/>
        <w:numPr>
          <w:ilvl w:val="0"/>
          <w:numId w:val="5"/>
        </w:numPr>
        <w:spacing w:after="0" w:line="240" w:lineRule="auto"/>
        <w:jc w:val="both"/>
        <w:rPr>
          <w:rFonts w:asciiTheme="minorHAnsi" w:hAnsiTheme="minorHAnsi" w:cstheme="minorHAnsi"/>
        </w:rPr>
      </w:pPr>
      <w:r w:rsidRPr="00D10C4C">
        <w:rPr>
          <w:rFonts w:asciiTheme="minorHAnsi" w:hAnsiTheme="minorHAnsi" w:cstheme="minorHAnsi"/>
        </w:rPr>
        <w:t xml:space="preserve">kapitalnu pomoć Ministarstva regionalnog razvoja i fondova EU u iznosu od 3.819.145,03 kn za projekt Radna zona Marišćina, </w:t>
      </w:r>
    </w:p>
    <w:p w14:paraId="3003309B" w14:textId="77777777" w:rsidR="009275AC" w:rsidRPr="00D10C4C" w:rsidRDefault="009275AC" w:rsidP="009275AC">
      <w:pPr>
        <w:pStyle w:val="Odlomakpopisa"/>
        <w:numPr>
          <w:ilvl w:val="0"/>
          <w:numId w:val="5"/>
        </w:numPr>
        <w:spacing w:after="0" w:line="240" w:lineRule="auto"/>
        <w:jc w:val="both"/>
        <w:rPr>
          <w:rFonts w:asciiTheme="minorHAnsi" w:hAnsiTheme="minorHAnsi" w:cstheme="minorHAnsi"/>
        </w:rPr>
      </w:pPr>
      <w:r w:rsidRPr="00D10C4C">
        <w:rPr>
          <w:rFonts w:asciiTheme="minorHAnsi" w:hAnsiTheme="minorHAnsi" w:cstheme="minorHAnsi"/>
        </w:rPr>
        <w:t>kapitalnu pomoć Agencije za plaćanja u poljoprivredi, ribarstvu i ruralnom razvoju u iznosu od 177.523,50 kn za uređenje Dječjeg igrališta Vrtače,</w:t>
      </w:r>
    </w:p>
    <w:p w14:paraId="056C662E" w14:textId="77777777" w:rsidR="009275AC" w:rsidRPr="00D10C4C" w:rsidRDefault="009275AC" w:rsidP="009275AC">
      <w:pPr>
        <w:pStyle w:val="Odlomakpopisa"/>
        <w:numPr>
          <w:ilvl w:val="0"/>
          <w:numId w:val="5"/>
        </w:numPr>
        <w:spacing w:after="0" w:line="240" w:lineRule="auto"/>
        <w:jc w:val="both"/>
        <w:rPr>
          <w:rFonts w:asciiTheme="minorHAnsi" w:hAnsiTheme="minorHAnsi" w:cstheme="minorHAnsi"/>
        </w:rPr>
      </w:pPr>
      <w:r w:rsidRPr="00D10C4C">
        <w:rPr>
          <w:rFonts w:asciiTheme="minorHAnsi" w:hAnsiTheme="minorHAnsi" w:cstheme="minorHAnsi"/>
        </w:rPr>
        <w:t>kapitalnu pomoć Agencije za plaćanja u poljoprivredi, ribarstvu i ruralnom razvoju u iznosu od 712.559,82 kn za uređenje Dječjeg vrtića Viškovo – Područni vrtić Marčelji,</w:t>
      </w:r>
    </w:p>
    <w:p w14:paraId="2A98AB35" w14:textId="77777777" w:rsidR="009275AC" w:rsidRPr="00D10C4C" w:rsidRDefault="009275AC" w:rsidP="009275AC">
      <w:pPr>
        <w:pStyle w:val="Odlomakpopisa"/>
        <w:numPr>
          <w:ilvl w:val="0"/>
          <w:numId w:val="5"/>
        </w:numPr>
        <w:spacing w:after="0" w:line="240" w:lineRule="auto"/>
        <w:jc w:val="both"/>
        <w:rPr>
          <w:rFonts w:asciiTheme="minorHAnsi" w:hAnsiTheme="minorHAnsi" w:cstheme="minorHAnsi"/>
        </w:rPr>
      </w:pPr>
      <w:r w:rsidRPr="00D10C4C">
        <w:rPr>
          <w:rFonts w:asciiTheme="minorHAnsi" w:hAnsiTheme="minorHAnsi" w:cstheme="minorHAnsi"/>
        </w:rPr>
        <w:t>kapitalnu pomoć Grada Rijeke za izgradnju sortirnice u iznosu od 266.416,67 kn</w:t>
      </w:r>
      <w:r w:rsidR="00B36A17" w:rsidRPr="00D10C4C">
        <w:rPr>
          <w:rFonts w:asciiTheme="minorHAnsi" w:hAnsiTheme="minorHAnsi" w:cstheme="minorHAnsi"/>
        </w:rPr>
        <w:t>,</w:t>
      </w:r>
    </w:p>
    <w:p w14:paraId="3DECE872" w14:textId="77777777" w:rsidR="000E04B7" w:rsidRPr="00D10C4C" w:rsidRDefault="009275AC" w:rsidP="00F200F4">
      <w:pPr>
        <w:pStyle w:val="Odlomakpopisa"/>
        <w:numPr>
          <w:ilvl w:val="0"/>
          <w:numId w:val="5"/>
        </w:numPr>
        <w:spacing w:after="0" w:line="240" w:lineRule="auto"/>
        <w:jc w:val="both"/>
        <w:rPr>
          <w:rFonts w:asciiTheme="minorHAnsi" w:hAnsiTheme="minorHAnsi" w:cstheme="minorHAnsi"/>
          <w:lang w:eastAsia="hr-HR"/>
        </w:rPr>
      </w:pPr>
      <w:r w:rsidRPr="00D10C4C">
        <w:rPr>
          <w:rFonts w:asciiTheme="minorHAnsi" w:hAnsiTheme="minorHAnsi" w:cstheme="minorHAnsi"/>
        </w:rPr>
        <w:t>kapitalne pomoć</w:t>
      </w:r>
      <w:r w:rsidR="00B36A17" w:rsidRPr="00D10C4C">
        <w:rPr>
          <w:rFonts w:asciiTheme="minorHAnsi" w:hAnsiTheme="minorHAnsi" w:cstheme="minorHAnsi"/>
        </w:rPr>
        <w:t xml:space="preserve"> Grada Rijeke za izgradnju Kuće halubajskega zvončara prema projektu Povežimo se baštinom u iznosu od </w:t>
      </w:r>
      <w:r w:rsidRPr="00D10C4C">
        <w:rPr>
          <w:rFonts w:asciiTheme="minorHAnsi" w:hAnsiTheme="minorHAnsi" w:cstheme="minorHAnsi"/>
        </w:rPr>
        <w:t>512.853,46 kn</w:t>
      </w:r>
      <w:r w:rsidR="00B36A17" w:rsidRPr="00D10C4C">
        <w:rPr>
          <w:rFonts w:asciiTheme="minorHAnsi" w:hAnsiTheme="minorHAnsi" w:cstheme="minorHAnsi"/>
        </w:rPr>
        <w:t xml:space="preserve">. </w:t>
      </w:r>
    </w:p>
    <w:p w14:paraId="449E2F3C" w14:textId="77777777" w:rsidR="00B36A17" w:rsidRPr="00D10C4C" w:rsidRDefault="00B36A17" w:rsidP="00B36A17">
      <w:pPr>
        <w:ind w:left="60"/>
        <w:jc w:val="both"/>
        <w:rPr>
          <w:rFonts w:asciiTheme="minorHAnsi" w:hAnsiTheme="minorHAnsi" w:cstheme="minorHAnsi"/>
        </w:rPr>
      </w:pPr>
    </w:p>
    <w:p w14:paraId="0386F821" w14:textId="77777777" w:rsidR="00B548D4" w:rsidRPr="00D10C4C" w:rsidRDefault="0070494F" w:rsidP="00B548D4">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 xml:space="preserve">Realizacija ostalih planiranih pomoći za aplicirane općinske kapitalne </w:t>
      </w:r>
      <w:r w:rsidR="00E75DFB" w:rsidRPr="00D10C4C">
        <w:rPr>
          <w:rFonts w:asciiTheme="minorHAnsi" w:hAnsiTheme="minorHAnsi" w:cstheme="minorHAnsi"/>
          <w:sz w:val="22"/>
          <w:szCs w:val="22"/>
          <w:lang w:val="hr-HR" w:eastAsia="hr-HR"/>
        </w:rPr>
        <w:t xml:space="preserve">i druge </w:t>
      </w:r>
      <w:r w:rsidRPr="00D10C4C">
        <w:rPr>
          <w:rFonts w:asciiTheme="minorHAnsi" w:hAnsiTheme="minorHAnsi" w:cstheme="minorHAnsi"/>
          <w:sz w:val="22"/>
          <w:szCs w:val="22"/>
          <w:lang w:val="hr-HR" w:eastAsia="hr-HR"/>
        </w:rPr>
        <w:t xml:space="preserve">projekte očekuje se u narednom razdoblju, </w:t>
      </w:r>
      <w:r w:rsidR="00354B84" w:rsidRPr="00D10C4C">
        <w:rPr>
          <w:rFonts w:asciiTheme="minorHAnsi" w:hAnsiTheme="minorHAnsi" w:cstheme="minorHAnsi"/>
          <w:sz w:val="22"/>
          <w:szCs w:val="22"/>
          <w:lang w:val="hr-HR" w:eastAsia="hr-HR"/>
        </w:rPr>
        <w:t xml:space="preserve">sve </w:t>
      </w:r>
      <w:r w:rsidRPr="00D10C4C">
        <w:rPr>
          <w:rFonts w:asciiTheme="minorHAnsi" w:hAnsiTheme="minorHAnsi" w:cstheme="minorHAnsi"/>
          <w:sz w:val="22"/>
          <w:szCs w:val="22"/>
          <w:lang w:val="hr-HR" w:eastAsia="hr-HR"/>
        </w:rPr>
        <w:t>u skladu s dinamikom provedbe natječajnih postupaka</w:t>
      </w:r>
      <w:r w:rsidR="00354B84" w:rsidRPr="00D10C4C">
        <w:rPr>
          <w:rFonts w:asciiTheme="minorHAnsi" w:hAnsiTheme="minorHAnsi" w:cstheme="minorHAnsi"/>
          <w:sz w:val="22"/>
          <w:szCs w:val="22"/>
          <w:lang w:val="hr-HR" w:eastAsia="hr-HR"/>
        </w:rPr>
        <w:t xml:space="preserve">, tijeka provedbe pojedinog projekta te odobrenja konačnog obračuna sredstava po dovršenju financiranih projekata. </w:t>
      </w:r>
      <w:r w:rsidRPr="00D10C4C">
        <w:rPr>
          <w:rFonts w:asciiTheme="minorHAnsi" w:hAnsiTheme="minorHAnsi" w:cstheme="minorHAnsi"/>
          <w:sz w:val="22"/>
          <w:szCs w:val="22"/>
          <w:lang w:val="hr-HR" w:eastAsia="hr-HR"/>
        </w:rPr>
        <w:t xml:space="preserve">U odnosu na realizaciju u istom razdoblju prethodne godine iskazano je </w:t>
      </w:r>
      <w:r w:rsidR="00354B84" w:rsidRPr="00D10C4C">
        <w:rPr>
          <w:rFonts w:asciiTheme="minorHAnsi" w:hAnsiTheme="minorHAnsi" w:cstheme="minorHAnsi"/>
          <w:sz w:val="22"/>
          <w:szCs w:val="22"/>
          <w:lang w:val="hr-HR" w:eastAsia="hr-HR"/>
        </w:rPr>
        <w:t xml:space="preserve">značajno povećanje od 28% </w:t>
      </w:r>
      <w:r w:rsidR="00F073DF" w:rsidRPr="00D10C4C">
        <w:rPr>
          <w:rFonts w:asciiTheme="minorHAnsi" w:hAnsiTheme="minorHAnsi" w:cstheme="minorHAnsi"/>
          <w:sz w:val="22"/>
          <w:szCs w:val="22"/>
          <w:lang w:val="hr-HR" w:eastAsia="hr-HR"/>
        </w:rPr>
        <w:t xml:space="preserve">što je dokaz visokog stupnja realizacije sufinanciranih projekata te većeg iznosa potraživanih i odobrenih troškova od strane posredničkih tijela. </w:t>
      </w:r>
    </w:p>
    <w:p w14:paraId="6BE9A99B" w14:textId="77777777" w:rsidR="00BB4AFE" w:rsidRDefault="00BB4AFE" w:rsidP="00BB4AFE">
      <w:pPr>
        <w:pStyle w:val="Tijeloteksta"/>
        <w:jc w:val="both"/>
        <w:rPr>
          <w:rFonts w:asciiTheme="minorHAnsi" w:hAnsiTheme="minorHAnsi" w:cstheme="minorHAnsi"/>
          <w:b/>
          <w:sz w:val="22"/>
          <w:szCs w:val="22"/>
          <w:lang w:val="hr-HR" w:eastAsia="hr-HR"/>
        </w:rPr>
      </w:pPr>
    </w:p>
    <w:p w14:paraId="7E1C922C" w14:textId="77777777" w:rsidR="00334E50" w:rsidRDefault="000F12FB" w:rsidP="00BB4AFE">
      <w:pPr>
        <w:pStyle w:val="Tijeloteksta"/>
        <w:jc w:val="both"/>
        <w:rPr>
          <w:rFonts w:asciiTheme="minorHAnsi" w:hAnsiTheme="minorHAnsi" w:cstheme="minorHAnsi"/>
          <w:b/>
          <w:sz w:val="22"/>
          <w:szCs w:val="22"/>
          <w:lang w:val="hr-HR" w:eastAsia="hr-HR"/>
        </w:rPr>
      </w:pPr>
      <w:r>
        <w:rPr>
          <w:rFonts w:asciiTheme="minorHAnsi" w:hAnsiTheme="minorHAnsi" w:cstheme="minorHAnsi"/>
          <w:b/>
          <w:noProof/>
          <w:sz w:val="22"/>
          <w:szCs w:val="22"/>
          <w:lang w:val="hr-HR" w:eastAsia="hr-HR"/>
        </w:rPr>
        <mc:AlternateContent>
          <mc:Choice Requires="wps">
            <w:drawing>
              <wp:anchor distT="0" distB="0" distL="114300" distR="114300" simplePos="0" relativeHeight="251668480" behindDoc="0" locked="0" layoutInCell="1" allowOverlap="1" wp14:anchorId="24FB6248" wp14:editId="56C6B115">
                <wp:simplePos x="0" y="0"/>
                <wp:positionH relativeFrom="column">
                  <wp:posOffset>13970</wp:posOffset>
                </wp:positionH>
                <wp:positionV relativeFrom="paragraph">
                  <wp:posOffset>45721</wp:posOffset>
                </wp:positionV>
                <wp:extent cx="5924550" cy="247650"/>
                <wp:effectExtent l="0" t="0" r="19050" b="19050"/>
                <wp:wrapNone/>
                <wp:docPr id="357820878" name="Pravokutnik 12"/>
                <wp:cNvGraphicFramePr/>
                <a:graphic xmlns:a="http://schemas.openxmlformats.org/drawingml/2006/main">
                  <a:graphicData uri="http://schemas.microsoft.com/office/word/2010/wordprocessingShape">
                    <wps:wsp>
                      <wps:cNvSpPr/>
                      <wps:spPr>
                        <a:xfrm>
                          <a:off x="0" y="0"/>
                          <a:ext cx="5924550" cy="2476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EBDA149" w14:textId="77777777" w:rsidR="000F12FB" w:rsidRPr="00D10C4C" w:rsidRDefault="000F12FB" w:rsidP="000F12FB">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PRIHODI OD IMOVINE</w:t>
                            </w:r>
                          </w:p>
                          <w:p w14:paraId="1BE1227F"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FB6248" id="Pravokutnik 12" o:spid="_x0000_s1034" style="position:absolute;left:0;text-align:left;margin-left:1.1pt;margin-top:3.6pt;width:466.5pt;height:1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" fillcolor="#91bce3 [2164]" strokecolor="#5b9bd5 [3204]" strokeweight=".5pt">
                <v:fill color2="#7aaddd [2612]" rotate="t" colors="0 #b1cbe9;.5 #a3c1e5;1 #92b9e4" focus="100%" type="gradient">
                  <o:fill v:ext="view" type="gradientUnscaled"/>
                </v:fill>
                <v:textbox>
                  <w:txbxContent>
                    <w:p w14:paraId="0EBDA149" w14:textId="77777777" w:rsidR="000F12FB" w:rsidRPr="00D10C4C" w:rsidRDefault="000F12FB" w:rsidP="000F12FB">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PRIHODI OD IMOVINE</w:t>
                      </w:r>
                    </w:p>
                    <w:p w14:paraId="1BE1227F" w14:textId="77777777" w:rsidR="000F12FB" w:rsidRDefault="000F12FB" w:rsidP="000F12FB">
                      <w:pPr>
                        <w:jc w:val="center"/>
                      </w:pPr>
                    </w:p>
                  </w:txbxContent>
                </v:textbox>
              </v:rect>
            </w:pict>
          </mc:Fallback>
        </mc:AlternateContent>
      </w:r>
    </w:p>
    <w:p w14:paraId="29208D5C" w14:textId="77777777" w:rsidR="000F12FB" w:rsidRPr="00D10C4C" w:rsidRDefault="000F12FB" w:rsidP="00BB4AFE">
      <w:pPr>
        <w:pStyle w:val="Tijeloteksta"/>
        <w:jc w:val="both"/>
        <w:rPr>
          <w:rFonts w:asciiTheme="minorHAnsi" w:hAnsiTheme="minorHAnsi" w:cstheme="minorHAnsi"/>
          <w:b/>
          <w:sz w:val="22"/>
          <w:szCs w:val="22"/>
          <w:lang w:val="hr-HR" w:eastAsia="hr-HR"/>
        </w:rPr>
      </w:pPr>
    </w:p>
    <w:p w14:paraId="60DBC123" w14:textId="77777777" w:rsidR="00BB4AFE" w:rsidRPr="00D10C4C" w:rsidRDefault="00BB4AFE" w:rsidP="00BB4AFE">
      <w:pPr>
        <w:pStyle w:val="Tijeloteksta"/>
        <w:jc w:val="both"/>
        <w:rPr>
          <w:rFonts w:asciiTheme="minorHAnsi" w:hAnsiTheme="minorHAnsi" w:cstheme="minorHAnsi"/>
          <w:b/>
          <w:sz w:val="22"/>
          <w:szCs w:val="22"/>
          <w:lang w:val="hr-HR" w:eastAsia="hr-HR"/>
        </w:rPr>
      </w:pPr>
    </w:p>
    <w:p w14:paraId="698D36D3" w14:textId="77777777" w:rsidR="00BB4AFE" w:rsidRPr="00D10C4C" w:rsidRDefault="00BB4AFE" w:rsidP="00BB4AFE">
      <w:pPr>
        <w:pStyle w:val="Tijeloteksta"/>
        <w:jc w:val="both"/>
        <w:rPr>
          <w:rFonts w:asciiTheme="minorHAnsi" w:hAnsiTheme="minorHAnsi" w:cstheme="minorHAnsi"/>
          <w:bCs/>
          <w:sz w:val="22"/>
          <w:szCs w:val="22"/>
          <w:lang w:val="hr-HR" w:eastAsia="hr-HR"/>
        </w:rPr>
      </w:pPr>
      <w:r w:rsidRPr="00D10C4C">
        <w:rPr>
          <w:rFonts w:asciiTheme="minorHAnsi" w:hAnsiTheme="minorHAnsi" w:cstheme="minorHAnsi"/>
          <w:bCs/>
          <w:sz w:val="22"/>
          <w:szCs w:val="22"/>
          <w:lang w:val="hr-HR" w:eastAsia="hr-HR"/>
        </w:rPr>
        <w:t xml:space="preserve">Prihodi od imovine ostvareni su u iznosu od 2.204.534,11 kn što iznosi 85% plana i 7% manje u odnosu na isto razdoblje prethodne godine. </w:t>
      </w:r>
    </w:p>
    <w:p w14:paraId="697D380F" w14:textId="77777777" w:rsidR="00BB4AFE" w:rsidRPr="00D10C4C" w:rsidRDefault="00BB4AFE" w:rsidP="00B548D4">
      <w:pPr>
        <w:pStyle w:val="Tijeloteksta"/>
        <w:jc w:val="both"/>
        <w:rPr>
          <w:rFonts w:asciiTheme="minorHAnsi" w:hAnsiTheme="minorHAnsi" w:cstheme="minorHAnsi"/>
          <w:b/>
          <w:sz w:val="22"/>
          <w:szCs w:val="22"/>
          <w:lang w:val="hr-HR" w:eastAsia="hr-HR"/>
        </w:rPr>
      </w:pPr>
    </w:p>
    <w:p w14:paraId="03DC7783" w14:textId="77777777" w:rsidR="00B548D4" w:rsidRPr="00D10C4C" w:rsidRDefault="00B548D4" w:rsidP="00B548D4">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Prihodi od financijske imovine</w:t>
      </w:r>
    </w:p>
    <w:p w14:paraId="3BE18AD2" w14:textId="77777777" w:rsidR="00B548D4" w:rsidRPr="00D10C4C" w:rsidRDefault="00B548D4" w:rsidP="00B548D4">
      <w:pPr>
        <w:pStyle w:val="Tijeloteksta"/>
        <w:jc w:val="both"/>
        <w:rPr>
          <w:rFonts w:asciiTheme="minorHAnsi" w:hAnsiTheme="minorHAnsi" w:cstheme="minorHAnsi"/>
          <w:sz w:val="22"/>
          <w:szCs w:val="22"/>
          <w:lang w:val="hr-HR" w:eastAsia="hr-HR"/>
        </w:rPr>
      </w:pPr>
    </w:p>
    <w:p w14:paraId="569776E6" w14:textId="77777777" w:rsidR="00B548D4" w:rsidRPr="00D10C4C" w:rsidRDefault="00B548D4" w:rsidP="00B548D4">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Prihodi od financijske imovine planirani su u iznosu od 1</w:t>
      </w:r>
      <w:r w:rsidR="00F073DF" w:rsidRPr="00D10C4C">
        <w:rPr>
          <w:rFonts w:asciiTheme="minorHAnsi" w:hAnsiTheme="minorHAnsi" w:cstheme="minorHAnsi"/>
          <w:sz w:val="22"/>
          <w:szCs w:val="22"/>
          <w:lang w:val="hr-HR" w:eastAsia="hr-HR"/>
        </w:rPr>
        <w:t>5</w:t>
      </w:r>
      <w:r w:rsidRPr="00D10C4C">
        <w:rPr>
          <w:rFonts w:asciiTheme="minorHAnsi" w:hAnsiTheme="minorHAnsi" w:cstheme="minorHAnsi"/>
          <w:sz w:val="22"/>
          <w:szCs w:val="22"/>
          <w:lang w:val="hr-HR" w:eastAsia="hr-HR"/>
        </w:rPr>
        <w:t xml:space="preserve">2.000 kn, a ostvareni u iznosu od </w:t>
      </w:r>
      <w:r w:rsidR="00F073DF" w:rsidRPr="00D10C4C">
        <w:rPr>
          <w:rFonts w:asciiTheme="minorHAnsi" w:hAnsiTheme="minorHAnsi" w:cstheme="minorHAnsi"/>
          <w:sz w:val="22"/>
          <w:szCs w:val="22"/>
          <w:lang w:val="hr-HR" w:eastAsia="hr-HR"/>
        </w:rPr>
        <w:t xml:space="preserve">126.546,22 </w:t>
      </w:r>
      <w:r w:rsidRPr="00D10C4C">
        <w:rPr>
          <w:rFonts w:asciiTheme="minorHAnsi" w:hAnsiTheme="minorHAnsi" w:cstheme="minorHAnsi"/>
          <w:sz w:val="22"/>
          <w:szCs w:val="22"/>
          <w:lang w:val="hr-HR" w:eastAsia="hr-HR"/>
        </w:rPr>
        <w:t xml:space="preserve">kn što je </w:t>
      </w:r>
      <w:r w:rsidR="00F073DF" w:rsidRPr="00D10C4C">
        <w:rPr>
          <w:rFonts w:asciiTheme="minorHAnsi" w:hAnsiTheme="minorHAnsi" w:cstheme="minorHAnsi"/>
          <w:sz w:val="22"/>
          <w:szCs w:val="22"/>
          <w:lang w:val="hr-HR" w:eastAsia="hr-HR"/>
        </w:rPr>
        <w:t>83</w:t>
      </w:r>
      <w:r w:rsidR="00E50A67" w:rsidRPr="00D10C4C">
        <w:rPr>
          <w:rFonts w:asciiTheme="minorHAnsi" w:hAnsiTheme="minorHAnsi" w:cstheme="minorHAnsi"/>
          <w:sz w:val="22"/>
          <w:szCs w:val="22"/>
          <w:lang w:val="hr-HR" w:eastAsia="hr-HR"/>
        </w:rPr>
        <w:t xml:space="preserve">% </w:t>
      </w:r>
      <w:r w:rsidRPr="00D10C4C">
        <w:rPr>
          <w:rFonts w:asciiTheme="minorHAnsi" w:hAnsiTheme="minorHAnsi" w:cstheme="minorHAnsi"/>
          <w:sz w:val="22"/>
          <w:szCs w:val="22"/>
          <w:lang w:val="hr-HR" w:eastAsia="hr-HR"/>
        </w:rPr>
        <w:t xml:space="preserve">plana i </w:t>
      </w:r>
      <w:r w:rsidR="00F073DF" w:rsidRPr="00D10C4C">
        <w:rPr>
          <w:rFonts w:asciiTheme="minorHAnsi" w:hAnsiTheme="minorHAnsi" w:cstheme="minorHAnsi"/>
          <w:sz w:val="22"/>
          <w:szCs w:val="22"/>
          <w:lang w:val="hr-HR" w:eastAsia="hr-HR"/>
        </w:rPr>
        <w:t xml:space="preserve">266% </w:t>
      </w:r>
      <w:r w:rsidR="00E50A67" w:rsidRPr="00D10C4C">
        <w:rPr>
          <w:rFonts w:asciiTheme="minorHAnsi" w:hAnsiTheme="minorHAnsi" w:cstheme="minorHAnsi"/>
          <w:sz w:val="22"/>
          <w:szCs w:val="22"/>
          <w:lang w:val="hr-HR" w:eastAsia="hr-HR"/>
        </w:rPr>
        <w:t xml:space="preserve">više </w:t>
      </w:r>
      <w:r w:rsidRPr="00D10C4C">
        <w:rPr>
          <w:rFonts w:asciiTheme="minorHAnsi" w:hAnsiTheme="minorHAnsi" w:cstheme="minorHAnsi"/>
          <w:sz w:val="22"/>
          <w:szCs w:val="22"/>
          <w:lang w:val="hr-HR" w:eastAsia="hr-HR"/>
        </w:rPr>
        <w:t xml:space="preserve">u </w:t>
      </w:r>
      <w:r w:rsidR="00B1454E" w:rsidRPr="00D10C4C">
        <w:rPr>
          <w:rFonts w:asciiTheme="minorHAnsi" w:hAnsiTheme="minorHAnsi" w:cstheme="minorHAnsi"/>
          <w:sz w:val="22"/>
          <w:szCs w:val="22"/>
          <w:lang w:val="hr-HR" w:eastAsia="hr-HR"/>
        </w:rPr>
        <w:t>usporedbi s</w:t>
      </w:r>
      <w:r w:rsidRPr="00D10C4C">
        <w:rPr>
          <w:rFonts w:asciiTheme="minorHAnsi" w:hAnsiTheme="minorHAnsi" w:cstheme="minorHAnsi"/>
          <w:sz w:val="22"/>
          <w:szCs w:val="22"/>
          <w:lang w:val="hr-HR" w:eastAsia="hr-HR"/>
        </w:rPr>
        <w:t xml:space="preserve"> ist</w:t>
      </w:r>
      <w:r w:rsidR="00B1454E" w:rsidRPr="00D10C4C">
        <w:rPr>
          <w:rFonts w:asciiTheme="minorHAnsi" w:hAnsiTheme="minorHAnsi" w:cstheme="minorHAnsi"/>
          <w:sz w:val="22"/>
          <w:szCs w:val="22"/>
          <w:lang w:val="hr-HR" w:eastAsia="hr-HR"/>
        </w:rPr>
        <w:t>im</w:t>
      </w:r>
      <w:r w:rsidRPr="00D10C4C">
        <w:rPr>
          <w:rFonts w:asciiTheme="minorHAnsi" w:hAnsiTheme="minorHAnsi" w:cstheme="minorHAnsi"/>
          <w:sz w:val="22"/>
          <w:szCs w:val="22"/>
          <w:lang w:val="hr-HR" w:eastAsia="hr-HR"/>
        </w:rPr>
        <w:t xml:space="preserve"> razdoblje</w:t>
      </w:r>
      <w:r w:rsidR="00B1454E" w:rsidRPr="00D10C4C">
        <w:rPr>
          <w:rFonts w:asciiTheme="minorHAnsi" w:hAnsiTheme="minorHAnsi" w:cstheme="minorHAnsi"/>
          <w:sz w:val="22"/>
          <w:szCs w:val="22"/>
          <w:lang w:val="hr-HR" w:eastAsia="hr-HR"/>
        </w:rPr>
        <w:t>m</w:t>
      </w:r>
      <w:r w:rsidRPr="00D10C4C">
        <w:rPr>
          <w:rFonts w:asciiTheme="minorHAnsi" w:hAnsiTheme="minorHAnsi" w:cstheme="minorHAnsi"/>
          <w:sz w:val="22"/>
          <w:szCs w:val="22"/>
          <w:lang w:val="hr-HR" w:eastAsia="hr-HR"/>
        </w:rPr>
        <w:t xml:space="preserve"> prethodne godine. Odnose se na prihode od zateznih kamata</w:t>
      </w:r>
      <w:r w:rsidR="00BB4AFE" w:rsidRPr="00D10C4C">
        <w:rPr>
          <w:rFonts w:asciiTheme="minorHAnsi" w:hAnsiTheme="minorHAnsi" w:cstheme="minorHAnsi"/>
          <w:sz w:val="22"/>
          <w:szCs w:val="22"/>
          <w:lang w:val="hr-HR" w:eastAsia="hr-HR"/>
        </w:rPr>
        <w:t xml:space="preserve"> u iznosu od 126.193,47 kn te na prihode od kamata na sredstva na žiro-računu u iznosu od 352,75 kn. Realizacija ovih prihoda </w:t>
      </w:r>
      <w:r w:rsidR="005F117F" w:rsidRPr="00D10C4C">
        <w:rPr>
          <w:rFonts w:asciiTheme="minorHAnsi" w:hAnsiTheme="minorHAnsi" w:cstheme="minorHAnsi"/>
          <w:sz w:val="22"/>
          <w:szCs w:val="22"/>
          <w:lang w:val="hr-HR" w:eastAsia="hr-HR"/>
        </w:rPr>
        <w:t xml:space="preserve">u </w:t>
      </w:r>
      <w:r w:rsidR="00B81677" w:rsidRPr="00D10C4C">
        <w:rPr>
          <w:rFonts w:asciiTheme="minorHAnsi" w:hAnsiTheme="minorHAnsi" w:cstheme="minorHAnsi"/>
          <w:sz w:val="22"/>
          <w:szCs w:val="22"/>
          <w:lang w:val="hr-HR" w:eastAsia="hr-HR"/>
        </w:rPr>
        <w:t xml:space="preserve">prethodnoj godini bila znatno manja </w:t>
      </w:r>
      <w:r w:rsidR="005F117F" w:rsidRPr="00D10C4C">
        <w:rPr>
          <w:rFonts w:asciiTheme="minorHAnsi" w:hAnsiTheme="minorHAnsi" w:cstheme="minorHAnsi"/>
          <w:sz w:val="22"/>
          <w:szCs w:val="22"/>
          <w:lang w:val="hr-HR" w:eastAsia="hr-HR"/>
        </w:rPr>
        <w:t>najveć</w:t>
      </w:r>
      <w:r w:rsidR="00B81677" w:rsidRPr="00D10C4C">
        <w:rPr>
          <w:rFonts w:asciiTheme="minorHAnsi" w:hAnsiTheme="minorHAnsi" w:cstheme="minorHAnsi"/>
          <w:sz w:val="22"/>
          <w:szCs w:val="22"/>
          <w:lang w:val="hr-HR" w:eastAsia="hr-HR"/>
        </w:rPr>
        <w:t>im</w:t>
      </w:r>
      <w:r w:rsidR="005F117F" w:rsidRPr="00D10C4C">
        <w:rPr>
          <w:rFonts w:asciiTheme="minorHAnsi" w:hAnsiTheme="minorHAnsi" w:cstheme="minorHAnsi"/>
          <w:sz w:val="22"/>
          <w:szCs w:val="22"/>
          <w:lang w:val="hr-HR" w:eastAsia="hr-HR"/>
        </w:rPr>
        <w:t xml:space="preserve"> dijel</w:t>
      </w:r>
      <w:r w:rsidR="00B81677" w:rsidRPr="00D10C4C">
        <w:rPr>
          <w:rFonts w:asciiTheme="minorHAnsi" w:hAnsiTheme="minorHAnsi" w:cstheme="minorHAnsi"/>
          <w:sz w:val="22"/>
          <w:szCs w:val="22"/>
          <w:lang w:val="hr-HR" w:eastAsia="hr-HR"/>
        </w:rPr>
        <w:t>om</w:t>
      </w:r>
      <w:r w:rsidR="005F117F" w:rsidRPr="00D10C4C">
        <w:rPr>
          <w:rFonts w:asciiTheme="minorHAnsi" w:hAnsiTheme="minorHAnsi" w:cstheme="minorHAnsi"/>
          <w:sz w:val="22"/>
          <w:szCs w:val="22"/>
          <w:lang w:val="hr-HR" w:eastAsia="hr-HR"/>
        </w:rPr>
        <w:t xml:space="preserve"> </w:t>
      </w:r>
      <w:r w:rsidR="00B81677" w:rsidRPr="00D10C4C">
        <w:rPr>
          <w:rFonts w:asciiTheme="minorHAnsi" w:hAnsiTheme="minorHAnsi" w:cstheme="minorHAnsi"/>
          <w:sz w:val="22"/>
          <w:szCs w:val="22"/>
          <w:lang w:val="hr-HR" w:eastAsia="hr-HR"/>
        </w:rPr>
        <w:t>zbog</w:t>
      </w:r>
      <w:r w:rsidRPr="00D10C4C">
        <w:rPr>
          <w:rFonts w:asciiTheme="minorHAnsi" w:hAnsiTheme="minorHAnsi" w:cstheme="minorHAnsi"/>
          <w:sz w:val="22"/>
          <w:szCs w:val="22"/>
          <w:lang w:val="hr-HR" w:eastAsia="hr-HR"/>
        </w:rPr>
        <w:t xml:space="preserve"> primjen</w:t>
      </w:r>
      <w:r w:rsidR="00B81677" w:rsidRPr="00D10C4C">
        <w:rPr>
          <w:rFonts w:asciiTheme="minorHAnsi" w:hAnsiTheme="minorHAnsi" w:cstheme="minorHAnsi"/>
          <w:sz w:val="22"/>
          <w:szCs w:val="22"/>
          <w:lang w:val="hr-HR" w:eastAsia="hr-HR"/>
        </w:rPr>
        <w:t>e</w:t>
      </w:r>
      <w:r w:rsidRPr="00D10C4C">
        <w:rPr>
          <w:rFonts w:asciiTheme="minorHAnsi" w:hAnsiTheme="minorHAnsi" w:cstheme="minorHAnsi"/>
          <w:sz w:val="22"/>
          <w:szCs w:val="22"/>
          <w:lang w:val="hr-HR" w:eastAsia="hr-HR"/>
        </w:rPr>
        <w:t xml:space="preserve"> jedne od mjera pomoći poslovnim subjektima za prevladavanje poremećaja u poslovanju izazvanih epidemijom korona virusa koja se odnosila na neplaćanje zateznih kamata i odgodu provedbe prisilne naplate za dospjela potraživanja</w:t>
      </w:r>
      <w:r w:rsidR="00B81677" w:rsidRPr="00D10C4C">
        <w:rPr>
          <w:rFonts w:asciiTheme="minorHAnsi" w:hAnsiTheme="minorHAnsi" w:cstheme="minorHAnsi"/>
          <w:sz w:val="22"/>
          <w:szCs w:val="22"/>
          <w:lang w:val="hr-HR" w:eastAsia="hr-HR"/>
        </w:rPr>
        <w:t xml:space="preserve"> u tom razdoblju</w:t>
      </w:r>
      <w:r w:rsidRPr="00D10C4C">
        <w:rPr>
          <w:rFonts w:asciiTheme="minorHAnsi" w:hAnsiTheme="minorHAnsi" w:cstheme="minorHAnsi"/>
          <w:sz w:val="22"/>
          <w:szCs w:val="22"/>
          <w:lang w:val="hr-HR" w:eastAsia="hr-HR"/>
        </w:rPr>
        <w:t>.</w:t>
      </w:r>
    </w:p>
    <w:p w14:paraId="796A966F" w14:textId="77777777" w:rsidR="001139BE" w:rsidRPr="00D10C4C" w:rsidRDefault="001139BE" w:rsidP="00B548D4">
      <w:pPr>
        <w:pStyle w:val="Tijeloteksta"/>
        <w:jc w:val="both"/>
        <w:rPr>
          <w:rFonts w:asciiTheme="minorHAnsi" w:hAnsiTheme="minorHAnsi" w:cstheme="minorHAnsi"/>
          <w:sz w:val="22"/>
          <w:szCs w:val="22"/>
          <w:lang w:val="hr-HR" w:eastAsia="hr-HR"/>
        </w:rPr>
      </w:pPr>
    </w:p>
    <w:p w14:paraId="5D4765BD" w14:textId="77777777" w:rsidR="00B548D4" w:rsidRPr="00D10C4C" w:rsidRDefault="00B548D4" w:rsidP="00B548D4">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Prihodi od nefinancijske imovine</w:t>
      </w:r>
    </w:p>
    <w:p w14:paraId="1716DFC0" w14:textId="77777777" w:rsidR="00B548D4" w:rsidRPr="001139BE" w:rsidRDefault="00B548D4" w:rsidP="00B548D4">
      <w:pPr>
        <w:pStyle w:val="Tijeloteksta"/>
        <w:jc w:val="both"/>
        <w:rPr>
          <w:rFonts w:asciiTheme="minorHAnsi" w:hAnsiTheme="minorHAnsi" w:cstheme="minorHAnsi"/>
          <w:sz w:val="20"/>
          <w:lang w:val="hr-HR" w:eastAsia="hr-HR"/>
        </w:rPr>
      </w:pPr>
    </w:p>
    <w:p w14:paraId="6392854A" w14:textId="77777777" w:rsidR="00A764C2" w:rsidRPr="00D10C4C" w:rsidRDefault="00B548D4" w:rsidP="00B548D4">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Prihodi od nefinancijske imovine planirani su u iznosu od 2.</w:t>
      </w:r>
      <w:r w:rsidR="00E01429" w:rsidRPr="00D10C4C">
        <w:rPr>
          <w:rFonts w:asciiTheme="minorHAnsi" w:hAnsiTheme="minorHAnsi" w:cstheme="minorHAnsi"/>
          <w:sz w:val="22"/>
          <w:szCs w:val="22"/>
          <w:lang w:val="hr-HR" w:eastAsia="hr-HR"/>
        </w:rPr>
        <w:t>440.00,00</w:t>
      </w:r>
      <w:r w:rsidRPr="00D10C4C">
        <w:rPr>
          <w:rFonts w:asciiTheme="minorHAnsi" w:hAnsiTheme="minorHAnsi" w:cstheme="minorHAnsi"/>
          <w:sz w:val="22"/>
          <w:szCs w:val="22"/>
          <w:lang w:val="hr-HR" w:eastAsia="hr-HR"/>
        </w:rPr>
        <w:t xml:space="preserve"> kn, a ostvareni u iznosu od </w:t>
      </w:r>
      <w:r w:rsidR="00E01429" w:rsidRPr="00D10C4C">
        <w:rPr>
          <w:rFonts w:asciiTheme="minorHAnsi" w:hAnsiTheme="minorHAnsi" w:cstheme="minorHAnsi"/>
          <w:sz w:val="22"/>
          <w:szCs w:val="22"/>
          <w:lang w:val="hr-HR" w:eastAsia="hr-HR"/>
        </w:rPr>
        <w:t xml:space="preserve">2.077.987,89 </w:t>
      </w:r>
      <w:r w:rsidRPr="00D10C4C">
        <w:rPr>
          <w:rFonts w:asciiTheme="minorHAnsi" w:hAnsiTheme="minorHAnsi" w:cstheme="minorHAnsi"/>
          <w:sz w:val="22"/>
          <w:szCs w:val="22"/>
          <w:lang w:val="hr-HR" w:eastAsia="hr-HR"/>
        </w:rPr>
        <w:t>kn</w:t>
      </w:r>
      <w:r w:rsidR="00E01429" w:rsidRPr="00D10C4C">
        <w:rPr>
          <w:rFonts w:asciiTheme="minorHAnsi" w:hAnsiTheme="minorHAnsi" w:cstheme="minorHAnsi"/>
          <w:sz w:val="22"/>
          <w:szCs w:val="22"/>
          <w:lang w:val="hr-HR" w:eastAsia="hr-HR"/>
        </w:rPr>
        <w:t xml:space="preserve"> </w:t>
      </w:r>
      <w:r w:rsidRPr="00D10C4C">
        <w:rPr>
          <w:rFonts w:asciiTheme="minorHAnsi" w:hAnsiTheme="minorHAnsi" w:cstheme="minorHAnsi"/>
          <w:sz w:val="22"/>
          <w:szCs w:val="22"/>
          <w:lang w:val="hr-HR" w:eastAsia="hr-HR"/>
        </w:rPr>
        <w:t xml:space="preserve">što je </w:t>
      </w:r>
      <w:r w:rsidR="00E01429" w:rsidRPr="00D10C4C">
        <w:rPr>
          <w:rFonts w:asciiTheme="minorHAnsi" w:hAnsiTheme="minorHAnsi" w:cstheme="minorHAnsi"/>
          <w:sz w:val="22"/>
          <w:szCs w:val="22"/>
          <w:lang w:val="hr-HR" w:eastAsia="hr-HR"/>
        </w:rPr>
        <w:t>85</w:t>
      </w:r>
      <w:r w:rsidRPr="00D10C4C">
        <w:rPr>
          <w:rFonts w:asciiTheme="minorHAnsi" w:hAnsiTheme="minorHAnsi" w:cstheme="minorHAnsi"/>
          <w:sz w:val="22"/>
          <w:szCs w:val="22"/>
          <w:lang w:val="hr-HR" w:eastAsia="hr-HR"/>
        </w:rPr>
        <w:t>% planiranog iznosa na godišnjoj razini</w:t>
      </w:r>
      <w:r w:rsidR="00B81677" w:rsidRPr="00D10C4C">
        <w:rPr>
          <w:rFonts w:asciiTheme="minorHAnsi" w:hAnsiTheme="minorHAnsi" w:cstheme="minorHAnsi"/>
          <w:sz w:val="22"/>
          <w:szCs w:val="22"/>
          <w:lang w:val="hr-HR" w:eastAsia="hr-HR"/>
        </w:rPr>
        <w:t xml:space="preserve"> te </w:t>
      </w:r>
      <w:r w:rsidR="00E01429" w:rsidRPr="00D10C4C">
        <w:rPr>
          <w:rFonts w:asciiTheme="minorHAnsi" w:hAnsiTheme="minorHAnsi" w:cstheme="minorHAnsi"/>
          <w:sz w:val="22"/>
          <w:szCs w:val="22"/>
          <w:lang w:val="hr-HR" w:eastAsia="hr-HR"/>
        </w:rPr>
        <w:t>11</w:t>
      </w:r>
      <w:r w:rsidRPr="00D10C4C">
        <w:rPr>
          <w:rFonts w:asciiTheme="minorHAnsi" w:hAnsiTheme="minorHAnsi" w:cstheme="minorHAnsi"/>
          <w:sz w:val="22"/>
          <w:szCs w:val="22"/>
          <w:lang w:val="hr-HR" w:eastAsia="hr-HR"/>
        </w:rPr>
        <w:t xml:space="preserve">% </w:t>
      </w:r>
      <w:r w:rsidR="005F117F" w:rsidRPr="00D10C4C">
        <w:rPr>
          <w:rFonts w:asciiTheme="minorHAnsi" w:hAnsiTheme="minorHAnsi" w:cstheme="minorHAnsi"/>
          <w:sz w:val="22"/>
          <w:szCs w:val="22"/>
          <w:lang w:val="hr-HR" w:eastAsia="hr-HR"/>
        </w:rPr>
        <w:t>manje</w:t>
      </w:r>
      <w:r w:rsidRPr="00D10C4C">
        <w:rPr>
          <w:rFonts w:asciiTheme="minorHAnsi" w:hAnsiTheme="minorHAnsi" w:cstheme="minorHAnsi"/>
          <w:sz w:val="22"/>
          <w:szCs w:val="22"/>
          <w:lang w:val="hr-HR" w:eastAsia="hr-HR"/>
        </w:rPr>
        <w:t xml:space="preserve"> u odnosu na isto razdoblje prethodne godine. U okviru ovih prihoda ostvarene su naknade za koncesije u iznosu od </w:t>
      </w:r>
      <w:r w:rsidR="00E01429" w:rsidRPr="00D10C4C">
        <w:rPr>
          <w:rFonts w:asciiTheme="minorHAnsi" w:hAnsiTheme="minorHAnsi" w:cstheme="minorHAnsi"/>
          <w:sz w:val="22"/>
          <w:szCs w:val="22"/>
          <w:lang w:val="hr-HR" w:eastAsia="hr-HR"/>
        </w:rPr>
        <w:t>143.280,95</w:t>
      </w:r>
      <w:r w:rsidRPr="00D10C4C">
        <w:rPr>
          <w:rFonts w:asciiTheme="minorHAnsi" w:hAnsiTheme="minorHAnsi" w:cstheme="minorHAnsi"/>
          <w:sz w:val="22"/>
          <w:szCs w:val="22"/>
          <w:lang w:val="hr-HR" w:eastAsia="hr-HR"/>
        </w:rPr>
        <w:t xml:space="preserve"> kn, što je</w:t>
      </w:r>
      <w:r w:rsidR="00B81677" w:rsidRPr="00D10C4C">
        <w:rPr>
          <w:rFonts w:asciiTheme="minorHAnsi" w:hAnsiTheme="minorHAnsi" w:cstheme="minorHAnsi"/>
          <w:sz w:val="22"/>
          <w:szCs w:val="22"/>
          <w:lang w:val="hr-HR" w:eastAsia="hr-HR"/>
        </w:rPr>
        <w:t xml:space="preserve"> </w:t>
      </w:r>
      <w:r w:rsidR="009B54AF" w:rsidRPr="00D10C4C">
        <w:rPr>
          <w:rFonts w:asciiTheme="minorHAnsi" w:hAnsiTheme="minorHAnsi" w:cstheme="minorHAnsi"/>
          <w:sz w:val="22"/>
          <w:szCs w:val="22"/>
          <w:lang w:val="hr-HR" w:eastAsia="hr-HR"/>
        </w:rPr>
        <w:t xml:space="preserve">smanjenje od 13% u odnosu na isto </w:t>
      </w:r>
      <w:r w:rsidRPr="00D10C4C">
        <w:rPr>
          <w:rFonts w:asciiTheme="minorHAnsi" w:hAnsiTheme="minorHAnsi" w:cstheme="minorHAnsi"/>
          <w:sz w:val="22"/>
          <w:szCs w:val="22"/>
          <w:lang w:val="hr-HR" w:eastAsia="hr-HR"/>
        </w:rPr>
        <w:t>razdoblj</w:t>
      </w:r>
      <w:r w:rsidR="009B54AF" w:rsidRPr="00D10C4C">
        <w:rPr>
          <w:rFonts w:asciiTheme="minorHAnsi" w:hAnsiTheme="minorHAnsi" w:cstheme="minorHAnsi"/>
          <w:sz w:val="22"/>
          <w:szCs w:val="22"/>
          <w:lang w:val="hr-HR" w:eastAsia="hr-HR"/>
        </w:rPr>
        <w:t xml:space="preserve">e prethodne godine, a odnose se na </w:t>
      </w:r>
      <w:r w:rsidRPr="00D10C4C">
        <w:rPr>
          <w:rFonts w:asciiTheme="minorHAnsi" w:hAnsiTheme="minorHAnsi" w:cstheme="minorHAnsi"/>
          <w:sz w:val="22"/>
          <w:szCs w:val="22"/>
          <w:lang w:val="hr-HR" w:eastAsia="hr-HR"/>
        </w:rPr>
        <w:t>koncesije za dimnjačarske usluge i za usluge crpljenja i odvoz</w:t>
      </w:r>
      <w:r w:rsidR="00411344" w:rsidRPr="00D10C4C">
        <w:rPr>
          <w:rFonts w:asciiTheme="minorHAnsi" w:hAnsiTheme="minorHAnsi" w:cstheme="minorHAnsi"/>
          <w:sz w:val="22"/>
          <w:szCs w:val="22"/>
          <w:lang w:val="hr-HR" w:eastAsia="hr-HR"/>
        </w:rPr>
        <w:t>a</w:t>
      </w:r>
      <w:r w:rsidRPr="00D10C4C">
        <w:rPr>
          <w:rFonts w:asciiTheme="minorHAnsi" w:hAnsiTheme="minorHAnsi" w:cstheme="minorHAnsi"/>
          <w:sz w:val="22"/>
          <w:szCs w:val="22"/>
          <w:lang w:val="hr-HR" w:eastAsia="hr-HR"/>
        </w:rPr>
        <w:t xml:space="preserve"> otpadnih voda iz septičkih i sabirnih jama</w:t>
      </w:r>
      <w:r w:rsidR="00A764C2" w:rsidRPr="00D10C4C">
        <w:rPr>
          <w:rFonts w:asciiTheme="minorHAnsi" w:hAnsiTheme="minorHAnsi" w:cstheme="minorHAnsi"/>
          <w:sz w:val="22"/>
          <w:szCs w:val="22"/>
          <w:lang w:val="hr-HR" w:eastAsia="hr-HR"/>
        </w:rPr>
        <w:t xml:space="preserve">. </w:t>
      </w:r>
      <w:r w:rsidR="009B54AF" w:rsidRPr="00D10C4C">
        <w:rPr>
          <w:rFonts w:asciiTheme="minorHAnsi" w:hAnsiTheme="minorHAnsi" w:cstheme="minorHAnsi"/>
          <w:sz w:val="22"/>
          <w:szCs w:val="22"/>
          <w:lang w:val="hr-HR" w:eastAsia="hr-HR"/>
        </w:rPr>
        <w:t xml:space="preserve">Prihodi od zakupa </w:t>
      </w:r>
      <w:r w:rsidRPr="00D10C4C">
        <w:rPr>
          <w:rFonts w:asciiTheme="minorHAnsi" w:hAnsiTheme="minorHAnsi" w:cstheme="minorHAnsi"/>
          <w:sz w:val="22"/>
          <w:szCs w:val="22"/>
          <w:lang w:val="hr-HR" w:eastAsia="hr-HR"/>
        </w:rPr>
        <w:t>i iznajmljivanja imovine</w:t>
      </w:r>
      <w:r w:rsidR="009B54AF" w:rsidRPr="00D10C4C">
        <w:rPr>
          <w:rFonts w:asciiTheme="minorHAnsi" w:hAnsiTheme="minorHAnsi" w:cstheme="minorHAnsi"/>
          <w:sz w:val="22"/>
          <w:szCs w:val="22"/>
          <w:lang w:val="hr-HR" w:eastAsia="hr-HR"/>
        </w:rPr>
        <w:t xml:space="preserve"> koji se odnose na </w:t>
      </w:r>
      <w:r w:rsidRPr="00D10C4C">
        <w:rPr>
          <w:rFonts w:asciiTheme="minorHAnsi" w:hAnsiTheme="minorHAnsi" w:cstheme="minorHAnsi"/>
          <w:sz w:val="22"/>
          <w:szCs w:val="22"/>
          <w:lang w:val="hr-HR" w:eastAsia="hr-HR"/>
        </w:rPr>
        <w:t>zakup poslovnog prostora i zemljišta</w:t>
      </w:r>
      <w:r w:rsidR="00762138" w:rsidRPr="00D10C4C">
        <w:rPr>
          <w:rFonts w:asciiTheme="minorHAnsi" w:hAnsiTheme="minorHAnsi" w:cstheme="minorHAnsi"/>
          <w:sz w:val="22"/>
          <w:szCs w:val="22"/>
          <w:lang w:val="hr-HR" w:eastAsia="hr-HR"/>
        </w:rPr>
        <w:t xml:space="preserve">  </w:t>
      </w:r>
      <w:r w:rsidRPr="00D10C4C">
        <w:rPr>
          <w:rFonts w:asciiTheme="minorHAnsi" w:hAnsiTheme="minorHAnsi" w:cstheme="minorHAnsi"/>
          <w:sz w:val="22"/>
          <w:szCs w:val="22"/>
          <w:lang w:val="hr-HR" w:eastAsia="hr-HR"/>
        </w:rPr>
        <w:t xml:space="preserve">ostvareni </w:t>
      </w:r>
      <w:r w:rsidR="009B54AF" w:rsidRPr="00D10C4C">
        <w:rPr>
          <w:rFonts w:asciiTheme="minorHAnsi" w:hAnsiTheme="minorHAnsi" w:cstheme="minorHAnsi"/>
          <w:sz w:val="22"/>
          <w:szCs w:val="22"/>
          <w:lang w:val="hr-HR" w:eastAsia="hr-HR"/>
        </w:rPr>
        <w:t xml:space="preserve">su </w:t>
      </w:r>
      <w:r w:rsidRPr="00D10C4C">
        <w:rPr>
          <w:rFonts w:asciiTheme="minorHAnsi" w:hAnsiTheme="minorHAnsi" w:cstheme="minorHAnsi"/>
          <w:sz w:val="22"/>
          <w:szCs w:val="22"/>
          <w:lang w:val="hr-HR" w:eastAsia="hr-HR"/>
        </w:rPr>
        <w:t xml:space="preserve">u iznosu od </w:t>
      </w:r>
      <w:r w:rsidR="009B54AF" w:rsidRPr="00D10C4C">
        <w:rPr>
          <w:rFonts w:asciiTheme="minorHAnsi" w:hAnsiTheme="minorHAnsi" w:cstheme="minorHAnsi"/>
          <w:sz w:val="22"/>
          <w:szCs w:val="22"/>
          <w:lang w:val="hr-HR" w:eastAsia="hr-HR"/>
        </w:rPr>
        <w:t xml:space="preserve">549.815,36 </w:t>
      </w:r>
      <w:r w:rsidRPr="00D10C4C">
        <w:rPr>
          <w:rFonts w:asciiTheme="minorHAnsi" w:hAnsiTheme="minorHAnsi" w:cstheme="minorHAnsi"/>
          <w:sz w:val="22"/>
          <w:szCs w:val="22"/>
          <w:lang w:val="hr-HR" w:eastAsia="hr-HR"/>
        </w:rPr>
        <w:t xml:space="preserve">kn što je </w:t>
      </w:r>
      <w:r w:rsidR="00B81677" w:rsidRPr="00D10C4C">
        <w:rPr>
          <w:rFonts w:asciiTheme="minorHAnsi" w:hAnsiTheme="minorHAnsi" w:cstheme="minorHAnsi"/>
          <w:sz w:val="22"/>
          <w:szCs w:val="22"/>
          <w:lang w:val="hr-HR" w:eastAsia="hr-HR"/>
        </w:rPr>
        <w:t>3</w:t>
      </w:r>
      <w:r w:rsidRPr="00D10C4C">
        <w:rPr>
          <w:rFonts w:asciiTheme="minorHAnsi" w:hAnsiTheme="minorHAnsi" w:cstheme="minorHAnsi"/>
          <w:sz w:val="22"/>
          <w:szCs w:val="22"/>
          <w:lang w:val="hr-HR" w:eastAsia="hr-HR"/>
        </w:rPr>
        <w:t xml:space="preserve">% </w:t>
      </w:r>
      <w:r w:rsidR="005F117F" w:rsidRPr="00D10C4C">
        <w:rPr>
          <w:rFonts w:asciiTheme="minorHAnsi" w:hAnsiTheme="minorHAnsi" w:cstheme="minorHAnsi"/>
          <w:sz w:val="22"/>
          <w:szCs w:val="22"/>
          <w:lang w:val="hr-HR" w:eastAsia="hr-HR"/>
        </w:rPr>
        <w:t>više</w:t>
      </w:r>
      <w:r w:rsidRPr="00D10C4C">
        <w:rPr>
          <w:rFonts w:asciiTheme="minorHAnsi" w:hAnsiTheme="minorHAnsi" w:cstheme="minorHAnsi"/>
          <w:sz w:val="22"/>
          <w:szCs w:val="22"/>
          <w:lang w:val="hr-HR" w:eastAsia="hr-HR"/>
        </w:rPr>
        <w:t xml:space="preserve"> nego u istom razdoblju prethodne godine</w:t>
      </w:r>
      <w:r w:rsidR="00A764C2" w:rsidRPr="00D10C4C">
        <w:rPr>
          <w:rFonts w:asciiTheme="minorHAnsi" w:hAnsiTheme="minorHAnsi" w:cstheme="minorHAnsi"/>
          <w:sz w:val="22"/>
          <w:szCs w:val="22"/>
          <w:lang w:val="hr-HR" w:eastAsia="hr-HR"/>
        </w:rPr>
        <w:t xml:space="preserve">. </w:t>
      </w:r>
      <w:r w:rsidRPr="00D10C4C">
        <w:rPr>
          <w:rFonts w:asciiTheme="minorHAnsi" w:hAnsiTheme="minorHAnsi" w:cstheme="minorHAnsi"/>
          <w:sz w:val="22"/>
          <w:szCs w:val="22"/>
          <w:lang w:val="hr-HR" w:eastAsia="hr-HR"/>
        </w:rPr>
        <w:t>Naknad</w:t>
      </w:r>
      <w:r w:rsidR="00B17382" w:rsidRPr="00D10C4C">
        <w:rPr>
          <w:rFonts w:asciiTheme="minorHAnsi" w:hAnsiTheme="minorHAnsi" w:cstheme="minorHAnsi"/>
          <w:sz w:val="22"/>
          <w:szCs w:val="22"/>
          <w:lang w:val="hr-HR" w:eastAsia="hr-HR"/>
        </w:rPr>
        <w:t>e</w:t>
      </w:r>
      <w:r w:rsidRPr="00D10C4C">
        <w:rPr>
          <w:rFonts w:asciiTheme="minorHAnsi" w:hAnsiTheme="minorHAnsi" w:cstheme="minorHAnsi"/>
          <w:sz w:val="22"/>
          <w:szCs w:val="22"/>
          <w:lang w:val="hr-HR" w:eastAsia="hr-HR"/>
        </w:rPr>
        <w:t xml:space="preserve"> za korištenje nefinancijske imovine ostvarene su u iznosu od ukupno </w:t>
      </w:r>
      <w:r w:rsidR="00B17382" w:rsidRPr="00D10C4C">
        <w:rPr>
          <w:rFonts w:asciiTheme="minorHAnsi" w:hAnsiTheme="minorHAnsi" w:cstheme="minorHAnsi"/>
          <w:sz w:val="22"/>
          <w:szCs w:val="22"/>
          <w:lang w:val="hr-HR" w:eastAsia="hr-HR"/>
        </w:rPr>
        <w:t xml:space="preserve">1.384.891,58 </w:t>
      </w:r>
      <w:r w:rsidRPr="00D10C4C">
        <w:rPr>
          <w:rFonts w:asciiTheme="minorHAnsi" w:hAnsiTheme="minorHAnsi" w:cstheme="minorHAnsi"/>
          <w:sz w:val="22"/>
          <w:szCs w:val="22"/>
          <w:lang w:val="hr-HR" w:eastAsia="hr-HR"/>
        </w:rPr>
        <w:t xml:space="preserve">kn, što je </w:t>
      </w:r>
      <w:r w:rsidR="005F117F" w:rsidRPr="00D10C4C">
        <w:rPr>
          <w:rFonts w:asciiTheme="minorHAnsi" w:hAnsiTheme="minorHAnsi" w:cstheme="minorHAnsi"/>
          <w:sz w:val="22"/>
          <w:szCs w:val="22"/>
          <w:lang w:val="hr-HR" w:eastAsia="hr-HR"/>
        </w:rPr>
        <w:t>1</w:t>
      </w:r>
      <w:r w:rsidR="00B17382" w:rsidRPr="00D10C4C">
        <w:rPr>
          <w:rFonts w:asciiTheme="minorHAnsi" w:hAnsiTheme="minorHAnsi" w:cstheme="minorHAnsi"/>
          <w:sz w:val="22"/>
          <w:szCs w:val="22"/>
          <w:lang w:val="hr-HR" w:eastAsia="hr-HR"/>
        </w:rPr>
        <w:t>5</w:t>
      </w:r>
      <w:r w:rsidRPr="00D10C4C">
        <w:rPr>
          <w:rFonts w:asciiTheme="minorHAnsi" w:hAnsiTheme="minorHAnsi" w:cstheme="minorHAnsi"/>
          <w:sz w:val="22"/>
          <w:szCs w:val="22"/>
          <w:lang w:val="hr-HR" w:eastAsia="hr-HR"/>
        </w:rPr>
        <w:t xml:space="preserve">% </w:t>
      </w:r>
      <w:r w:rsidR="005F117F" w:rsidRPr="00D10C4C">
        <w:rPr>
          <w:rFonts w:asciiTheme="minorHAnsi" w:hAnsiTheme="minorHAnsi" w:cstheme="minorHAnsi"/>
          <w:sz w:val="22"/>
          <w:szCs w:val="22"/>
          <w:lang w:val="hr-HR" w:eastAsia="hr-HR"/>
        </w:rPr>
        <w:t>manje</w:t>
      </w:r>
      <w:r w:rsidRPr="00D10C4C">
        <w:rPr>
          <w:rFonts w:asciiTheme="minorHAnsi" w:hAnsiTheme="minorHAnsi" w:cstheme="minorHAnsi"/>
          <w:sz w:val="22"/>
          <w:szCs w:val="22"/>
          <w:lang w:val="hr-HR" w:eastAsia="hr-HR"/>
        </w:rPr>
        <w:t xml:space="preserve"> od iznosa naplaćenog u istom razdoblju prethodne godine</w:t>
      </w:r>
      <w:r w:rsidR="00A764C2" w:rsidRPr="00D10C4C">
        <w:rPr>
          <w:rFonts w:asciiTheme="minorHAnsi" w:hAnsiTheme="minorHAnsi" w:cstheme="minorHAnsi"/>
          <w:sz w:val="22"/>
          <w:szCs w:val="22"/>
          <w:lang w:val="hr-HR" w:eastAsia="hr-HR"/>
        </w:rPr>
        <w:t xml:space="preserve">, a </w:t>
      </w:r>
      <w:r w:rsidR="009453B1" w:rsidRPr="00D10C4C">
        <w:rPr>
          <w:rFonts w:asciiTheme="minorHAnsi" w:hAnsiTheme="minorHAnsi" w:cstheme="minorHAnsi"/>
          <w:sz w:val="22"/>
          <w:szCs w:val="22"/>
          <w:lang w:val="hr-HR" w:eastAsia="hr-HR"/>
        </w:rPr>
        <w:t xml:space="preserve">u okviru kojih se na prihode od grobne naknade odnosi 1.001.576,45 kn, na prihode od spomeničke rente </w:t>
      </w:r>
      <w:r w:rsidR="0062062B" w:rsidRPr="00D10C4C">
        <w:rPr>
          <w:rFonts w:asciiTheme="minorHAnsi" w:hAnsiTheme="minorHAnsi" w:cstheme="minorHAnsi"/>
          <w:sz w:val="22"/>
          <w:szCs w:val="22"/>
          <w:lang w:val="hr-HR" w:eastAsia="hr-HR"/>
        </w:rPr>
        <w:t xml:space="preserve">34.875,30 kn te na prihode od naknade za korištenje nerazvrstanih cesta za postavljanje elektroničke komunikacijske infrastrukture 348.439,83 kuna. </w:t>
      </w:r>
    </w:p>
    <w:p w14:paraId="1A1CF530" w14:textId="2DE0EE84" w:rsidR="000F12FB" w:rsidRDefault="001139BE" w:rsidP="00B548D4">
      <w:pPr>
        <w:pStyle w:val="Tijeloteksta"/>
        <w:jc w:val="both"/>
        <w:rPr>
          <w:rFonts w:asciiTheme="minorHAnsi" w:hAnsiTheme="minorHAnsi" w:cstheme="minorHAnsi"/>
          <w:b/>
          <w:bCs/>
          <w:sz w:val="22"/>
          <w:szCs w:val="22"/>
          <w:lang w:val="hr-HR" w:eastAsia="hr-HR"/>
        </w:rPr>
      </w:pPr>
      <w:r>
        <w:rPr>
          <w:rFonts w:asciiTheme="minorHAnsi" w:hAnsiTheme="minorHAnsi" w:cstheme="minorHAnsi"/>
          <w:b/>
          <w:bCs/>
          <w:noProof/>
          <w:sz w:val="22"/>
          <w:szCs w:val="22"/>
          <w:lang w:val="hr-HR" w:eastAsia="hr-HR"/>
        </w:rPr>
        <mc:AlternateContent>
          <mc:Choice Requires="wps">
            <w:drawing>
              <wp:anchor distT="0" distB="0" distL="114300" distR="114300" simplePos="0" relativeHeight="251669504" behindDoc="0" locked="0" layoutInCell="1" allowOverlap="1" wp14:anchorId="304B58A0" wp14:editId="044DA941">
                <wp:simplePos x="0" y="0"/>
                <wp:positionH relativeFrom="column">
                  <wp:posOffset>42545</wp:posOffset>
                </wp:positionH>
                <wp:positionV relativeFrom="paragraph">
                  <wp:posOffset>170815</wp:posOffset>
                </wp:positionV>
                <wp:extent cx="5800725" cy="247650"/>
                <wp:effectExtent l="0" t="0" r="28575" b="19050"/>
                <wp:wrapNone/>
                <wp:docPr id="1818046664" name="Pravokutnik 13"/>
                <wp:cNvGraphicFramePr/>
                <a:graphic xmlns:a="http://schemas.openxmlformats.org/drawingml/2006/main">
                  <a:graphicData uri="http://schemas.microsoft.com/office/word/2010/wordprocessingShape">
                    <wps:wsp>
                      <wps:cNvSpPr/>
                      <wps:spPr>
                        <a:xfrm>
                          <a:off x="0" y="0"/>
                          <a:ext cx="5800725" cy="24765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5B4FDE7" w14:textId="77777777" w:rsidR="000F12FB" w:rsidRDefault="000F12FB" w:rsidP="000F12FB">
                            <w:pPr>
                              <w:pStyle w:val="Tijeloteksta"/>
                              <w:jc w:val="both"/>
                              <w:rPr>
                                <w:rFonts w:asciiTheme="minorHAnsi" w:hAnsiTheme="minorHAnsi" w:cstheme="minorHAnsi"/>
                                <w:b/>
                                <w:bCs/>
                                <w:sz w:val="22"/>
                                <w:szCs w:val="22"/>
                                <w:lang w:val="hr-HR" w:eastAsia="hr-HR"/>
                              </w:rPr>
                            </w:pPr>
                            <w:r w:rsidRPr="00D10C4C">
                              <w:rPr>
                                <w:rFonts w:asciiTheme="minorHAnsi" w:hAnsiTheme="minorHAnsi" w:cstheme="minorHAnsi"/>
                                <w:b/>
                                <w:bCs/>
                                <w:sz w:val="22"/>
                                <w:szCs w:val="22"/>
                                <w:lang w:val="hr-HR" w:eastAsia="hr-HR"/>
                              </w:rPr>
                              <w:t>PRIHODI OD UPRAVNIH I ADMINISTRATIVNIH PRISTOJBI</w:t>
                            </w:r>
                            <w:r>
                              <w:rPr>
                                <w:rFonts w:asciiTheme="minorHAnsi" w:hAnsiTheme="minorHAnsi" w:cstheme="minorHAnsi"/>
                                <w:b/>
                                <w:bCs/>
                                <w:sz w:val="22"/>
                                <w:szCs w:val="22"/>
                                <w:lang w:val="hr-HR" w:eastAsia="hr-HR"/>
                              </w:rPr>
                              <w:t xml:space="preserve">, POSEBNIH PROPISA I NAKNADA </w:t>
                            </w:r>
                          </w:p>
                          <w:p w14:paraId="2B7D5CA3"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4B58A0" id="Pravokutnik 13" o:spid="_x0000_s1035" style="position:absolute;left:0;text-align:left;margin-left:3.35pt;margin-top:13.45pt;width:456.75pt;height: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" fillcolor="#91bce3 [2164]" strokecolor="#5b9bd5 [3204]" strokeweight=".5pt">
                <v:fill color2="#7aaddd [2612]" rotate="t" colors="0 #b1cbe9;.5 #a3c1e5;1 #92b9e4" focus="100%" type="gradient">
                  <o:fill v:ext="view" type="gradientUnscaled"/>
                </v:fill>
                <v:textbox>
                  <w:txbxContent>
                    <w:p w14:paraId="25B4FDE7" w14:textId="77777777" w:rsidR="000F12FB" w:rsidRDefault="000F12FB" w:rsidP="000F12FB">
                      <w:pPr>
                        <w:pStyle w:val="Tijeloteksta"/>
                        <w:jc w:val="both"/>
                        <w:rPr>
                          <w:rFonts w:asciiTheme="minorHAnsi" w:hAnsiTheme="minorHAnsi" w:cstheme="minorHAnsi"/>
                          <w:b/>
                          <w:bCs/>
                          <w:sz w:val="22"/>
                          <w:szCs w:val="22"/>
                          <w:lang w:val="hr-HR" w:eastAsia="hr-HR"/>
                        </w:rPr>
                      </w:pPr>
                      <w:r w:rsidRPr="00D10C4C">
                        <w:rPr>
                          <w:rFonts w:asciiTheme="minorHAnsi" w:hAnsiTheme="minorHAnsi" w:cstheme="minorHAnsi"/>
                          <w:b/>
                          <w:bCs/>
                          <w:sz w:val="22"/>
                          <w:szCs w:val="22"/>
                          <w:lang w:val="hr-HR" w:eastAsia="hr-HR"/>
                        </w:rPr>
                        <w:t>PRIHODI OD UPRAVNIH I ADMINISTRATIVNIH PRISTOJBI</w:t>
                      </w:r>
                      <w:r>
                        <w:rPr>
                          <w:rFonts w:asciiTheme="minorHAnsi" w:hAnsiTheme="minorHAnsi" w:cstheme="minorHAnsi"/>
                          <w:b/>
                          <w:bCs/>
                          <w:sz w:val="22"/>
                          <w:szCs w:val="22"/>
                          <w:lang w:val="hr-HR" w:eastAsia="hr-HR"/>
                        </w:rPr>
                        <w:t xml:space="preserve">, POSEBNIH PROPISA I NAKNADA </w:t>
                      </w:r>
                    </w:p>
                    <w:p w14:paraId="2B7D5CA3" w14:textId="77777777" w:rsidR="000F12FB" w:rsidRDefault="000F12FB" w:rsidP="000F12FB">
                      <w:pPr>
                        <w:jc w:val="center"/>
                      </w:pPr>
                    </w:p>
                  </w:txbxContent>
                </v:textbox>
              </v:rect>
            </w:pict>
          </mc:Fallback>
        </mc:AlternateContent>
      </w:r>
    </w:p>
    <w:p w14:paraId="63F6E144" w14:textId="77777777" w:rsidR="000F12FB" w:rsidRDefault="000F12FB" w:rsidP="00B548D4">
      <w:pPr>
        <w:pStyle w:val="Tijeloteksta"/>
        <w:jc w:val="both"/>
        <w:rPr>
          <w:rFonts w:asciiTheme="minorHAnsi" w:hAnsiTheme="minorHAnsi" w:cstheme="minorHAnsi"/>
          <w:b/>
          <w:bCs/>
          <w:sz w:val="22"/>
          <w:szCs w:val="22"/>
          <w:lang w:val="hr-HR" w:eastAsia="hr-HR"/>
        </w:rPr>
      </w:pPr>
    </w:p>
    <w:p w14:paraId="112CDBB3" w14:textId="77777777" w:rsidR="000F12FB" w:rsidRDefault="000F12FB" w:rsidP="00B548D4">
      <w:pPr>
        <w:pStyle w:val="Tijeloteksta"/>
        <w:jc w:val="both"/>
        <w:rPr>
          <w:rFonts w:asciiTheme="minorHAnsi" w:hAnsiTheme="minorHAnsi" w:cstheme="minorHAnsi"/>
          <w:b/>
          <w:bCs/>
          <w:sz w:val="22"/>
          <w:szCs w:val="22"/>
          <w:lang w:val="hr-HR" w:eastAsia="hr-HR"/>
        </w:rPr>
      </w:pPr>
    </w:p>
    <w:p w14:paraId="00F52E62" w14:textId="77777777" w:rsidR="00475ED7" w:rsidRPr="00D10C4C" w:rsidRDefault="00475ED7" w:rsidP="00B548D4">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 xml:space="preserve">Ovi su prihodi u promatranom razdoblju ostvareni u iznosu od 16.391.867,52 kn što je 5% manje u odnosu na isto razdoblje prethodne godine odnosno za 23% manje u odnosu na plan. </w:t>
      </w:r>
    </w:p>
    <w:p w14:paraId="1AB2FFDD" w14:textId="77777777" w:rsidR="00B548D4" w:rsidRPr="00D10C4C" w:rsidRDefault="00B548D4" w:rsidP="00B548D4">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lastRenderedPageBreak/>
        <w:t>Upravne i administrativne pristojbe</w:t>
      </w:r>
    </w:p>
    <w:p w14:paraId="600E7DE7" w14:textId="77777777" w:rsidR="00B548D4" w:rsidRPr="00D10C4C" w:rsidRDefault="00B548D4" w:rsidP="00B548D4">
      <w:pPr>
        <w:pStyle w:val="Tijeloteksta"/>
        <w:jc w:val="both"/>
        <w:rPr>
          <w:rFonts w:asciiTheme="minorHAnsi" w:hAnsiTheme="minorHAnsi" w:cstheme="minorHAnsi"/>
          <w:sz w:val="22"/>
          <w:szCs w:val="22"/>
          <w:lang w:val="hr-HR" w:eastAsia="hr-HR"/>
        </w:rPr>
      </w:pPr>
    </w:p>
    <w:p w14:paraId="2700DEBC" w14:textId="77777777" w:rsidR="00B548D4" w:rsidRPr="00D10C4C" w:rsidRDefault="00B548D4" w:rsidP="00B548D4">
      <w:pPr>
        <w:pStyle w:val="Tijeloteksta"/>
        <w:jc w:val="both"/>
        <w:rPr>
          <w:rFonts w:asciiTheme="minorHAnsi" w:hAnsiTheme="minorHAnsi" w:cstheme="minorHAnsi"/>
          <w:strike/>
          <w:sz w:val="22"/>
          <w:szCs w:val="22"/>
          <w:lang w:val="hr-HR" w:eastAsia="hr-HR"/>
        </w:rPr>
      </w:pPr>
      <w:r w:rsidRPr="00D10C4C">
        <w:rPr>
          <w:rFonts w:asciiTheme="minorHAnsi" w:hAnsiTheme="minorHAnsi" w:cstheme="minorHAnsi"/>
          <w:sz w:val="22"/>
          <w:szCs w:val="22"/>
          <w:lang w:val="hr-HR" w:eastAsia="hr-HR"/>
        </w:rPr>
        <w:t xml:space="preserve">Upravne i administrativne pristojbe planirane su u iznosu od </w:t>
      </w:r>
      <w:r w:rsidR="00C75480" w:rsidRPr="00D10C4C">
        <w:rPr>
          <w:rFonts w:asciiTheme="minorHAnsi" w:hAnsiTheme="minorHAnsi" w:cstheme="minorHAnsi"/>
          <w:sz w:val="22"/>
          <w:szCs w:val="22"/>
          <w:lang w:val="hr-HR" w:eastAsia="hr-HR"/>
        </w:rPr>
        <w:t>125</w:t>
      </w:r>
      <w:r w:rsidRPr="00D10C4C">
        <w:rPr>
          <w:rFonts w:asciiTheme="minorHAnsi" w:hAnsiTheme="minorHAnsi" w:cstheme="minorHAnsi"/>
          <w:sz w:val="22"/>
          <w:szCs w:val="22"/>
          <w:lang w:val="hr-HR" w:eastAsia="hr-HR"/>
        </w:rPr>
        <w:t>.000</w:t>
      </w:r>
      <w:r w:rsidR="00C75480" w:rsidRPr="00D10C4C">
        <w:rPr>
          <w:rFonts w:asciiTheme="minorHAnsi" w:hAnsiTheme="minorHAnsi" w:cstheme="minorHAnsi"/>
          <w:sz w:val="22"/>
          <w:szCs w:val="22"/>
          <w:lang w:val="hr-HR" w:eastAsia="hr-HR"/>
        </w:rPr>
        <w:t>,00</w:t>
      </w:r>
      <w:r w:rsidRPr="00D10C4C">
        <w:rPr>
          <w:rFonts w:asciiTheme="minorHAnsi" w:hAnsiTheme="minorHAnsi" w:cstheme="minorHAnsi"/>
          <w:sz w:val="22"/>
          <w:szCs w:val="22"/>
          <w:lang w:val="hr-HR" w:eastAsia="hr-HR"/>
        </w:rPr>
        <w:t xml:space="preserve"> kn, a ostvarene u iznosu od </w:t>
      </w:r>
      <w:r w:rsidR="00C75480" w:rsidRPr="00D10C4C">
        <w:rPr>
          <w:rFonts w:asciiTheme="minorHAnsi" w:hAnsiTheme="minorHAnsi" w:cstheme="minorHAnsi"/>
          <w:sz w:val="22"/>
          <w:szCs w:val="22"/>
          <w:lang w:val="hr-HR" w:eastAsia="hr-HR"/>
        </w:rPr>
        <w:t>88.533,91</w:t>
      </w:r>
      <w:r w:rsidRPr="00D10C4C">
        <w:rPr>
          <w:rFonts w:asciiTheme="minorHAnsi" w:hAnsiTheme="minorHAnsi" w:cstheme="minorHAnsi"/>
          <w:sz w:val="22"/>
          <w:szCs w:val="22"/>
          <w:lang w:val="hr-HR" w:eastAsia="hr-HR"/>
        </w:rPr>
        <w:t xml:space="preserve"> kn</w:t>
      </w:r>
      <w:r w:rsidR="000F6AC7" w:rsidRPr="00D10C4C">
        <w:rPr>
          <w:rFonts w:asciiTheme="minorHAnsi" w:hAnsiTheme="minorHAnsi" w:cstheme="minorHAnsi"/>
          <w:sz w:val="22"/>
          <w:szCs w:val="22"/>
          <w:lang w:val="hr-HR" w:eastAsia="hr-HR"/>
        </w:rPr>
        <w:t xml:space="preserve"> </w:t>
      </w:r>
      <w:r w:rsidRPr="00D10C4C">
        <w:rPr>
          <w:rFonts w:asciiTheme="minorHAnsi" w:hAnsiTheme="minorHAnsi" w:cstheme="minorHAnsi"/>
          <w:sz w:val="22"/>
          <w:szCs w:val="22"/>
          <w:lang w:val="hr-HR" w:eastAsia="hr-HR"/>
        </w:rPr>
        <w:t xml:space="preserve">što je </w:t>
      </w:r>
      <w:r w:rsidR="000F6AC7" w:rsidRPr="00D10C4C">
        <w:rPr>
          <w:rFonts w:asciiTheme="minorHAnsi" w:hAnsiTheme="minorHAnsi" w:cstheme="minorHAnsi"/>
          <w:sz w:val="22"/>
          <w:szCs w:val="22"/>
          <w:lang w:val="hr-HR" w:eastAsia="hr-HR"/>
        </w:rPr>
        <w:t>71</w:t>
      </w:r>
      <w:r w:rsidRPr="00D10C4C">
        <w:rPr>
          <w:rFonts w:asciiTheme="minorHAnsi" w:hAnsiTheme="minorHAnsi" w:cstheme="minorHAnsi"/>
          <w:sz w:val="22"/>
          <w:szCs w:val="22"/>
          <w:lang w:val="hr-HR" w:eastAsia="hr-HR"/>
        </w:rPr>
        <w:t>% plana na godišnjoj razini</w:t>
      </w:r>
      <w:r w:rsidR="00EC0185" w:rsidRPr="00D10C4C">
        <w:rPr>
          <w:rFonts w:asciiTheme="minorHAnsi" w:hAnsiTheme="minorHAnsi" w:cstheme="minorHAnsi"/>
          <w:sz w:val="22"/>
          <w:szCs w:val="22"/>
          <w:lang w:val="hr-HR" w:eastAsia="hr-HR"/>
        </w:rPr>
        <w:t xml:space="preserve"> i </w:t>
      </w:r>
      <w:r w:rsidR="000F6AC7" w:rsidRPr="00D10C4C">
        <w:rPr>
          <w:rFonts w:asciiTheme="minorHAnsi" w:hAnsiTheme="minorHAnsi" w:cstheme="minorHAnsi"/>
          <w:sz w:val="22"/>
          <w:szCs w:val="22"/>
          <w:lang w:val="hr-HR" w:eastAsia="hr-HR"/>
        </w:rPr>
        <w:t>33</w:t>
      </w:r>
      <w:r w:rsidR="00EC0185" w:rsidRPr="00D10C4C">
        <w:rPr>
          <w:rFonts w:asciiTheme="minorHAnsi" w:hAnsiTheme="minorHAnsi" w:cstheme="minorHAnsi"/>
          <w:sz w:val="22"/>
          <w:szCs w:val="22"/>
          <w:lang w:val="hr-HR" w:eastAsia="hr-HR"/>
        </w:rPr>
        <w:t xml:space="preserve">% </w:t>
      </w:r>
      <w:r w:rsidR="000F6AC7" w:rsidRPr="00D10C4C">
        <w:rPr>
          <w:rFonts w:asciiTheme="minorHAnsi" w:hAnsiTheme="minorHAnsi" w:cstheme="minorHAnsi"/>
          <w:sz w:val="22"/>
          <w:szCs w:val="22"/>
          <w:lang w:val="hr-HR" w:eastAsia="hr-HR"/>
        </w:rPr>
        <w:t xml:space="preserve">manje </w:t>
      </w:r>
      <w:r w:rsidR="00EC0185" w:rsidRPr="00D10C4C">
        <w:rPr>
          <w:rFonts w:asciiTheme="minorHAnsi" w:hAnsiTheme="minorHAnsi" w:cstheme="minorHAnsi"/>
          <w:sz w:val="22"/>
          <w:szCs w:val="22"/>
          <w:lang w:val="hr-HR" w:eastAsia="hr-HR"/>
        </w:rPr>
        <w:t>nego prethodne godine</w:t>
      </w:r>
      <w:r w:rsidR="006D61B4" w:rsidRPr="00D10C4C">
        <w:rPr>
          <w:rFonts w:asciiTheme="minorHAnsi" w:hAnsiTheme="minorHAnsi" w:cstheme="minorHAnsi"/>
          <w:sz w:val="22"/>
          <w:szCs w:val="22"/>
          <w:lang w:val="hr-HR" w:eastAsia="hr-HR"/>
        </w:rPr>
        <w:t>. U</w:t>
      </w:r>
      <w:r w:rsidRPr="00D10C4C">
        <w:rPr>
          <w:rFonts w:asciiTheme="minorHAnsi" w:hAnsiTheme="minorHAnsi" w:cstheme="minorHAnsi"/>
          <w:sz w:val="22"/>
          <w:szCs w:val="22"/>
          <w:lang w:val="hr-HR" w:eastAsia="hr-HR"/>
        </w:rPr>
        <w:t xml:space="preserve"> tome su realizirani prihodi od općinskih pristojbi i naknada u iznosu od </w:t>
      </w:r>
      <w:r w:rsidR="000F6AC7" w:rsidRPr="00D10C4C">
        <w:rPr>
          <w:rFonts w:asciiTheme="minorHAnsi" w:hAnsiTheme="minorHAnsi" w:cstheme="minorHAnsi"/>
          <w:sz w:val="22"/>
          <w:szCs w:val="22"/>
          <w:lang w:val="hr-HR" w:eastAsia="hr-HR"/>
        </w:rPr>
        <w:t>48.503,21</w:t>
      </w:r>
      <w:r w:rsidRPr="00D10C4C">
        <w:rPr>
          <w:rFonts w:asciiTheme="minorHAnsi" w:hAnsiTheme="minorHAnsi" w:cstheme="minorHAnsi"/>
          <w:sz w:val="22"/>
          <w:szCs w:val="22"/>
          <w:lang w:val="hr-HR" w:eastAsia="hr-HR"/>
        </w:rPr>
        <w:t xml:space="preserve"> kn</w:t>
      </w:r>
      <w:r w:rsidR="006D61B4" w:rsidRPr="00D10C4C">
        <w:rPr>
          <w:rFonts w:asciiTheme="minorHAnsi" w:hAnsiTheme="minorHAnsi" w:cstheme="minorHAnsi"/>
          <w:sz w:val="22"/>
          <w:szCs w:val="22"/>
          <w:lang w:val="hr-HR" w:eastAsia="hr-HR"/>
        </w:rPr>
        <w:t xml:space="preserve"> koji se odnose uglavnom na naknade za prekapanje prometnica</w:t>
      </w:r>
      <w:r w:rsidRPr="00D10C4C">
        <w:rPr>
          <w:rFonts w:asciiTheme="minorHAnsi" w:hAnsiTheme="minorHAnsi" w:cstheme="minorHAnsi"/>
          <w:sz w:val="22"/>
          <w:szCs w:val="22"/>
          <w:lang w:val="hr-HR" w:eastAsia="hr-HR"/>
        </w:rPr>
        <w:t xml:space="preserve">, </w:t>
      </w:r>
      <w:r w:rsidR="006D61B4" w:rsidRPr="00D10C4C">
        <w:rPr>
          <w:rFonts w:asciiTheme="minorHAnsi" w:hAnsiTheme="minorHAnsi" w:cstheme="minorHAnsi"/>
          <w:sz w:val="22"/>
          <w:szCs w:val="22"/>
          <w:lang w:val="hr-HR" w:eastAsia="hr-HR"/>
        </w:rPr>
        <w:t xml:space="preserve">dok su ostale </w:t>
      </w:r>
      <w:r w:rsidR="003160AA" w:rsidRPr="00D10C4C">
        <w:rPr>
          <w:rFonts w:asciiTheme="minorHAnsi" w:hAnsiTheme="minorHAnsi" w:cstheme="minorHAnsi"/>
          <w:sz w:val="22"/>
          <w:szCs w:val="22"/>
          <w:lang w:val="hr-HR" w:eastAsia="hr-HR"/>
        </w:rPr>
        <w:t xml:space="preserve">upravne </w:t>
      </w:r>
      <w:r w:rsidR="006D61B4" w:rsidRPr="00D10C4C">
        <w:rPr>
          <w:rFonts w:asciiTheme="minorHAnsi" w:hAnsiTheme="minorHAnsi" w:cstheme="minorHAnsi"/>
          <w:sz w:val="22"/>
          <w:szCs w:val="22"/>
          <w:lang w:val="hr-HR" w:eastAsia="hr-HR"/>
        </w:rPr>
        <w:t>pristojbe i naknade sukladno propisima i tekućim potrebama znatno smanjen</w:t>
      </w:r>
      <w:r w:rsidR="000F6AC7" w:rsidRPr="00D10C4C">
        <w:rPr>
          <w:rFonts w:asciiTheme="minorHAnsi" w:hAnsiTheme="minorHAnsi" w:cstheme="minorHAnsi"/>
          <w:sz w:val="22"/>
          <w:szCs w:val="22"/>
          <w:lang w:val="hr-HR" w:eastAsia="hr-HR"/>
        </w:rPr>
        <w:t>e i to za čak 74%</w:t>
      </w:r>
      <w:r w:rsidR="003160AA" w:rsidRPr="00D10C4C">
        <w:rPr>
          <w:rFonts w:asciiTheme="minorHAnsi" w:hAnsiTheme="minorHAnsi" w:cstheme="minorHAnsi"/>
          <w:sz w:val="22"/>
          <w:szCs w:val="22"/>
          <w:lang w:val="hr-HR" w:eastAsia="hr-HR"/>
        </w:rPr>
        <w:t xml:space="preserve"> te ostvarene u iznosu od 2.027,14 kn</w:t>
      </w:r>
      <w:r w:rsidR="006D61B4" w:rsidRPr="00D10C4C">
        <w:rPr>
          <w:rFonts w:asciiTheme="minorHAnsi" w:hAnsiTheme="minorHAnsi" w:cstheme="minorHAnsi"/>
          <w:sz w:val="22"/>
          <w:szCs w:val="22"/>
          <w:lang w:val="hr-HR" w:eastAsia="hr-HR"/>
        </w:rPr>
        <w:t xml:space="preserve">, </w:t>
      </w:r>
      <w:r w:rsidR="003160AA" w:rsidRPr="00D10C4C">
        <w:rPr>
          <w:rFonts w:asciiTheme="minorHAnsi" w:hAnsiTheme="minorHAnsi" w:cstheme="minorHAnsi"/>
          <w:sz w:val="22"/>
          <w:szCs w:val="22"/>
          <w:lang w:val="hr-HR" w:eastAsia="hr-HR"/>
        </w:rPr>
        <w:t xml:space="preserve">dok su ostale uprave i naknade koje se </w:t>
      </w:r>
      <w:r w:rsidR="006D61B4" w:rsidRPr="00D10C4C">
        <w:rPr>
          <w:rFonts w:asciiTheme="minorHAnsi" w:hAnsiTheme="minorHAnsi" w:cstheme="minorHAnsi"/>
          <w:sz w:val="22"/>
          <w:szCs w:val="22"/>
          <w:lang w:val="hr-HR" w:eastAsia="hr-HR"/>
        </w:rPr>
        <w:t>odnose se na</w:t>
      </w:r>
      <w:r w:rsidRPr="00D10C4C">
        <w:rPr>
          <w:rFonts w:asciiTheme="minorHAnsi" w:hAnsiTheme="minorHAnsi" w:cstheme="minorHAnsi"/>
          <w:sz w:val="22"/>
          <w:szCs w:val="22"/>
          <w:lang w:val="hr-HR" w:eastAsia="hr-HR"/>
        </w:rPr>
        <w:t xml:space="preserve"> </w:t>
      </w:r>
      <w:r w:rsidR="006D61B4" w:rsidRPr="00D10C4C">
        <w:rPr>
          <w:rFonts w:asciiTheme="minorHAnsi" w:hAnsiTheme="minorHAnsi" w:cstheme="minorHAnsi"/>
          <w:sz w:val="22"/>
          <w:szCs w:val="22"/>
          <w:lang w:val="hr-HR" w:eastAsia="hr-HR"/>
        </w:rPr>
        <w:t xml:space="preserve">pristojbe od </w:t>
      </w:r>
      <w:r w:rsidRPr="00D10C4C">
        <w:rPr>
          <w:rFonts w:asciiTheme="minorHAnsi" w:hAnsiTheme="minorHAnsi" w:cstheme="minorHAnsi"/>
          <w:sz w:val="22"/>
          <w:szCs w:val="22"/>
          <w:lang w:val="hr-HR" w:eastAsia="hr-HR"/>
        </w:rPr>
        <w:t xml:space="preserve">naknada za prenamjenu poljoprivrednog u građevinsko zemljište </w:t>
      </w:r>
      <w:r w:rsidR="003160AA" w:rsidRPr="00D10C4C">
        <w:rPr>
          <w:rFonts w:asciiTheme="minorHAnsi" w:hAnsiTheme="minorHAnsi" w:cstheme="minorHAnsi"/>
          <w:sz w:val="22"/>
          <w:szCs w:val="22"/>
          <w:lang w:val="hr-HR" w:eastAsia="hr-HR"/>
        </w:rPr>
        <w:t>te na boravišne pristojbe ostvarene u ukupnom iznosu od 38.003,56 kn.</w:t>
      </w:r>
      <w:r w:rsidRPr="00D10C4C">
        <w:rPr>
          <w:rFonts w:asciiTheme="minorHAnsi" w:hAnsiTheme="minorHAnsi" w:cstheme="minorHAnsi"/>
          <w:sz w:val="22"/>
          <w:szCs w:val="22"/>
          <w:lang w:val="hr-HR" w:eastAsia="hr-HR"/>
        </w:rPr>
        <w:t xml:space="preserve"> </w:t>
      </w:r>
      <w:r w:rsidR="00866A47" w:rsidRPr="00D10C4C">
        <w:rPr>
          <w:rFonts w:asciiTheme="minorHAnsi" w:hAnsiTheme="minorHAnsi" w:cstheme="minorHAnsi"/>
          <w:sz w:val="22"/>
          <w:szCs w:val="22"/>
          <w:lang w:val="hr-HR" w:eastAsia="hr-HR"/>
        </w:rPr>
        <w:t>Re</w:t>
      </w:r>
      <w:r w:rsidRPr="00D10C4C">
        <w:rPr>
          <w:rFonts w:asciiTheme="minorHAnsi" w:hAnsiTheme="minorHAnsi" w:cstheme="minorHAnsi"/>
          <w:sz w:val="22"/>
          <w:szCs w:val="22"/>
          <w:lang w:val="hr-HR" w:eastAsia="hr-HR"/>
        </w:rPr>
        <w:t xml:space="preserve">alizacija ovih prihoda zaostaje u odnosu na </w:t>
      </w:r>
      <w:r w:rsidR="000F6AC7" w:rsidRPr="00D10C4C">
        <w:rPr>
          <w:rFonts w:asciiTheme="minorHAnsi" w:hAnsiTheme="minorHAnsi" w:cstheme="minorHAnsi"/>
          <w:sz w:val="22"/>
          <w:szCs w:val="22"/>
          <w:lang w:val="hr-HR" w:eastAsia="hr-HR"/>
        </w:rPr>
        <w:t>prethodnu godinu, a din</w:t>
      </w:r>
      <w:r w:rsidRPr="00D10C4C">
        <w:rPr>
          <w:rFonts w:asciiTheme="minorHAnsi" w:hAnsiTheme="minorHAnsi" w:cstheme="minorHAnsi"/>
          <w:sz w:val="22"/>
          <w:szCs w:val="22"/>
          <w:lang w:val="hr-HR" w:eastAsia="hr-HR"/>
        </w:rPr>
        <w:t>amika izvršavanja istih u najvećoj mjeri ovisi o vanjskim utjecajima</w:t>
      </w:r>
      <w:r w:rsidR="00866A47" w:rsidRPr="00D10C4C">
        <w:rPr>
          <w:rFonts w:asciiTheme="minorHAnsi" w:hAnsiTheme="minorHAnsi" w:cstheme="minorHAnsi"/>
          <w:sz w:val="22"/>
          <w:szCs w:val="22"/>
          <w:lang w:val="hr-HR" w:eastAsia="hr-HR"/>
        </w:rPr>
        <w:t xml:space="preserve"> odnosno o dinamici građenja pojedinih objekata na području Općine. </w:t>
      </w:r>
    </w:p>
    <w:p w14:paraId="676DA7A3" w14:textId="77777777" w:rsidR="00B1454E" w:rsidRPr="00D10C4C" w:rsidRDefault="00B1454E" w:rsidP="002C6D3B">
      <w:pPr>
        <w:pStyle w:val="Tijeloteksta"/>
        <w:jc w:val="both"/>
        <w:rPr>
          <w:rFonts w:asciiTheme="minorHAnsi" w:hAnsiTheme="minorHAnsi" w:cstheme="minorHAnsi"/>
          <w:b/>
          <w:sz w:val="22"/>
          <w:szCs w:val="22"/>
          <w:lang w:val="hr-HR" w:eastAsia="hr-HR"/>
        </w:rPr>
      </w:pPr>
    </w:p>
    <w:p w14:paraId="74C51425" w14:textId="77777777" w:rsidR="002C6D3B" w:rsidRPr="00D10C4C" w:rsidRDefault="002C6D3B" w:rsidP="002C6D3B">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Prihodi po posebnim propisima</w:t>
      </w:r>
    </w:p>
    <w:p w14:paraId="47A2B9EA" w14:textId="77777777" w:rsidR="002C6D3B" w:rsidRPr="00D10C4C" w:rsidRDefault="002C6D3B" w:rsidP="002C6D3B">
      <w:pPr>
        <w:pStyle w:val="Tijeloteksta"/>
        <w:jc w:val="both"/>
        <w:rPr>
          <w:rFonts w:asciiTheme="minorHAnsi" w:hAnsiTheme="minorHAnsi" w:cstheme="minorHAnsi"/>
          <w:sz w:val="22"/>
          <w:szCs w:val="22"/>
          <w:lang w:val="hr-HR" w:eastAsia="hr-HR"/>
        </w:rPr>
      </w:pPr>
    </w:p>
    <w:p w14:paraId="48C32431" w14:textId="77777777" w:rsidR="00B1454E" w:rsidRPr="00D10C4C" w:rsidRDefault="002C6D3B" w:rsidP="002C6D3B">
      <w:pPr>
        <w:jc w:val="both"/>
        <w:rPr>
          <w:rFonts w:asciiTheme="minorHAnsi" w:hAnsiTheme="minorHAnsi" w:cstheme="minorHAnsi"/>
          <w:sz w:val="22"/>
          <w:szCs w:val="22"/>
        </w:rPr>
      </w:pPr>
      <w:r w:rsidRPr="00D10C4C">
        <w:rPr>
          <w:rFonts w:asciiTheme="minorHAnsi" w:hAnsiTheme="minorHAnsi" w:cstheme="minorHAnsi"/>
          <w:sz w:val="22"/>
          <w:szCs w:val="22"/>
        </w:rPr>
        <w:t xml:space="preserve">Prihodi po posebnim propisima planirani su u iznosu od </w:t>
      </w:r>
      <w:r w:rsidR="00601C77" w:rsidRPr="00D10C4C">
        <w:rPr>
          <w:rFonts w:asciiTheme="minorHAnsi" w:hAnsiTheme="minorHAnsi" w:cstheme="minorHAnsi"/>
          <w:sz w:val="22"/>
          <w:szCs w:val="22"/>
        </w:rPr>
        <w:t>3</w:t>
      </w:r>
      <w:r w:rsidR="00425DC6" w:rsidRPr="00D10C4C">
        <w:rPr>
          <w:rFonts w:asciiTheme="minorHAnsi" w:hAnsiTheme="minorHAnsi" w:cstheme="minorHAnsi"/>
          <w:sz w:val="22"/>
          <w:szCs w:val="22"/>
        </w:rPr>
        <w:t>.907.500,00</w:t>
      </w:r>
      <w:r w:rsidRPr="00D10C4C">
        <w:rPr>
          <w:rFonts w:asciiTheme="minorHAnsi" w:hAnsiTheme="minorHAnsi" w:cstheme="minorHAnsi"/>
          <w:sz w:val="22"/>
          <w:szCs w:val="22"/>
        </w:rPr>
        <w:t xml:space="preserve"> kn, a realizirani u iznosu od </w:t>
      </w:r>
      <w:r w:rsidR="00425DC6" w:rsidRPr="00D10C4C">
        <w:rPr>
          <w:rFonts w:asciiTheme="minorHAnsi" w:hAnsiTheme="minorHAnsi" w:cstheme="minorHAnsi"/>
          <w:sz w:val="22"/>
          <w:szCs w:val="22"/>
        </w:rPr>
        <w:t>3.172.274,54</w:t>
      </w:r>
      <w:r w:rsidRPr="00D10C4C">
        <w:rPr>
          <w:rFonts w:asciiTheme="minorHAnsi" w:hAnsiTheme="minorHAnsi" w:cstheme="minorHAnsi"/>
          <w:sz w:val="22"/>
          <w:szCs w:val="22"/>
        </w:rPr>
        <w:t xml:space="preserve"> kn odnosno na razini od </w:t>
      </w:r>
      <w:r w:rsidR="00425DC6" w:rsidRPr="00D10C4C">
        <w:rPr>
          <w:rFonts w:asciiTheme="minorHAnsi" w:hAnsiTheme="minorHAnsi" w:cstheme="minorHAnsi"/>
          <w:sz w:val="22"/>
          <w:szCs w:val="22"/>
        </w:rPr>
        <w:t>8</w:t>
      </w:r>
      <w:r w:rsidR="00601C77" w:rsidRPr="00D10C4C">
        <w:rPr>
          <w:rFonts w:asciiTheme="minorHAnsi" w:hAnsiTheme="minorHAnsi" w:cstheme="minorHAnsi"/>
          <w:sz w:val="22"/>
          <w:szCs w:val="22"/>
        </w:rPr>
        <w:t>1</w:t>
      </w:r>
      <w:r w:rsidRPr="00D10C4C">
        <w:rPr>
          <w:rFonts w:asciiTheme="minorHAnsi" w:hAnsiTheme="minorHAnsi" w:cstheme="minorHAnsi"/>
          <w:sz w:val="22"/>
          <w:szCs w:val="22"/>
        </w:rPr>
        <w:t xml:space="preserve">% plana i </w:t>
      </w:r>
      <w:r w:rsidR="00425DC6" w:rsidRPr="00D10C4C">
        <w:rPr>
          <w:rFonts w:asciiTheme="minorHAnsi" w:hAnsiTheme="minorHAnsi" w:cstheme="minorHAnsi"/>
          <w:sz w:val="22"/>
          <w:szCs w:val="22"/>
        </w:rPr>
        <w:t>8% manje</w:t>
      </w:r>
      <w:r w:rsidRPr="00D10C4C">
        <w:rPr>
          <w:rFonts w:asciiTheme="minorHAnsi" w:hAnsiTheme="minorHAnsi" w:cstheme="minorHAnsi"/>
          <w:sz w:val="22"/>
          <w:szCs w:val="22"/>
        </w:rPr>
        <w:t xml:space="preserve"> u odnosu na ostvareno u istom razdoblju prethodne godine. </w:t>
      </w:r>
      <w:r w:rsidR="004F5ABA" w:rsidRPr="00D10C4C">
        <w:rPr>
          <w:rFonts w:asciiTheme="minorHAnsi" w:hAnsiTheme="minorHAnsi" w:cstheme="minorHAnsi"/>
          <w:sz w:val="22"/>
          <w:szCs w:val="22"/>
        </w:rPr>
        <w:t xml:space="preserve">Do smanjenja ovih prihoda došlo je zbog prestanka naplate prihoda u cijeni komunalne usluge za sortirnicu te zbog smanjenja uplata za legalizaciju. </w:t>
      </w:r>
    </w:p>
    <w:p w14:paraId="01505202" w14:textId="77777777" w:rsidR="004F5ABA" w:rsidRPr="00D10C4C" w:rsidRDefault="004F5ABA" w:rsidP="002C6D3B">
      <w:pPr>
        <w:jc w:val="both"/>
        <w:rPr>
          <w:rFonts w:asciiTheme="minorHAnsi" w:hAnsiTheme="minorHAnsi" w:cstheme="minorHAnsi"/>
          <w:sz w:val="22"/>
          <w:szCs w:val="22"/>
        </w:rPr>
      </w:pPr>
    </w:p>
    <w:p w14:paraId="0166C0EA" w14:textId="77777777" w:rsidR="002C6D3B" w:rsidRDefault="00B1454E" w:rsidP="002C6D3B">
      <w:pPr>
        <w:jc w:val="both"/>
        <w:rPr>
          <w:rFonts w:asciiTheme="minorHAnsi" w:hAnsiTheme="minorHAnsi" w:cstheme="minorHAnsi"/>
          <w:sz w:val="22"/>
          <w:szCs w:val="22"/>
        </w:rPr>
      </w:pPr>
      <w:r w:rsidRPr="00D10C4C">
        <w:rPr>
          <w:rFonts w:asciiTheme="minorHAnsi" w:hAnsiTheme="minorHAnsi" w:cstheme="minorHAnsi"/>
          <w:sz w:val="22"/>
          <w:szCs w:val="22"/>
        </w:rPr>
        <w:t>U okvir</w:t>
      </w:r>
      <w:r w:rsidR="002C6D3B" w:rsidRPr="00D10C4C">
        <w:rPr>
          <w:rFonts w:asciiTheme="minorHAnsi" w:hAnsiTheme="minorHAnsi" w:cstheme="minorHAnsi"/>
          <w:sz w:val="22"/>
          <w:szCs w:val="22"/>
        </w:rPr>
        <w:t xml:space="preserve">u ovih prihoda planirani su prihodi od vodnog gospodarstva koji su ostvareni u iznosu od </w:t>
      </w:r>
      <w:r w:rsidR="00601C77" w:rsidRPr="00D10C4C">
        <w:rPr>
          <w:rFonts w:asciiTheme="minorHAnsi" w:hAnsiTheme="minorHAnsi" w:cstheme="minorHAnsi"/>
          <w:sz w:val="22"/>
          <w:szCs w:val="22"/>
        </w:rPr>
        <w:t>1</w:t>
      </w:r>
      <w:r w:rsidR="00425DC6" w:rsidRPr="00D10C4C">
        <w:rPr>
          <w:rFonts w:asciiTheme="minorHAnsi" w:hAnsiTheme="minorHAnsi" w:cstheme="minorHAnsi"/>
          <w:sz w:val="22"/>
          <w:szCs w:val="22"/>
        </w:rPr>
        <w:t xml:space="preserve">7.018,00 </w:t>
      </w:r>
      <w:r w:rsidR="002C6D3B" w:rsidRPr="00D10C4C">
        <w:rPr>
          <w:rFonts w:asciiTheme="minorHAnsi" w:hAnsiTheme="minorHAnsi" w:cstheme="minorHAnsi"/>
          <w:sz w:val="22"/>
          <w:szCs w:val="22"/>
        </w:rPr>
        <w:t>kn</w:t>
      </w:r>
      <w:r w:rsidR="00FE7912" w:rsidRPr="00D10C4C">
        <w:rPr>
          <w:rFonts w:asciiTheme="minorHAnsi" w:hAnsiTheme="minorHAnsi" w:cstheme="minorHAnsi"/>
          <w:sz w:val="22"/>
          <w:szCs w:val="22"/>
        </w:rPr>
        <w:t xml:space="preserve"> što </w:t>
      </w:r>
      <w:r w:rsidR="007D0062" w:rsidRPr="00D10C4C">
        <w:rPr>
          <w:rFonts w:asciiTheme="minorHAnsi" w:hAnsiTheme="minorHAnsi" w:cstheme="minorHAnsi"/>
          <w:sz w:val="22"/>
          <w:szCs w:val="22"/>
        </w:rPr>
        <w:t xml:space="preserve">je </w:t>
      </w:r>
      <w:r w:rsidR="00425DC6" w:rsidRPr="00D10C4C">
        <w:rPr>
          <w:rFonts w:asciiTheme="minorHAnsi" w:hAnsiTheme="minorHAnsi" w:cstheme="minorHAnsi"/>
          <w:sz w:val="22"/>
          <w:szCs w:val="22"/>
        </w:rPr>
        <w:t>2</w:t>
      </w:r>
      <w:r w:rsidR="00FE7912" w:rsidRPr="00D10C4C">
        <w:rPr>
          <w:rFonts w:asciiTheme="minorHAnsi" w:hAnsiTheme="minorHAnsi" w:cstheme="minorHAnsi"/>
          <w:sz w:val="22"/>
          <w:szCs w:val="22"/>
        </w:rPr>
        <w:t>4</w:t>
      </w:r>
      <w:r w:rsidR="002C6D3B" w:rsidRPr="00D10C4C">
        <w:rPr>
          <w:rFonts w:asciiTheme="minorHAnsi" w:hAnsiTheme="minorHAnsi" w:cstheme="minorHAnsi"/>
          <w:sz w:val="22"/>
          <w:szCs w:val="22"/>
        </w:rPr>
        <w:t xml:space="preserve">% </w:t>
      </w:r>
      <w:r w:rsidR="00425DC6" w:rsidRPr="00D10C4C">
        <w:rPr>
          <w:rFonts w:asciiTheme="minorHAnsi" w:hAnsiTheme="minorHAnsi" w:cstheme="minorHAnsi"/>
          <w:sz w:val="22"/>
          <w:szCs w:val="22"/>
        </w:rPr>
        <w:t xml:space="preserve">manje </w:t>
      </w:r>
      <w:r w:rsidR="00FE7912" w:rsidRPr="00D10C4C">
        <w:rPr>
          <w:rFonts w:asciiTheme="minorHAnsi" w:hAnsiTheme="minorHAnsi" w:cstheme="minorHAnsi"/>
          <w:sz w:val="22"/>
          <w:szCs w:val="22"/>
        </w:rPr>
        <w:t>nego</w:t>
      </w:r>
      <w:r w:rsidR="002C6D3B" w:rsidRPr="00D10C4C">
        <w:rPr>
          <w:rFonts w:asciiTheme="minorHAnsi" w:hAnsiTheme="minorHAnsi" w:cstheme="minorHAnsi"/>
          <w:sz w:val="22"/>
          <w:szCs w:val="22"/>
        </w:rPr>
        <w:t xml:space="preserve"> u istom razdoblju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 niti saznanja o razlozima utvrđenog odstupanja.</w:t>
      </w:r>
    </w:p>
    <w:p w14:paraId="5E038E99" w14:textId="77777777" w:rsidR="00213C70" w:rsidRPr="00D10C4C" w:rsidRDefault="00213C70" w:rsidP="002C6D3B">
      <w:pPr>
        <w:jc w:val="both"/>
        <w:rPr>
          <w:rFonts w:asciiTheme="minorHAnsi" w:hAnsiTheme="minorHAnsi" w:cstheme="minorHAnsi"/>
          <w:sz w:val="22"/>
          <w:szCs w:val="22"/>
        </w:rPr>
      </w:pPr>
    </w:p>
    <w:p w14:paraId="498274C2" w14:textId="77777777" w:rsidR="004F5ABA" w:rsidRPr="00D10C4C" w:rsidRDefault="002C6D3B" w:rsidP="002C6D3B">
      <w:pPr>
        <w:jc w:val="both"/>
        <w:rPr>
          <w:rFonts w:asciiTheme="minorHAnsi" w:hAnsiTheme="minorHAnsi" w:cstheme="minorHAnsi"/>
          <w:sz w:val="22"/>
          <w:szCs w:val="22"/>
        </w:rPr>
      </w:pPr>
      <w:r w:rsidRPr="00D10C4C">
        <w:rPr>
          <w:rFonts w:asciiTheme="minorHAnsi" w:hAnsiTheme="minorHAnsi" w:cstheme="minorHAnsi"/>
          <w:sz w:val="22"/>
          <w:szCs w:val="22"/>
        </w:rPr>
        <w:t xml:space="preserve">Nadalje, u ovoj podskupini prihoda iskazani su ostali nespomenuti prihodi </w:t>
      </w:r>
      <w:r w:rsidR="004F5ABA" w:rsidRPr="00D10C4C">
        <w:rPr>
          <w:rFonts w:asciiTheme="minorHAnsi" w:hAnsiTheme="minorHAnsi" w:cstheme="minorHAnsi"/>
          <w:sz w:val="22"/>
          <w:szCs w:val="22"/>
        </w:rPr>
        <w:t>od kojih se na konsolidirane prihode proračunskih korisnika odnosi 2.538.241,88 kn od kojih prihodi Dječjeg vrtića Viškovo iznose  2.294.554,88 kn, a prihodi JU  knjižnice i čitaonice Halubajska zora 63.687,00 kn. U odnosu na izvršenje protekle godine ovi su prihodi proračunskih korisnika veći za ukupno 242.444,88 kn ili 11,5% i to zbog povećanja prihoda od sufinanciranja cijene usluga i drugih nespomenutih prihoda Dječjeg vrtića Viškovo zbog otvaranja Područnog vrtića u Marčeljima (veći za 243.806,88 kn) dok su prihodi od JU Ha</w:t>
      </w:r>
      <w:r w:rsidR="00213C70">
        <w:rPr>
          <w:rFonts w:asciiTheme="minorHAnsi" w:hAnsiTheme="minorHAnsi" w:cstheme="minorHAnsi"/>
          <w:sz w:val="22"/>
          <w:szCs w:val="22"/>
        </w:rPr>
        <w:t>l</w:t>
      </w:r>
      <w:r w:rsidR="004F5ABA" w:rsidRPr="00D10C4C">
        <w:rPr>
          <w:rFonts w:asciiTheme="minorHAnsi" w:hAnsiTheme="minorHAnsi" w:cstheme="minorHAnsi"/>
          <w:sz w:val="22"/>
          <w:szCs w:val="22"/>
        </w:rPr>
        <w:t xml:space="preserve">ubajska zora od članarina i zakasnina manji za 1.362,00 kn.  </w:t>
      </w:r>
    </w:p>
    <w:p w14:paraId="2CC61AA8" w14:textId="77777777" w:rsidR="004F5ABA" w:rsidRPr="00D10C4C" w:rsidRDefault="004F5ABA" w:rsidP="002C6D3B">
      <w:pPr>
        <w:jc w:val="both"/>
        <w:rPr>
          <w:rFonts w:asciiTheme="minorHAnsi" w:hAnsiTheme="minorHAnsi" w:cstheme="minorHAnsi"/>
          <w:sz w:val="22"/>
          <w:szCs w:val="22"/>
        </w:rPr>
      </w:pPr>
    </w:p>
    <w:p w14:paraId="46F97340" w14:textId="77777777" w:rsidR="00BB0591" w:rsidRPr="00B32C12" w:rsidRDefault="002C6D3B" w:rsidP="002C6D3B">
      <w:pPr>
        <w:jc w:val="both"/>
        <w:rPr>
          <w:rFonts w:asciiTheme="minorHAnsi" w:hAnsiTheme="minorHAnsi" w:cstheme="minorHAnsi"/>
          <w:sz w:val="22"/>
          <w:szCs w:val="22"/>
        </w:rPr>
      </w:pPr>
      <w:r w:rsidRPr="00B32C12">
        <w:rPr>
          <w:rFonts w:asciiTheme="minorHAnsi" w:hAnsiTheme="minorHAnsi" w:cstheme="minorHAnsi"/>
          <w:sz w:val="22"/>
          <w:szCs w:val="22"/>
        </w:rPr>
        <w:t xml:space="preserve">Unutar toga, </w:t>
      </w:r>
      <w:r w:rsidR="00427EC1" w:rsidRPr="00B32C12">
        <w:rPr>
          <w:rFonts w:asciiTheme="minorHAnsi" w:hAnsiTheme="minorHAnsi" w:cstheme="minorHAnsi"/>
          <w:sz w:val="22"/>
          <w:szCs w:val="22"/>
        </w:rPr>
        <w:t xml:space="preserve">realizirani su namjenski prihodi koje ostvaruju komunalna društva u okviru cijene svojih komunalnih usluga, a odnose se na prihode naplaćene u cijeni usluga javnog prijevoza namijenjenih razvoju KD Autotrolej u iznosu od </w:t>
      </w:r>
      <w:r w:rsidR="00B32C12" w:rsidRPr="00B32C12">
        <w:rPr>
          <w:rFonts w:asciiTheme="minorHAnsi" w:hAnsiTheme="minorHAnsi" w:cstheme="minorHAnsi"/>
          <w:sz w:val="22"/>
          <w:szCs w:val="22"/>
        </w:rPr>
        <w:t>323.119,57</w:t>
      </w:r>
      <w:r w:rsidR="00427EC1" w:rsidRPr="00B32C12">
        <w:rPr>
          <w:rFonts w:asciiTheme="minorHAnsi" w:hAnsiTheme="minorHAnsi" w:cstheme="minorHAnsi"/>
          <w:sz w:val="22"/>
          <w:szCs w:val="22"/>
        </w:rPr>
        <w:t xml:space="preserve"> kn te na prihode naplaćene u cijeni komunalnih usluga KD Čistoća Ri</w:t>
      </w:r>
      <w:r w:rsidR="00B32C12" w:rsidRPr="00B32C12">
        <w:rPr>
          <w:rFonts w:asciiTheme="minorHAnsi" w:hAnsiTheme="minorHAnsi" w:cstheme="minorHAnsi"/>
          <w:sz w:val="22"/>
          <w:szCs w:val="22"/>
        </w:rPr>
        <w:t xml:space="preserve">jeka za razvoj u iznosu od 5.913,42 </w:t>
      </w:r>
      <w:r w:rsidR="00427EC1" w:rsidRPr="00B32C12">
        <w:rPr>
          <w:rFonts w:asciiTheme="minorHAnsi" w:hAnsiTheme="minorHAnsi" w:cstheme="minorHAnsi"/>
          <w:sz w:val="22"/>
          <w:szCs w:val="22"/>
        </w:rPr>
        <w:t xml:space="preserve">kn i izgradnju zajedničke sortirnice otpada u iznosu od </w:t>
      </w:r>
      <w:r w:rsidR="00B32C12" w:rsidRPr="00B32C12">
        <w:rPr>
          <w:rFonts w:asciiTheme="minorHAnsi" w:hAnsiTheme="minorHAnsi" w:cstheme="minorHAnsi"/>
          <w:sz w:val="22"/>
          <w:szCs w:val="22"/>
        </w:rPr>
        <w:t>20.399,54 kn</w:t>
      </w:r>
      <w:r w:rsidR="0002542D" w:rsidRPr="00B32C12">
        <w:rPr>
          <w:rFonts w:asciiTheme="minorHAnsi" w:hAnsiTheme="minorHAnsi" w:cstheme="minorHAnsi"/>
          <w:sz w:val="22"/>
          <w:szCs w:val="22"/>
        </w:rPr>
        <w:t>, a</w:t>
      </w:r>
      <w:r w:rsidRPr="00B32C12">
        <w:rPr>
          <w:rFonts w:asciiTheme="minorHAnsi" w:hAnsiTheme="minorHAnsi" w:cstheme="minorHAnsi"/>
          <w:sz w:val="22"/>
          <w:szCs w:val="22"/>
        </w:rPr>
        <w:t xml:space="preserve"> </w:t>
      </w:r>
      <w:r w:rsidR="00FE7912" w:rsidRPr="00B32C12">
        <w:rPr>
          <w:rFonts w:asciiTheme="minorHAnsi" w:hAnsiTheme="minorHAnsi" w:cstheme="minorHAnsi"/>
          <w:sz w:val="22"/>
          <w:szCs w:val="22"/>
        </w:rPr>
        <w:t xml:space="preserve">iskazuju se </w:t>
      </w:r>
      <w:r w:rsidRPr="00B32C12">
        <w:rPr>
          <w:rFonts w:asciiTheme="minorHAnsi" w:hAnsiTheme="minorHAnsi" w:cstheme="minorHAnsi"/>
          <w:sz w:val="22"/>
          <w:szCs w:val="22"/>
        </w:rPr>
        <w:t xml:space="preserve">prema podacima i obračunima </w:t>
      </w:r>
      <w:r w:rsidR="00FE7912" w:rsidRPr="00B32C12">
        <w:rPr>
          <w:rFonts w:asciiTheme="minorHAnsi" w:hAnsiTheme="minorHAnsi" w:cstheme="minorHAnsi"/>
          <w:sz w:val="22"/>
          <w:szCs w:val="22"/>
        </w:rPr>
        <w:t xml:space="preserve">navedenih </w:t>
      </w:r>
      <w:r w:rsidRPr="00B32C12">
        <w:rPr>
          <w:rFonts w:asciiTheme="minorHAnsi" w:hAnsiTheme="minorHAnsi" w:cstheme="minorHAnsi"/>
          <w:sz w:val="22"/>
          <w:szCs w:val="22"/>
        </w:rPr>
        <w:t>komunalnih poduzeća</w:t>
      </w:r>
      <w:r w:rsidR="0002542D" w:rsidRPr="00B32C12">
        <w:rPr>
          <w:rFonts w:asciiTheme="minorHAnsi" w:hAnsiTheme="minorHAnsi" w:cstheme="minorHAnsi"/>
          <w:sz w:val="22"/>
          <w:szCs w:val="22"/>
        </w:rPr>
        <w:t xml:space="preserve">. </w:t>
      </w:r>
    </w:p>
    <w:p w14:paraId="6AC73E61" w14:textId="77777777" w:rsidR="002C6D3B" w:rsidRPr="00D10C4C" w:rsidRDefault="0002542D" w:rsidP="002C6D3B">
      <w:pPr>
        <w:jc w:val="both"/>
        <w:rPr>
          <w:rFonts w:asciiTheme="minorHAnsi" w:hAnsiTheme="minorHAnsi" w:cstheme="minorHAnsi"/>
          <w:sz w:val="22"/>
          <w:szCs w:val="22"/>
        </w:rPr>
      </w:pPr>
      <w:r w:rsidRPr="00B32C12">
        <w:rPr>
          <w:rFonts w:asciiTheme="minorHAnsi" w:hAnsiTheme="minorHAnsi" w:cstheme="minorHAnsi"/>
          <w:sz w:val="22"/>
          <w:szCs w:val="22"/>
        </w:rPr>
        <w:t>Realizacija prihoda od KD Autotrolej</w:t>
      </w:r>
      <w:r w:rsidR="002C6D3B" w:rsidRPr="00B32C12">
        <w:rPr>
          <w:rFonts w:asciiTheme="minorHAnsi" w:hAnsiTheme="minorHAnsi" w:cstheme="minorHAnsi"/>
          <w:sz w:val="22"/>
          <w:szCs w:val="22"/>
        </w:rPr>
        <w:t xml:space="preserve"> ne utječe na ukupni rezultat proračuna jer se na istoj razini ostvaruju i rashodi koji se financiraju iz ovih sredstava</w:t>
      </w:r>
      <w:r w:rsidR="005F309B" w:rsidRPr="00B32C12">
        <w:rPr>
          <w:rFonts w:asciiTheme="minorHAnsi" w:hAnsiTheme="minorHAnsi" w:cstheme="minorHAnsi"/>
          <w:sz w:val="22"/>
          <w:szCs w:val="22"/>
        </w:rPr>
        <w:t xml:space="preserve">, </w:t>
      </w:r>
      <w:r w:rsidRPr="00B32C12">
        <w:rPr>
          <w:rFonts w:asciiTheme="minorHAnsi" w:hAnsiTheme="minorHAnsi" w:cstheme="minorHAnsi"/>
          <w:sz w:val="22"/>
          <w:szCs w:val="22"/>
        </w:rPr>
        <w:t>dok realizacija</w:t>
      </w:r>
      <w:r w:rsidR="005F309B" w:rsidRPr="00B32C12">
        <w:rPr>
          <w:rFonts w:asciiTheme="minorHAnsi" w:hAnsiTheme="minorHAnsi" w:cstheme="minorHAnsi"/>
          <w:sz w:val="22"/>
          <w:szCs w:val="22"/>
        </w:rPr>
        <w:t xml:space="preserve"> </w:t>
      </w:r>
      <w:r w:rsidRPr="00B32C12">
        <w:rPr>
          <w:rFonts w:asciiTheme="minorHAnsi" w:hAnsiTheme="minorHAnsi" w:cstheme="minorHAnsi"/>
          <w:sz w:val="22"/>
          <w:szCs w:val="22"/>
        </w:rPr>
        <w:t xml:space="preserve">sredstava od KD Čistoća </w:t>
      </w:r>
      <w:r w:rsidR="005F309B" w:rsidRPr="00B32C12">
        <w:rPr>
          <w:rFonts w:asciiTheme="minorHAnsi" w:hAnsiTheme="minorHAnsi" w:cstheme="minorHAnsi"/>
          <w:sz w:val="22"/>
          <w:szCs w:val="22"/>
        </w:rPr>
        <w:t xml:space="preserve">za sortirnicu </w:t>
      </w:r>
      <w:r w:rsidRPr="00B32C12">
        <w:rPr>
          <w:rFonts w:asciiTheme="minorHAnsi" w:hAnsiTheme="minorHAnsi" w:cstheme="minorHAnsi"/>
          <w:sz w:val="22"/>
          <w:szCs w:val="22"/>
        </w:rPr>
        <w:t xml:space="preserve">manjim dijelom utječe na rezultat u pozitivnom smislu jer se ista </w:t>
      </w:r>
      <w:r w:rsidR="005F309B" w:rsidRPr="00B32C12">
        <w:rPr>
          <w:rFonts w:asciiTheme="minorHAnsi" w:hAnsiTheme="minorHAnsi" w:cstheme="minorHAnsi"/>
          <w:sz w:val="22"/>
          <w:szCs w:val="22"/>
        </w:rPr>
        <w:t>troše sporijom dinamikom u odnosu na naplatu.</w:t>
      </w:r>
      <w:r w:rsidR="002C6D3B" w:rsidRPr="00B32C12">
        <w:rPr>
          <w:rFonts w:asciiTheme="minorHAnsi" w:hAnsiTheme="minorHAnsi" w:cstheme="minorHAnsi"/>
          <w:sz w:val="22"/>
          <w:szCs w:val="22"/>
        </w:rPr>
        <w:t xml:space="preserve"> </w:t>
      </w:r>
      <w:r w:rsidR="005F309B" w:rsidRPr="00744B9B">
        <w:rPr>
          <w:rFonts w:asciiTheme="minorHAnsi" w:hAnsiTheme="minorHAnsi" w:cstheme="minorHAnsi"/>
          <w:sz w:val="22"/>
          <w:szCs w:val="22"/>
        </w:rPr>
        <w:t>O</w:t>
      </w:r>
      <w:r w:rsidR="002C6D3B" w:rsidRPr="00744B9B">
        <w:rPr>
          <w:rFonts w:asciiTheme="minorHAnsi" w:hAnsiTheme="minorHAnsi" w:cstheme="minorHAnsi"/>
          <w:sz w:val="22"/>
          <w:szCs w:val="22"/>
        </w:rPr>
        <w:t xml:space="preserve">dstupanje </w:t>
      </w:r>
      <w:r w:rsidR="005F309B" w:rsidRPr="00744B9B">
        <w:rPr>
          <w:rFonts w:asciiTheme="minorHAnsi" w:hAnsiTheme="minorHAnsi" w:cstheme="minorHAnsi"/>
          <w:sz w:val="22"/>
          <w:szCs w:val="22"/>
        </w:rPr>
        <w:t xml:space="preserve">je </w:t>
      </w:r>
      <w:r w:rsidR="002C6D3B" w:rsidRPr="00744B9B">
        <w:rPr>
          <w:rFonts w:asciiTheme="minorHAnsi" w:hAnsiTheme="minorHAnsi" w:cstheme="minorHAnsi"/>
          <w:sz w:val="22"/>
          <w:szCs w:val="22"/>
        </w:rPr>
        <w:t xml:space="preserve">zabilježeno i na prihodima od naknada za zadržavanje nezakonito izgrađenih zgrada u prostoru koje su </w:t>
      </w:r>
      <w:r w:rsidR="005F309B" w:rsidRPr="00744B9B">
        <w:rPr>
          <w:rFonts w:asciiTheme="minorHAnsi" w:hAnsiTheme="minorHAnsi" w:cstheme="minorHAnsi"/>
          <w:sz w:val="22"/>
          <w:szCs w:val="22"/>
        </w:rPr>
        <w:t xml:space="preserve">ostvarene u iznosu od </w:t>
      </w:r>
      <w:r w:rsidR="00744B9B" w:rsidRPr="00744B9B">
        <w:rPr>
          <w:rFonts w:asciiTheme="minorHAnsi" w:hAnsiTheme="minorHAnsi" w:cstheme="minorHAnsi"/>
          <w:sz w:val="22"/>
          <w:szCs w:val="22"/>
        </w:rPr>
        <w:t>88.948,19</w:t>
      </w:r>
      <w:r w:rsidR="005F309B" w:rsidRPr="00744B9B">
        <w:rPr>
          <w:rFonts w:asciiTheme="minorHAnsi" w:hAnsiTheme="minorHAnsi" w:cstheme="minorHAnsi"/>
          <w:sz w:val="22"/>
          <w:szCs w:val="22"/>
        </w:rPr>
        <w:t xml:space="preserve"> kn ili na</w:t>
      </w:r>
      <w:r w:rsidR="002C6D3B" w:rsidRPr="00744B9B">
        <w:rPr>
          <w:rFonts w:asciiTheme="minorHAnsi" w:hAnsiTheme="minorHAnsi" w:cstheme="minorHAnsi"/>
          <w:sz w:val="22"/>
          <w:szCs w:val="22"/>
        </w:rPr>
        <w:t xml:space="preserve"> razin</w:t>
      </w:r>
      <w:r w:rsidR="005F309B" w:rsidRPr="00744B9B">
        <w:rPr>
          <w:rFonts w:asciiTheme="minorHAnsi" w:hAnsiTheme="minorHAnsi" w:cstheme="minorHAnsi"/>
          <w:sz w:val="22"/>
          <w:szCs w:val="22"/>
        </w:rPr>
        <w:t>i od</w:t>
      </w:r>
      <w:r w:rsidR="00744B9B" w:rsidRPr="00744B9B">
        <w:rPr>
          <w:rFonts w:asciiTheme="minorHAnsi" w:hAnsiTheme="minorHAnsi" w:cstheme="minorHAnsi"/>
          <w:sz w:val="22"/>
          <w:szCs w:val="22"/>
        </w:rPr>
        <w:t xml:space="preserve"> 29,6</w:t>
      </w:r>
      <w:r w:rsidR="002C6D3B" w:rsidRPr="00744B9B">
        <w:rPr>
          <w:rFonts w:asciiTheme="minorHAnsi" w:hAnsiTheme="minorHAnsi" w:cstheme="minorHAnsi"/>
          <w:sz w:val="22"/>
          <w:szCs w:val="22"/>
        </w:rPr>
        <w:t xml:space="preserve">% plana, a njihova je realizacija vezana uz dinamiku obrade zahtjeva za legalizaciju u postupcima županijskih tijela. </w:t>
      </w:r>
      <w:r w:rsidR="007E66BE" w:rsidRPr="00B32C12">
        <w:rPr>
          <w:rFonts w:asciiTheme="minorHAnsi" w:hAnsiTheme="minorHAnsi" w:cstheme="minorHAnsi"/>
          <w:sz w:val="22"/>
          <w:szCs w:val="22"/>
        </w:rPr>
        <w:t xml:space="preserve">Nadalje, prihodi s naslova osiguranja i refundacija šteta ostvareni su u iznosu od </w:t>
      </w:r>
      <w:r w:rsidR="00B32C12" w:rsidRPr="00B32C12">
        <w:rPr>
          <w:rFonts w:asciiTheme="minorHAnsi" w:hAnsiTheme="minorHAnsi" w:cstheme="minorHAnsi"/>
          <w:sz w:val="22"/>
          <w:szCs w:val="22"/>
        </w:rPr>
        <w:t>195.563,42 kn, što je 87,8</w:t>
      </w:r>
      <w:r w:rsidR="007E66BE" w:rsidRPr="00B32C12">
        <w:rPr>
          <w:rFonts w:asciiTheme="minorHAnsi" w:hAnsiTheme="minorHAnsi" w:cstheme="minorHAnsi"/>
          <w:sz w:val="22"/>
          <w:szCs w:val="22"/>
        </w:rPr>
        <w:t>%</w:t>
      </w:r>
      <w:r w:rsidR="00B32C12" w:rsidRPr="00B32C12">
        <w:rPr>
          <w:rFonts w:asciiTheme="minorHAnsi" w:hAnsiTheme="minorHAnsi" w:cstheme="minorHAnsi"/>
          <w:sz w:val="22"/>
          <w:szCs w:val="22"/>
        </w:rPr>
        <w:t xml:space="preserve"> više od ostvarenja </w:t>
      </w:r>
      <w:r w:rsidR="007E66BE" w:rsidRPr="00B32C12">
        <w:rPr>
          <w:rFonts w:asciiTheme="minorHAnsi" w:hAnsiTheme="minorHAnsi" w:cstheme="minorHAnsi"/>
          <w:sz w:val="22"/>
          <w:szCs w:val="22"/>
        </w:rPr>
        <w:t xml:space="preserve">u istom razdoblju prethodne godine, što je u skladu s </w:t>
      </w:r>
      <w:r w:rsidR="00DD5063" w:rsidRPr="00B32C12">
        <w:rPr>
          <w:rFonts w:asciiTheme="minorHAnsi" w:hAnsiTheme="minorHAnsi" w:cstheme="minorHAnsi"/>
          <w:sz w:val="22"/>
          <w:szCs w:val="22"/>
        </w:rPr>
        <w:t xml:space="preserve">naplaćenim odštetnim zahtjevima za </w:t>
      </w:r>
      <w:r w:rsidR="007E66BE" w:rsidRPr="00B32C12">
        <w:rPr>
          <w:rFonts w:asciiTheme="minorHAnsi" w:hAnsiTheme="minorHAnsi" w:cstheme="minorHAnsi"/>
          <w:sz w:val="22"/>
          <w:szCs w:val="22"/>
        </w:rPr>
        <w:t>nastal</w:t>
      </w:r>
      <w:r w:rsidR="00DD5063" w:rsidRPr="00B32C12">
        <w:rPr>
          <w:rFonts w:asciiTheme="minorHAnsi" w:hAnsiTheme="minorHAnsi" w:cstheme="minorHAnsi"/>
          <w:sz w:val="22"/>
          <w:szCs w:val="22"/>
        </w:rPr>
        <w:t xml:space="preserve">e </w:t>
      </w:r>
      <w:r w:rsidR="007E66BE" w:rsidRPr="00B32C12">
        <w:rPr>
          <w:rFonts w:asciiTheme="minorHAnsi" w:hAnsiTheme="minorHAnsi" w:cstheme="minorHAnsi"/>
          <w:sz w:val="22"/>
          <w:szCs w:val="22"/>
        </w:rPr>
        <w:t>štet</w:t>
      </w:r>
      <w:r w:rsidR="00DD5063" w:rsidRPr="00B32C12">
        <w:rPr>
          <w:rFonts w:asciiTheme="minorHAnsi" w:hAnsiTheme="minorHAnsi" w:cstheme="minorHAnsi"/>
          <w:sz w:val="22"/>
          <w:szCs w:val="22"/>
        </w:rPr>
        <w:t>e.</w:t>
      </w:r>
      <w:r w:rsidR="007E66BE" w:rsidRPr="00D10C4C">
        <w:rPr>
          <w:rFonts w:asciiTheme="minorHAnsi" w:hAnsiTheme="minorHAnsi" w:cstheme="minorHAnsi"/>
          <w:sz w:val="22"/>
          <w:szCs w:val="22"/>
        </w:rPr>
        <w:t xml:space="preserve"> </w:t>
      </w:r>
    </w:p>
    <w:p w14:paraId="78B11129" w14:textId="77777777" w:rsidR="002C6D3B" w:rsidRPr="00D10C4C" w:rsidRDefault="002C6D3B" w:rsidP="002C6D3B">
      <w:pPr>
        <w:jc w:val="both"/>
        <w:rPr>
          <w:rFonts w:asciiTheme="minorHAnsi" w:hAnsiTheme="minorHAnsi" w:cstheme="minorHAnsi"/>
          <w:sz w:val="12"/>
          <w:szCs w:val="12"/>
        </w:rPr>
      </w:pPr>
    </w:p>
    <w:p w14:paraId="3BEC50E6" w14:textId="77777777" w:rsidR="002C6D3B" w:rsidRPr="00213C70" w:rsidRDefault="002C6D3B" w:rsidP="002C6D3B">
      <w:pPr>
        <w:jc w:val="both"/>
        <w:rPr>
          <w:rFonts w:asciiTheme="minorHAnsi" w:hAnsiTheme="minorHAnsi" w:cstheme="minorHAnsi"/>
          <w:sz w:val="22"/>
          <w:szCs w:val="22"/>
        </w:rPr>
      </w:pPr>
      <w:r w:rsidRPr="00213C70">
        <w:rPr>
          <w:rFonts w:asciiTheme="minorHAnsi" w:hAnsiTheme="minorHAnsi" w:cstheme="minorHAnsi"/>
          <w:sz w:val="22"/>
          <w:szCs w:val="22"/>
        </w:rPr>
        <w:t>Ukupno, u odnosu na izvršenje u istom razdoblju 20</w:t>
      </w:r>
      <w:r w:rsidR="00185F37" w:rsidRPr="00213C70">
        <w:rPr>
          <w:rFonts w:asciiTheme="minorHAnsi" w:hAnsiTheme="minorHAnsi" w:cstheme="minorHAnsi"/>
          <w:sz w:val="22"/>
          <w:szCs w:val="22"/>
        </w:rPr>
        <w:t>2</w:t>
      </w:r>
      <w:r w:rsidR="0019567E" w:rsidRPr="00213C70">
        <w:rPr>
          <w:rFonts w:asciiTheme="minorHAnsi" w:hAnsiTheme="minorHAnsi" w:cstheme="minorHAnsi"/>
          <w:sz w:val="22"/>
          <w:szCs w:val="22"/>
        </w:rPr>
        <w:t>1</w:t>
      </w:r>
      <w:r w:rsidRPr="00213C70">
        <w:rPr>
          <w:rFonts w:asciiTheme="minorHAnsi" w:hAnsiTheme="minorHAnsi" w:cstheme="minorHAnsi"/>
          <w:sz w:val="22"/>
          <w:szCs w:val="22"/>
        </w:rPr>
        <w:t xml:space="preserve">. godine prihodi proračunskih korisnika </w:t>
      </w:r>
      <w:r w:rsidR="00185F37" w:rsidRPr="00213C70">
        <w:rPr>
          <w:rFonts w:asciiTheme="minorHAnsi" w:hAnsiTheme="minorHAnsi" w:cstheme="minorHAnsi"/>
          <w:sz w:val="22"/>
          <w:szCs w:val="22"/>
        </w:rPr>
        <w:t>veći</w:t>
      </w:r>
      <w:r w:rsidRPr="00213C70">
        <w:rPr>
          <w:rFonts w:asciiTheme="minorHAnsi" w:hAnsiTheme="minorHAnsi" w:cstheme="minorHAnsi"/>
          <w:sz w:val="22"/>
          <w:szCs w:val="22"/>
        </w:rPr>
        <w:t xml:space="preserve"> su za </w:t>
      </w:r>
      <w:r w:rsidR="0019567E" w:rsidRPr="00213C70">
        <w:rPr>
          <w:rFonts w:asciiTheme="minorHAnsi" w:hAnsiTheme="minorHAnsi" w:cstheme="minorHAnsi"/>
          <w:sz w:val="22"/>
          <w:szCs w:val="22"/>
        </w:rPr>
        <w:t>193.459,43</w:t>
      </w:r>
      <w:r w:rsidRPr="00213C70">
        <w:rPr>
          <w:rFonts w:asciiTheme="minorHAnsi" w:hAnsiTheme="minorHAnsi" w:cstheme="minorHAnsi"/>
          <w:sz w:val="22"/>
          <w:szCs w:val="22"/>
        </w:rPr>
        <w:t xml:space="preserve"> kn ili </w:t>
      </w:r>
      <w:r w:rsidR="00973E0B" w:rsidRPr="00213C70">
        <w:rPr>
          <w:rFonts w:asciiTheme="minorHAnsi" w:hAnsiTheme="minorHAnsi" w:cstheme="minorHAnsi"/>
          <w:sz w:val="22"/>
          <w:szCs w:val="22"/>
        </w:rPr>
        <w:t>20% više.</w:t>
      </w:r>
      <w:r w:rsidR="005D56FB" w:rsidRPr="00213C70">
        <w:rPr>
          <w:rFonts w:asciiTheme="minorHAnsi" w:hAnsiTheme="minorHAnsi" w:cstheme="minorHAnsi"/>
          <w:sz w:val="22"/>
          <w:szCs w:val="22"/>
        </w:rPr>
        <w:t xml:space="preserve"> </w:t>
      </w:r>
      <w:r w:rsidR="008F2678" w:rsidRPr="00213C70">
        <w:rPr>
          <w:rFonts w:asciiTheme="minorHAnsi" w:hAnsiTheme="minorHAnsi" w:cstheme="minorHAnsi"/>
          <w:sz w:val="22"/>
          <w:szCs w:val="22"/>
        </w:rPr>
        <w:t xml:space="preserve">U tome se povećanje od </w:t>
      </w:r>
      <w:r w:rsidR="00973E0B" w:rsidRPr="00213C70">
        <w:rPr>
          <w:rFonts w:asciiTheme="minorHAnsi" w:hAnsiTheme="minorHAnsi" w:cstheme="minorHAnsi"/>
          <w:sz w:val="22"/>
          <w:szCs w:val="22"/>
        </w:rPr>
        <w:t>194.251,93</w:t>
      </w:r>
      <w:r w:rsidR="008F2678" w:rsidRPr="00213C70">
        <w:rPr>
          <w:rFonts w:asciiTheme="minorHAnsi" w:hAnsiTheme="minorHAnsi" w:cstheme="minorHAnsi"/>
          <w:sz w:val="22"/>
          <w:szCs w:val="22"/>
        </w:rPr>
        <w:t xml:space="preserve"> kn o</w:t>
      </w:r>
      <w:r w:rsidRPr="00213C70">
        <w:rPr>
          <w:rFonts w:asciiTheme="minorHAnsi" w:hAnsiTheme="minorHAnsi" w:cstheme="minorHAnsi"/>
          <w:sz w:val="22"/>
          <w:szCs w:val="22"/>
        </w:rPr>
        <w:t xml:space="preserve">dnosi na prihode Dječjeg vrtića Viškovo od sufinanciranja cijene usluga smještaja djece u </w:t>
      </w:r>
      <w:r w:rsidR="005B1CBE" w:rsidRPr="00213C70">
        <w:rPr>
          <w:rFonts w:asciiTheme="minorHAnsi" w:hAnsiTheme="minorHAnsi" w:cstheme="minorHAnsi"/>
          <w:sz w:val="22"/>
          <w:szCs w:val="22"/>
        </w:rPr>
        <w:t xml:space="preserve">područnom </w:t>
      </w:r>
      <w:r w:rsidRPr="00213C70">
        <w:rPr>
          <w:rFonts w:asciiTheme="minorHAnsi" w:hAnsiTheme="minorHAnsi" w:cstheme="minorHAnsi"/>
          <w:sz w:val="22"/>
          <w:szCs w:val="22"/>
        </w:rPr>
        <w:t xml:space="preserve">vrtiću </w:t>
      </w:r>
      <w:r w:rsidR="00973E0B" w:rsidRPr="00213C70">
        <w:rPr>
          <w:rFonts w:asciiTheme="minorHAnsi" w:hAnsiTheme="minorHAnsi" w:cstheme="minorHAnsi"/>
          <w:sz w:val="22"/>
          <w:szCs w:val="22"/>
        </w:rPr>
        <w:t xml:space="preserve">na </w:t>
      </w:r>
      <w:r w:rsidR="005B1CBE" w:rsidRPr="00213C70">
        <w:rPr>
          <w:rFonts w:asciiTheme="minorHAnsi" w:hAnsiTheme="minorHAnsi" w:cstheme="minorHAnsi"/>
          <w:sz w:val="22"/>
          <w:szCs w:val="22"/>
        </w:rPr>
        <w:t>novoj lok</w:t>
      </w:r>
      <w:r w:rsidR="00973E0B" w:rsidRPr="00213C70">
        <w:rPr>
          <w:rFonts w:asciiTheme="minorHAnsi" w:hAnsiTheme="minorHAnsi" w:cstheme="minorHAnsi"/>
          <w:sz w:val="22"/>
          <w:szCs w:val="22"/>
        </w:rPr>
        <w:t>acij</w:t>
      </w:r>
      <w:r w:rsidR="005B1CBE" w:rsidRPr="00213C70">
        <w:rPr>
          <w:rFonts w:asciiTheme="minorHAnsi" w:hAnsiTheme="minorHAnsi" w:cstheme="minorHAnsi"/>
          <w:sz w:val="22"/>
          <w:szCs w:val="22"/>
        </w:rPr>
        <w:t>i</w:t>
      </w:r>
      <w:r w:rsidR="00973E0B" w:rsidRPr="00213C70">
        <w:rPr>
          <w:rFonts w:asciiTheme="minorHAnsi" w:hAnsiTheme="minorHAnsi" w:cstheme="minorHAnsi"/>
          <w:sz w:val="22"/>
          <w:szCs w:val="22"/>
        </w:rPr>
        <w:t xml:space="preserve"> u Marčeljima </w:t>
      </w:r>
      <w:r w:rsidRPr="00213C70">
        <w:rPr>
          <w:rFonts w:asciiTheme="minorHAnsi" w:hAnsiTheme="minorHAnsi" w:cstheme="minorHAnsi"/>
          <w:sz w:val="22"/>
          <w:szCs w:val="22"/>
        </w:rPr>
        <w:t xml:space="preserve">koji </w:t>
      </w:r>
      <w:r w:rsidR="005B1CBE" w:rsidRPr="00213C70">
        <w:rPr>
          <w:rFonts w:asciiTheme="minorHAnsi" w:hAnsiTheme="minorHAnsi" w:cstheme="minorHAnsi"/>
          <w:sz w:val="22"/>
          <w:szCs w:val="22"/>
        </w:rPr>
        <w:t>je započeo s radom u drugom polugodištu prethodne godine.</w:t>
      </w:r>
      <w:r w:rsidR="00185F37" w:rsidRPr="00213C70">
        <w:rPr>
          <w:rFonts w:asciiTheme="minorHAnsi" w:hAnsiTheme="minorHAnsi" w:cstheme="minorHAnsi"/>
          <w:sz w:val="22"/>
          <w:szCs w:val="22"/>
        </w:rPr>
        <w:t xml:space="preserve"> </w:t>
      </w:r>
      <w:r w:rsidR="005B1CBE" w:rsidRPr="00213C70">
        <w:rPr>
          <w:rFonts w:asciiTheme="minorHAnsi" w:hAnsiTheme="minorHAnsi" w:cstheme="minorHAnsi"/>
          <w:sz w:val="22"/>
          <w:szCs w:val="22"/>
        </w:rPr>
        <w:t xml:space="preserve">S druge strane, prihodi od </w:t>
      </w:r>
      <w:r w:rsidR="005B1CBE" w:rsidRPr="00213C70">
        <w:rPr>
          <w:rFonts w:asciiTheme="minorHAnsi" w:hAnsiTheme="minorHAnsi" w:cstheme="minorHAnsi"/>
          <w:sz w:val="22"/>
          <w:szCs w:val="22"/>
        </w:rPr>
        <w:lastRenderedPageBreak/>
        <w:t>članarina i zakasnina JU Knjižnice i čitaonice Halubajska zora neznatno</w:t>
      </w:r>
      <w:r w:rsidR="004A4F9B" w:rsidRPr="00213C70">
        <w:rPr>
          <w:rFonts w:asciiTheme="minorHAnsi" w:hAnsiTheme="minorHAnsi" w:cstheme="minorHAnsi"/>
          <w:sz w:val="22"/>
          <w:szCs w:val="22"/>
        </w:rPr>
        <w:t xml:space="preserve"> su</w:t>
      </w:r>
      <w:r w:rsidR="00DD5063" w:rsidRPr="00213C70">
        <w:rPr>
          <w:rFonts w:asciiTheme="minorHAnsi" w:hAnsiTheme="minorHAnsi" w:cstheme="minorHAnsi"/>
          <w:sz w:val="22"/>
          <w:szCs w:val="22"/>
        </w:rPr>
        <w:t xml:space="preserve"> ili za 792,50 </w:t>
      </w:r>
      <w:r w:rsidR="005B1CBE" w:rsidRPr="00213C70">
        <w:rPr>
          <w:rFonts w:asciiTheme="minorHAnsi" w:hAnsiTheme="minorHAnsi" w:cstheme="minorHAnsi"/>
          <w:sz w:val="22"/>
          <w:szCs w:val="22"/>
        </w:rPr>
        <w:t>kn</w:t>
      </w:r>
      <w:r w:rsidR="004A4F9B" w:rsidRPr="00213C70">
        <w:rPr>
          <w:rFonts w:asciiTheme="minorHAnsi" w:hAnsiTheme="minorHAnsi" w:cstheme="minorHAnsi"/>
          <w:sz w:val="22"/>
          <w:szCs w:val="22"/>
        </w:rPr>
        <w:t xml:space="preserve">, </w:t>
      </w:r>
      <w:r w:rsidR="00185F37" w:rsidRPr="00213C70">
        <w:rPr>
          <w:rFonts w:asciiTheme="minorHAnsi" w:hAnsiTheme="minorHAnsi" w:cstheme="minorHAnsi"/>
          <w:sz w:val="22"/>
          <w:szCs w:val="22"/>
        </w:rPr>
        <w:t xml:space="preserve">smanjeni </w:t>
      </w:r>
      <w:r w:rsidR="005B1CBE" w:rsidRPr="00213C70">
        <w:rPr>
          <w:rFonts w:asciiTheme="minorHAnsi" w:hAnsiTheme="minorHAnsi" w:cstheme="minorHAnsi"/>
          <w:sz w:val="22"/>
          <w:szCs w:val="22"/>
        </w:rPr>
        <w:t>sukladno dinamici naplate članarina i zakasnina u pojedinom izvještajnom razdoblju.</w:t>
      </w:r>
    </w:p>
    <w:p w14:paraId="73E85CE5" w14:textId="77777777" w:rsidR="007E66BE" w:rsidRPr="00D10C4C" w:rsidRDefault="007E66BE" w:rsidP="002C6D3B">
      <w:pPr>
        <w:jc w:val="both"/>
        <w:rPr>
          <w:rFonts w:asciiTheme="minorHAnsi" w:hAnsiTheme="minorHAnsi" w:cstheme="minorHAnsi"/>
          <w:sz w:val="12"/>
          <w:szCs w:val="12"/>
          <w:highlight w:val="yellow"/>
        </w:rPr>
      </w:pPr>
    </w:p>
    <w:p w14:paraId="3440B920" w14:textId="77777777" w:rsidR="002C6D3B" w:rsidRDefault="004A4F9B" w:rsidP="002C6D3B">
      <w:pPr>
        <w:pStyle w:val="Tijeloteksta"/>
        <w:jc w:val="both"/>
        <w:rPr>
          <w:rFonts w:asciiTheme="minorHAnsi" w:hAnsiTheme="minorHAnsi" w:cstheme="minorHAnsi"/>
          <w:sz w:val="22"/>
          <w:szCs w:val="22"/>
          <w:lang w:val="hr-HR" w:eastAsia="hr-HR"/>
        </w:rPr>
      </w:pPr>
      <w:r w:rsidRPr="00744B9B">
        <w:rPr>
          <w:rFonts w:asciiTheme="minorHAnsi" w:hAnsiTheme="minorHAnsi" w:cstheme="minorHAnsi"/>
          <w:sz w:val="22"/>
          <w:szCs w:val="22"/>
          <w:lang w:val="hr-HR" w:eastAsia="hr-HR"/>
        </w:rPr>
        <w:t>Pored navedenog,</w:t>
      </w:r>
      <w:r w:rsidR="002C6D3B" w:rsidRPr="00744B9B">
        <w:rPr>
          <w:rFonts w:asciiTheme="minorHAnsi" w:hAnsiTheme="minorHAnsi" w:cstheme="minorHAnsi"/>
          <w:sz w:val="22"/>
          <w:szCs w:val="22"/>
          <w:lang w:val="hr-HR" w:eastAsia="hr-HR"/>
        </w:rPr>
        <w:t xml:space="preserve"> manja realizacija </w:t>
      </w:r>
      <w:r w:rsidR="008F2678" w:rsidRPr="00744B9B">
        <w:rPr>
          <w:rFonts w:asciiTheme="minorHAnsi" w:hAnsiTheme="minorHAnsi" w:cstheme="minorHAnsi"/>
          <w:sz w:val="22"/>
          <w:szCs w:val="22"/>
          <w:lang w:val="hr-HR" w:eastAsia="hr-HR"/>
        </w:rPr>
        <w:t xml:space="preserve">u odnosu na plan </w:t>
      </w:r>
      <w:r w:rsidR="002C6D3B" w:rsidRPr="00744B9B">
        <w:rPr>
          <w:rFonts w:asciiTheme="minorHAnsi" w:hAnsiTheme="minorHAnsi" w:cstheme="minorHAnsi"/>
          <w:sz w:val="22"/>
          <w:szCs w:val="22"/>
          <w:lang w:val="hr-HR" w:eastAsia="hr-HR"/>
        </w:rPr>
        <w:t>utvrđena je i na drugim nespomenutim prihodima koji ovise o dinamici naplate troškova po ovršnim ili sudskim postupcima u predmetima čije je rješavanje u tijeku</w:t>
      </w:r>
      <w:r w:rsidR="008F2678" w:rsidRPr="00744B9B">
        <w:rPr>
          <w:rFonts w:asciiTheme="minorHAnsi" w:hAnsiTheme="minorHAnsi" w:cstheme="minorHAnsi"/>
          <w:sz w:val="22"/>
          <w:szCs w:val="22"/>
          <w:lang w:val="hr-HR" w:eastAsia="hr-HR"/>
        </w:rPr>
        <w:t xml:space="preserve"> te </w:t>
      </w:r>
      <w:r w:rsidR="00A26F15" w:rsidRPr="00744B9B">
        <w:rPr>
          <w:rFonts w:asciiTheme="minorHAnsi" w:hAnsiTheme="minorHAnsi" w:cstheme="minorHAnsi"/>
          <w:sz w:val="22"/>
          <w:szCs w:val="22"/>
          <w:lang w:val="hr-HR" w:eastAsia="hr-HR"/>
        </w:rPr>
        <w:t>naplate drugih povremenih prihoda</w:t>
      </w:r>
      <w:r w:rsidR="005D56FB" w:rsidRPr="00744B9B">
        <w:rPr>
          <w:rFonts w:asciiTheme="minorHAnsi" w:hAnsiTheme="minorHAnsi" w:cstheme="minorHAnsi"/>
          <w:sz w:val="22"/>
          <w:szCs w:val="22"/>
          <w:lang w:val="hr-HR" w:eastAsia="hr-HR"/>
        </w:rPr>
        <w:t>.</w:t>
      </w:r>
      <w:r w:rsidR="008F2678" w:rsidRPr="00744B9B">
        <w:rPr>
          <w:rFonts w:asciiTheme="minorHAnsi" w:hAnsiTheme="minorHAnsi" w:cstheme="minorHAnsi"/>
          <w:sz w:val="22"/>
          <w:szCs w:val="22"/>
          <w:lang w:val="hr-HR" w:eastAsia="hr-HR"/>
        </w:rPr>
        <w:t xml:space="preserve"> Ukupno su </w:t>
      </w:r>
      <w:r w:rsidR="00DD5063" w:rsidRPr="00744B9B">
        <w:rPr>
          <w:rFonts w:asciiTheme="minorHAnsi" w:hAnsiTheme="minorHAnsi" w:cstheme="minorHAnsi"/>
          <w:sz w:val="22"/>
          <w:szCs w:val="22"/>
          <w:lang w:val="hr-HR" w:eastAsia="hr-HR"/>
        </w:rPr>
        <w:t>ti</w:t>
      </w:r>
      <w:r w:rsidR="009A18F5" w:rsidRPr="00744B9B">
        <w:rPr>
          <w:rFonts w:asciiTheme="minorHAnsi" w:hAnsiTheme="minorHAnsi" w:cstheme="minorHAnsi"/>
          <w:sz w:val="22"/>
          <w:szCs w:val="22"/>
          <w:lang w:val="hr-HR" w:eastAsia="hr-HR"/>
        </w:rPr>
        <w:t xml:space="preserve"> nespomenuti prihodi </w:t>
      </w:r>
      <w:r w:rsidR="008F2678" w:rsidRPr="00744B9B">
        <w:rPr>
          <w:rFonts w:asciiTheme="minorHAnsi" w:hAnsiTheme="minorHAnsi" w:cstheme="minorHAnsi"/>
          <w:sz w:val="22"/>
          <w:szCs w:val="22"/>
          <w:lang w:val="hr-HR" w:eastAsia="hr-HR"/>
        </w:rPr>
        <w:t xml:space="preserve">ostvareni u iznosu od </w:t>
      </w:r>
      <w:r w:rsidR="00744B9B" w:rsidRPr="00744B9B">
        <w:rPr>
          <w:rFonts w:asciiTheme="minorHAnsi" w:hAnsiTheme="minorHAnsi" w:cstheme="minorHAnsi"/>
          <w:sz w:val="22"/>
          <w:szCs w:val="22"/>
          <w:lang w:val="hr-HR" w:eastAsia="hr-HR"/>
        </w:rPr>
        <w:t>163</w:t>
      </w:r>
      <w:r w:rsidR="00A26F15" w:rsidRPr="00744B9B">
        <w:rPr>
          <w:rFonts w:asciiTheme="minorHAnsi" w:hAnsiTheme="minorHAnsi" w:cstheme="minorHAnsi"/>
          <w:sz w:val="22"/>
          <w:szCs w:val="22"/>
          <w:lang w:val="hr-HR" w:eastAsia="hr-HR"/>
        </w:rPr>
        <w:t>.</w:t>
      </w:r>
      <w:r w:rsidR="00744B9B" w:rsidRPr="00744B9B">
        <w:rPr>
          <w:rFonts w:asciiTheme="minorHAnsi" w:hAnsiTheme="minorHAnsi" w:cstheme="minorHAnsi"/>
          <w:sz w:val="22"/>
          <w:szCs w:val="22"/>
          <w:lang w:val="hr-HR" w:eastAsia="hr-HR"/>
        </w:rPr>
        <w:t>070,52</w:t>
      </w:r>
      <w:r w:rsidR="008F2678" w:rsidRPr="00744B9B">
        <w:rPr>
          <w:rFonts w:asciiTheme="minorHAnsi" w:hAnsiTheme="minorHAnsi" w:cstheme="minorHAnsi"/>
          <w:sz w:val="22"/>
          <w:szCs w:val="22"/>
          <w:lang w:val="hr-HR" w:eastAsia="hr-HR"/>
        </w:rPr>
        <w:t xml:space="preserve"> kn ili</w:t>
      </w:r>
      <w:r w:rsidR="002C6D3B" w:rsidRPr="00744B9B">
        <w:rPr>
          <w:rFonts w:asciiTheme="minorHAnsi" w:hAnsiTheme="minorHAnsi" w:cstheme="minorHAnsi"/>
          <w:sz w:val="22"/>
          <w:szCs w:val="22"/>
          <w:lang w:val="hr-HR" w:eastAsia="hr-HR"/>
        </w:rPr>
        <w:t xml:space="preserve"> </w:t>
      </w:r>
      <w:r w:rsidR="008F2678" w:rsidRPr="00744B9B">
        <w:rPr>
          <w:rFonts w:asciiTheme="minorHAnsi" w:hAnsiTheme="minorHAnsi" w:cstheme="minorHAnsi"/>
          <w:sz w:val="22"/>
          <w:szCs w:val="22"/>
          <w:lang w:val="hr-HR" w:eastAsia="hr-HR"/>
        </w:rPr>
        <w:t xml:space="preserve">na razini od </w:t>
      </w:r>
      <w:r w:rsidR="00744B9B" w:rsidRPr="00744B9B">
        <w:rPr>
          <w:rFonts w:asciiTheme="minorHAnsi" w:hAnsiTheme="minorHAnsi" w:cstheme="minorHAnsi"/>
          <w:sz w:val="22"/>
          <w:szCs w:val="22"/>
          <w:lang w:val="hr-HR" w:eastAsia="hr-HR"/>
        </w:rPr>
        <w:t>64,7</w:t>
      </w:r>
      <w:r w:rsidR="0016520A">
        <w:rPr>
          <w:rFonts w:asciiTheme="minorHAnsi" w:hAnsiTheme="minorHAnsi" w:cstheme="minorHAnsi"/>
          <w:sz w:val="22"/>
          <w:szCs w:val="22"/>
          <w:lang w:val="hr-HR" w:eastAsia="hr-HR"/>
        </w:rPr>
        <w:t>%</w:t>
      </w:r>
      <w:r w:rsidR="008F2678" w:rsidRPr="00744B9B">
        <w:rPr>
          <w:rFonts w:asciiTheme="minorHAnsi" w:hAnsiTheme="minorHAnsi" w:cstheme="minorHAnsi"/>
          <w:sz w:val="22"/>
          <w:szCs w:val="22"/>
          <w:lang w:val="hr-HR" w:eastAsia="hr-HR"/>
        </w:rPr>
        <w:t xml:space="preserve"> </w:t>
      </w:r>
      <w:r w:rsidR="00A26F15" w:rsidRPr="00744B9B">
        <w:rPr>
          <w:rFonts w:asciiTheme="minorHAnsi" w:hAnsiTheme="minorHAnsi" w:cstheme="minorHAnsi"/>
          <w:sz w:val="22"/>
          <w:szCs w:val="22"/>
          <w:lang w:val="hr-HR" w:eastAsia="hr-HR"/>
        </w:rPr>
        <w:t>godišnjeg</w:t>
      </w:r>
      <w:r w:rsidR="0016520A">
        <w:rPr>
          <w:rFonts w:asciiTheme="minorHAnsi" w:hAnsiTheme="minorHAnsi" w:cstheme="minorHAnsi"/>
          <w:sz w:val="22"/>
          <w:szCs w:val="22"/>
          <w:lang w:val="hr-HR" w:eastAsia="hr-HR"/>
        </w:rPr>
        <w:t xml:space="preserve"> te za 3,5 puta manje nego prethodne godine. </w:t>
      </w:r>
    </w:p>
    <w:p w14:paraId="320AC4E3" w14:textId="77777777" w:rsidR="0016520A" w:rsidRPr="00D10C4C" w:rsidRDefault="0016520A" w:rsidP="002C6D3B">
      <w:pPr>
        <w:pStyle w:val="Tijeloteksta"/>
        <w:jc w:val="both"/>
        <w:rPr>
          <w:rFonts w:asciiTheme="minorHAnsi" w:hAnsiTheme="minorHAnsi" w:cstheme="minorHAnsi"/>
          <w:b/>
          <w:sz w:val="22"/>
          <w:szCs w:val="22"/>
          <w:lang w:val="hr-HR" w:eastAsia="hr-HR"/>
        </w:rPr>
      </w:pPr>
    </w:p>
    <w:p w14:paraId="622FFE25" w14:textId="77777777" w:rsidR="002C6D3B" w:rsidRPr="00D10C4C" w:rsidRDefault="002C6D3B" w:rsidP="002C6D3B">
      <w:pPr>
        <w:pStyle w:val="Tijeloteksta"/>
        <w:jc w:val="both"/>
        <w:rPr>
          <w:rFonts w:asciiTheme="minorHAnsi" w:hAnsiTheme="minorHAnsi" w:cstheme="minorHAnsi"/>
          <w:b/>
          <w:sz w:val="22"/>
          <w:szCs w:val="22"/>
          <w:lang w:val="hr-HR" w:eastAsia="hr-HR"/>
        </w:rPr>
      </w:pPr>
      <w:r w:rsidRPr="00D10C4C">
        <w:rPr>
          <w:rFonts w:asciiTheme="minorHAnsi" w:hAnsiTheme="minorHAnsi" w:cstheme="minorHAnsi"/>
          <w:b/>
          <w:sz w:val="22"/>
          <w:szCs w:val="22"/>
          <w:lang w:val="hr-HR" w:eastAsia="hr-HR"/>
        </w:rPr>
        <w:t>Prihodi od komunalnih doprinosa i naknada</w:t>
      </w:r>
    </w:p>
    <w:p w14:paraId="6635CECB" w14:textId="77777777" w:rsidR="002C6D3B" w:rsidRPr="00D10C4C" w:rsidRDefault="002C6D3B" w:rsidP="002C6D3B">
      <w:pPr>
        <w:pStyle w:val="Tijeloteksta"/>
        <w:jc w:val="both"/>
        <w:rPr>
          <w:rFonts w:asciiTheme="minorHAnsi" w:hAnsiTheme="minorHAnsi" w:cstheme="minorHAnsi"/>
          <w:sz w:val="16"/>
          <w:szCs w:val="16"/>
          <w:lang w:val="hr-HR" w:eastAsia="hr-HR"/>
        </w:rPr>
      </w:pPr>
    </w:p>
    <w:p w14:paraId="394B3D87" w14:textId="77777777" w:rsidR="001067F4" w:rsidRPr="00D10C4C" w:rsidRDefault="002C6D3B" w:rsidP="002C6D3B">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Prihodi od komunalnih doprinosa i naknada</w:t>
      </w:r>
      <w:r w:rsidRPr="00D10C4C">
        <w:rPr>
          <w:rFonts w:asciiTheme="minorHAnsi" w:hAnsiTheme="minorHAnsi" w:cstheme="minorHAnsi"/>
          <w:sz w:val="22"/>
          <w:szCs w:val="22"/>
        </w:rPr>
        <w:t xml:space="preserve"> </w:t>
      </w:r>
      <w:r w:rsidRPr="00D10C4C">
        <w:rPr>
          <w:rFonts w:asciiTheme="minorHAnsi" w:hAnsiTheme="minorHAnsi" w:cstheme="minorHAnsi"/>
          <w:sz w:val="22"/>
          <w:szCs w:val="22"/>
          <w:lang w:val="hr-HR" w:eastAsia="hr-HR"/>
        </w:rPr>
        <w:t xml:space="preserve">planirani su u iznosu od </w:t>
      </w:r>
      <w:r w:rsidRPr="00D10C4C">
        <w:rPr>
          <w:rFonts w:asciiTheme="minorHAnsi" w:hAnsiTheme="minorHAnsi" w:cstheme="minorHAnsi"/>
          <w:sz w:val="22"/>
          <w:szCs w:val="22"/>
        </w:rPr>
        <w:t>1</w:t>
      </w:r>
      <w:r w:rsidR="007367F9" w:rsidRPr="00D10C4C">
        <w:rPr>
          <w:rFonts w:asciiTheme="minorHAnsi" w:hAnsiTheme="minorHAnsi" w:cstheme="minorHAnsi"/>
          <w:sz w:val="22"/>
          <w:szCs w:val="22"/>
        </w:rPr>
        <w:t>7.200</w:t>
      </w:r>
      <w:r w:rsidRPr="00D10C4C">
        <w:rPr>
          <w:rFonts w:asciiTheme="minorHAnsi" w:hAnsiTheme="minorHAnsi" w:cstheme="minorHAnsi"/>
          <w:sz w:val="22"/>
          <w:szCs w:val="22"/>
        </w:rPr>
        <w:t>.000</w:t>
      </w:r>
      <w:r w:rsidR="007367F9" w:rsidRPr="00D10C4C">
        <w:rPr>
          <w:rFonts w:asciiTheme="minorHAnsi" w:hAnsiTheme="minorHAnsi" w:cstheme="minorHAnsi"/>
          <w:sz w:val="22"/>
          <w:szCs w:val="22"/>
        </w:rPr>
        <w:t>,00</w:t>
      </w:r>
      <w:r w:rsidRPr="00D10C4C">
        <w:rPr>
          <w:rFonts w:asciiTheme="minorHAnsi" w:hAnsiTheme="minorHAnsi" w:cstheme="minorHAnsi"/>
          <w:sz w:val="22"/>
          <w:szCs w:val="22"/>
          <w:lang w:val="hr-HR" w:eastAsia="hr-HR"/>
        </w:rPr>
        <w:t xml:space="preserve"> kn, a realizirani u iznosu od </w:t>
      </w:r>
      <w:r w:rsidR="00CE38FD" w:rsidRPr="00D10C4C">
        <w:rPr>
          <w:rFonts w:asciiTheme="minorHAnsi" w:hAnsiTheme="minorHAnsi" w:cstheme="minorHAnsi"/>
          <w:sz w:val="22"/>
          <w:szCs w:val="22"/>
          <w:lang w:val="hr-HR" w:eastAsia="hr-HR"/>
        </w:rPr>
        <w:t>13</w:t>
      </w:r>
      <w:r w:rsidR="00377F7B" w:rsidRPr="00D10C4C">
        <w:rPr>
          <w:rFonts w:asciiTheme="minorHAnsi" w:hAnsiTheme="minorHAnsi" w:cstheme="minorHAnsi"/>
          <w:sz w:val="22"/>
          <w:szCs w:val="22"/>
          <w:lang w:val="hr-HR" w:eastAsia="hr-HR"/>
        </w:rPr>
        <w:t>.</w:t>
      </w:r>
      <w:r w:rsidR="00CE38FD" w:rsidRPr="00D10C4C">
        <w:rPr>
          <w:rFonts w:asciiTheme="minorHAnsi" w:hAnsiTheme="minorHAnsi" w:cstheme="minorHAnsi"/>
          <w:sz w:val="22"/>
          <w:szCs w:val="22"/>
          <w:lang w:val="hr-HR" w:eastAsia="hr-HR"/>
        </w:rPr>
        <w:t xml:space="preserve">131.059,17 </w:t>
      </w:r>
      <w:r w:rsidR="00B450C4" w:rsidRPr="00D10C4C">
        <w:rPr>
          <w:rFonts w:asciiTheme="minorHAnsi" w:hAnsiTheme="minorHAnsi" w:cstheme="minorHAnsi"/>
          <w:sz w:val="22"/>
          <w:szCs w:val="22"/>
          <w:lang w:val="hr-HR" w:eastAsia="hr-HR"/>
        </w:rPr>
        <w:t>kn</w:t>
      </w:r>
      <w:r w:rsidRPr="00D10C4C">
        <w:rPr>
          <w:rFonts w:asciiTheme="minorHAnsi" w:hAnsiTheme="minorHAnsi" w:cstheme="minorHAnsi"/>
          <w:sz w:val="22"/>
          <w:szCs w:val="22"/>
          <w:lang w:val="hr-HR" w:eastAsia="hr-HR"/>
        </w:rPr>
        <w:t xml:space="preserve"> što je </w:t>
      </w:r>
      <w:r w:rsidR="007367F9" w:rsidRPr="00D10C4C">
        <w:rPr>
          <w:rFonts w:asciiTheme="minorHAnsi" w:hAnsiTheme="minorHAnsi" w:cstheme="minorHAnsi"/>
          <w:sz w:val="22"/>
          <w:szCs w:val="22"/>
          <w:lang w:val="hr-HR" w:eastAsia="hr-HR"/>
        </w:rPr>
        <w:t>76</w:t>
      </w:r>
      <w:r w:rsidRPr="00D10C4C">
        <w:rPr>
          <w:rFonts w:asciiTheme="minorHAnsi" w:hAnsiTheme="minorHAnsi" w:cstheme="minorHAnsi"/>
          <w:sz w:val="22"/>
          <w:szCs w:val="22"/>
        </w:rPr>
        <w:t xml:space="preserve">% </w:t>
      </w:r>
      <w:r w:rsidRPr="00D10C4C">
        <w:rPr>
          <w:rFonts w:asciiTheme="minorHAnsi" w:hAnsiTheme="minorHAnsi" w:cstheme="minorHAnsi"/>
          <w:sz w:val="22"/>
          <w:szCs w:val="22"/>
          <w:lang w:val="hr-HR"/>
        </w:rPr>
        <w:t xml:space="preserve">plana na godišnjoj razini i </w:t>
      </w:r>
      <w:r w:rsidR="007367F9" w:rsidRPr="00D10C4C">
        <w:rPr>
          <w:rFonts w:asciiTheme="minorHAnsi" w:hAnsiTheme="minorHAnsi" w:cstheme="minorHAnsi"/>
          <w:sz w:val="22"/>
          <w:szCs w:val="22"/>
          <w:lang w:val="hr-HR"/>
        </w:rPr>
        <w:t>5</w:t>
      </w:r>
      <w:r w:rsidRPr="00D10C4C">
        <w:rPr>
          <w:rFonts w:asciiTheme="minorHAnsi" w:hAnsiTheme="minorHAnsi" w:cstheme="minorHAnsi"/>
          <w:sz w:val="22"/>
          <w:szCs w:val="22"/>
          <w:lang w:val="hr-HR" w:eastAsia="hr-HR"/>
        </w:rPr>
        <w:t xml:space="preserve">% </w:t>
      </w:r>
      <w:r w:rsidR="007367F9" w:rsidRPr="00D10C4C">
        <w:rPr>
          <w:rFonts w:asciiTheme="minorHAnsi" w:hAnsiTheme="minorHAnsi" w:cstheme="minorHAnsi"/>
          <w:sz w:val="22"/>
          <w:szCs w:val="22"/>
          <w:lang w:val="hr-HR" w:eastAsia="hr-HR"/>
        </w:rPr>
        <w:t xml:space="preserve">manje </w:t>
      </w:r>
      <w:r w:rsidRPr="00D10C4C">
        <w:rPr>
          <w:rFonts w:asciiTheme="minorHAnsi" w:hAnsiTheme="minorHAnsi" w:cstheme="minorHAnsi"/>
          <w:sz w:val="22"/>
          <w:szCs w:val="22"/>
          <w:lang w:val="hr-HR" w:eastAsia="hr-HR"/>
        </w:rPr>
        <w:t xml:space="preserve">od iznosa ostvarenog u istom razdoblju prethodne godine. U tome su komunalni doprinosi izvršeni u iznosu od </w:t>
      </w:r>
      <w:r w:rsidR="007367F9" w:rsidRPr="00D10C4C">
        <w:rPr>
          <w:rFonts w:asciiTheme="minorHAnsi" w:hAnsiTheme="minorHAnsi" w:cstheme="minorHAnsi"/>
          <w:sz w:val="22"/>
          <w:szCs w:val="22"/>
          <w:lang w:val="hr-HR" w:eastAsia="hr-HR"/>
        </w:rPr>
        <w:t>2.309.199,73</w:t>
      </w:r>
      <w:r w:rsidRPr="00D10C4C">
        <w:rPr>
          <w:rFonts w:asciiTheme="minorHAnsi" w:hAnsiTheme="minorHAnsi" w:cstheme="minorHAnsi"/>
          <w:sz w:val="22"/>
          <w:szCs w:val="22"/>
          <w:lang w:val="hr-HR" w:eastAsia="hr-HR"/>
        </w:rPr>
        <w:t xml:space="preserve"> kn, što je </w:t>
      </w:r>
      <w:r w:rsidR="007367F9" w:rsidRPr="00D10C4C">
        <w:rPr>
          <w:rFonts w:asciiTheme="minorHAnsi" w:hAnsiTheme="minorHAnsi" w:cstheme="minorHAnsi"/>
          <w:sz w:val="22"/>
          <w:szCs w:val="22"/>
          <w:lang w:val="hr-HR" w:eastAsia="hr-HR"/>
        </w:rPr>
        <w:t>25</w:t>
      </w:r>
      <w:r w:rsidRPr="00D10C4C">
        <w:rPr>
          <w:rFonts w:asciiTheme="minorHAnsi" w:hAnsiTheme="minorHAnsi" w:cstheme="minorHAnsi"/>
          <w:sz w:val="22"/>
          <w:szCs w:val="22"/>
          <w:lang w:val="hr-HR" w:eastAsia="hr-HR"/>
        </w:rPr>
        <w:t xml:space="preserve">% </w:t>
      </w:r>
      <w:r w:rsidR="007367F9" w:rsidRPr="00D10C4C">
        <w:rPr>
          <w:rFonts w:asciiTheme="minorHAnsi" w:hAnsiTheme="minorHAnsi" w:cstheme="minorHAnsi"/>
          <w:sz w:val="22"/>
          <w:szCs w:val="22"/>
          <w:lang w:val="hr-HR" w:eastAsia="hr-HR"/>
        </w:rPr>
        <w:t xml:space="preserve">manje </w:t>
      </w:r>
      <w:r w:rsidRPr="00D10C4C">
        <w:rPr>
          <w:rFonts w:asciiTheme="minorHAnsi" w:hAnsiTheme="minorHAnsi" w:cstheme="minorHAnsi"/>
          <w:sz w:val="22"/>
          <w:szCs w:val="22"/>
          <w:lang w:val="hr-HR" w:eastAsia="hr-HR"/>
        </w:rPr>
        <w:t>nego u istom razdoblju prethodne godine</w:t>
      </w:r>
      <w:r w:rsidR="00725E3E" w:rsidRPr="00D10C4C">
        <w:rPr>
          <w:rFonts w:asciiTheme="minorHAnsi" w:hAnsiTheme="minorHAnsi" w:cstheme="minorHAnsi"/>
          <w:sz w:val="22"/>
          <w:szCs w:val="22"/>
          <w:lang w:val="hr-HR" w:eastAsia="hr-HR"/>
        </w:rPr>
        <w:t>. Na odstupanja u realizaciji ovih prihoda utječe</w:t>
      </w:r>
      <w:r w:rsidRPr="00D10C4C">
        <w:rPr>
          <w:rFonts w:asciiTheme="minorHAnsi" w:hAnsiTheme="minorHAnsi" w:cstheme="minorHAnsi"/>
          <w:sz w:val="22"/>
          <w:szCs w:val="22"/>
          <w:lang w:val="hr-HR" w:eastAsia="hr-HR"/>
        </w:rPr>
        <w:t xml:space="preserve"> </w:t>
      </w:r>
      <w:r w:rsidR="0096408A" w:rsidRPr="00D10C4C">
        <w:rPr>
          <w:rFonts w:asciiTheme="minorHAnsi" w:hAnsiTheme="minorHAnsi" w:cstheme="minorHAnsi"/>
          <w:sz w:val="22"/>
          <w:szCs w:val="22"/>
          <w:lang w:val="hr-HR" w:eastAsia="hr-HR"/>
        </w:rPr>
        <w:t>različit</w:t>
      </w:r>
      <w:r w:rsidR="00725E3E" w:rsidRPr="00D10C4C">
        <w:rPr>
          <w:rFonts w:asciiTheme="minorHAnsi" w:hAnsiTheme="minorHAnsi" w:cstheme="minorHAnsi"/>
          <w:sz w:val="22"/>
          <w:szCs w:val="22"/>
          <w:lang w:val="hr-HR" w:eastAsia="hr-HR"/>
        </w:rPr>
        <w:t>a dinamika</w:t>
      </w:r>
      <w:r w:rsidRPr="00D10C4C">
        <w:rPr>
          <w:rFonts w:asciiTheme="minorHAnsi" w:hAnsiTheme="minorHAnsi" w:cstheme="minorHAnsi"/>
          <w:sz w:val="22"/>
          <w:szCs w:val="22"/>
          <w:lang w:val="hr-HR" w:eastAsia="hr-HR"/>
        </w:rPr>
        <w:t xml:space="preserve"> rješavanja predmeta vezanih uz</w:t>
      </w:r>
      <w:r w:rsidR="00B450C4" w:rsidRPr="00D10C4C">
        <w:rPr>
          <w:rFonts w:asciiTheme="minorHAnsi" w:hAnsiTheme="minorHAnsi" w:cstheme="minorHAnsi"/>
          <w:sz w:val="22"/>
          <w:szCs w:val="22"/>
          <w:lang w:val="hr-HR" w:eastAsia="hr-HR"/>
        </w:rPr>
        <w:t xml:space="preserve"> </w:t>
      </w:r>
      <w:r w:rsidRPr="00D10C4C">
        <w:rPr>
          <w:rFonts w:asciiTheme="minorHAnsi" w:hAnsiTheme="minorHAnsi" w:cstheme="minorHAnsi"/>
          <w:sz w:val="22"/>
          <w:szCs w:val="22"/>
          <w:lang w:val="hr-HR" w:eastAsia="hr-HR"/>
        </w:rPr>
        <w:t>legalizaciju objekata na županijskim tijelima</w:t>
      </w:r>
      <w:r w:rsidR="00725E3E" w:rsidRPr="00D10C4C">
        <w:rPr>
          <w:rFonts w:asciiTheme="minorHAnsi" w:hAnsiTheme="minorHAnsi" w:cstheme="minorHAnsi"/>
          <w:sz w:val="22"/>
          <w:szCs w:val="22"/>
          <w:lang w:val="hr-HR" w:eastAsia="hr-HR"/>
        </w:rPr>
        <w:t>, kao i</w:t>
      </w:r>
      <w:r w:rsidR="0096408A" w:rsidRPr="00D10C4C">
        <w:rPr>
          <w:rFonts w:asciiTheme="minorHAnsi" w:hAnsiTheme="minorHAnsi" w:cstheme="minorHAnsi"/>
          <w:sz w:val="22"/>
          <w:szCs w:val="22"/>
          <w:lang w:val="hr-HR" w:eastAsia="hr-HR"/>
        </w:rPr>
        <w:t xml:space="preserve"> interes</w:t>
      </w:r>
      <w:r w:rsidR="00725E3E" w:rsidRPr="00D10C4C">
        <w:rPr>
          <w:rFonts w:asciiTheme="minorHAnsi" w:hAnsiTheme="minorHAnsi" w:cstheme="minorHAnsi"/>
          <w:sz w:val="22"/>
          <w:szCs w:val="22"/>
          <w:lang w:val="hr-HR" w:eastAsia="hr-HR"/>
        </w:rPr>
        <w:t>, odnosno</w:t>
      </w:r>
      <w:r w:rsidR="0096408A" w:rsidRPr="00D10C4C">
        <w:rPr>
          <w:rFonts w:asciiTheme="minorHAnsi" w:hAnsiTheme="minorHAnsi" w:cstheme="minorHAnsi"/>
          <w:sz w:val="22"/>
          <w:szCs w:val="22"/>
          <w:lang w:val="hr-HR" w:eastAsia="hr-HR"/>
        </w:rPr>
        <w:t xml:space="preserve"> mogućnost gradnje novih objekata</w:t>
      </w:r>
      <w:r w:rsidR="00725E3E" w:rsidRPr="00D10C4C">
        <w:rPr>
          <w:rFonts w:asciiTheme="minorHAnsi" w:hAnsiTheme="minorHAnsi" w:cstheme="minorHAnsi"/>
          <w:sz w:val="22"/>
          <w:szCs w:val="22"/>
          <w:lang w:val="hr-HR" w:eastAsia="hr-HR"/>
        </w:rPr>
        <w:t xml:space="preserve"> u pojedinom razdoblju</w:t>
      </w:r>
      <w:r w:rsidR="00725E3E" w:rsidRPr="00B32C12">
        <w:rPr>
          <w:rFonts w:asciiTheme="minorHAnsi" w:hAnsiTheme="minorHAnsi" w:cstheme="minorHAnsi"/>
          <w:sz w:val="22"/>
          <w:szCs w:val="22"/>
          <w:lang w:val="hr-HR" w:eastAsia="hr-HR"/>
        </w:rPr>
        <w:t xml:space="preserve">. Također, na realizaciju komunalnog doprinosa utječe i </w:t>
      </w:r>
      <w:r w:rsidRPr="00B32C12">
        <w:rPr>
          <w:rFonts w:asciiTheme="minorHAnsi" w:hAnsiTheme="minorHAnsi" w:cstheme="minorHAnsi"/>
          <w:sz w:val="22"/>
          <w:szCs w:val="22"/>
          <w:lang w:val="hr-HR" w:eastAsia="hr-HR"/>
        </w:rPr>
        <w:t>odabran</w:t>
      </w:r>
      <w:r w:rsidR="00725E3E" w:rsidRPr="00B32C12">
        <w:rPr>
          <w:rFonts w:asciiTheme="minorHAnsi" w:hAnsiTheme="minorHAnsi" w:cstheme="minorHAnsi"/>
          <w:sz w:val="22"/>
          <w:szCs w:val="22"/>
          <w:lang w:val="hr-HR" w:eastAsia="hr-HR"/>
        </w:rPr>
        <w:t>i model</w:t>
      </w:r>
      <w:r w:rsidRPr="00B32C12">
        <w:rPr>
          <w:rFonts w:asciiTheme="minorHAnsi" w:hAnsiTheme="minorHAnsi" w:cstheme="minorHAnsi"/>
          <w:sz w:val="22"/>
          <w:szCs w:val="22"/>
          <w:lang w:val="hr-HR" w:eastAsia="hr-HR"/>
        </w:rPr>
        <w:t xml:space="preserve"> plaćanja </w:t>
      </w:r>
      <w:r w:rsidR="00725E3E" w:rsidRPr="00B32C12">
        <w:rPr>
          <w:rFonts w:asciiTheme="minorHAnsi" w:hAnsiTheme="minorHAnsi" w:cstheme="minorHAnsi"/>
          <w:sz w:val="22"/>
          <w:szCs w:val="22"/>
          <w:lang w:val="hr-HR" w:eastAsia="hr-HR"/>
        </w:rPr>
        <w:t>istog</w:t>
      </w:r>
      <w:r w:rsidRPr="00B32C12">
        <w:rPr>
          <w:rFonts w:asciiTheme="minorHAnsi" w:hAnsiTheme="minorHAnsi" w:cstheme="minorHAnsi"/>
          <w:sz w:val="22"/>
          <w:szCs w:val="22"/>
          <w:lang w:val="hr-HR" w:eastAsia="hr-HR"/>
        </w:rPr>
        <w:t xml:space="preserve"> </w:t>
      </w:r>
      <w:r w:rsidR="00725E3E" w:rsidRPr="00B32C12">
        <w:rPr>
          <w:rFonts w:asciiTheme="minorHAnsi" w:hAnsiTheme="minorHAnsi" w:cstheme="minorHAnsi"/>
          <w:sz w:val="22"/>
          <w:szCs w:val="22"/>
          <w:lang w:val="hr-HR" w:eastAsia="hr-HR"/>
        </w:rPr>
        <w:t>koji uključuje mogućnost korištenja</w:t>
      </w:r>
      <w:r w:rsidRPr="00B32C12">
        <w:rPr>
          <w:rFonts w:asciiTheme="minorHAnsi" w:hAnsiTheme="minorHAnsi" w:cstheme="minorHAnsi"/>
          <w:sz w:val="22"/>
          <w:szCs w:val="22"/>
          <w:lang w:val="hr-HR" w:eastAsia="hr-HR"/>
        </w:rPr>
        <w:t xml:space="preserve"> odgode plaćanja obveze u roku do godine dana</w:t>
      </w:r>
      <w:r w:rsidR="00725E3E" w:rsidRPr="00B32C12">
        <w:rPr>
          <w:rFonts w:asciiTheme="minorHAnsi" w:hAnsiTheme="minorHAnsi" w:cstheme="minorHAnsi"/>
          <w:sz w:val="22"/>
          <w:szCs w:val="22"/>
          <w:lang w:val="hr-HR" w:eastAsia="hr-HR"/>
        </w:rPr>
        <w:t>, a pored toga značajan utjecaj ima i</w:t>
      </w:r>
      <w:r w:rsidR="00910EAF" w:rsidRPr="00B32C12">
        <w:rPr>
          <w:rFonts w:asciiTheme="minorHAnsi" w:hAnsiTheme="minorHAnsi" w:cstheme="minorHAnsi"/>
          <w:sz w:val="22"/>
          <w:szCs w:val="22"/>
          <w:lang w:val="hr-HR" w:eastAsia="hr-HR"/>
        </w:rPr>
        <w:t xml:space="preserve"> nemogućnost</w:t>
      </w:r>
      <w:r w:rsidR="001067F4" w:rsidRPr="00B32C12">
        <w:rPr>
          <w:rFonts w:asciiTheme="minorHAnsi" w:hAnsiTheme="minorHAnsi" w:cstheme="minorHAnsi"/>
          <w:sz w:val="22"/>
          <w:szCs w:val="22"/>
          <w:lang w:val="hr-HR" w:eastAsia="hr-HR"/>
        </w:rPr>
        <w:t xml:space="preserve"> naplate ovršenih potraživanja.</w:t>
      </w:r>
      <w:r w:rsidRPr="00D10C4C">
        <w:rPr>
          <w:rFonts w:asciiTheme="minorHAnsi" w:hAnsiTheme="minorHAnsi" w:cstheme="minorHAnsi"/>
          <w:sz w:val="22"/>
          <w:szCs w:val="22"/>
          <w:lang w:val="hr-HR" w:eastAsia="hr-HR"/>
        </w:rPr>
        <w:t xml:space="preserve"> </w:t>
      </w:r>
    </w:p>
    <w:p w14:paraId="16844095" w14:textId="77777777" w:rsidR="002C6D3B" w:rsidRDefault="002C6D3B" w:rsidP="002C6D3B">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eastAsia="hr-HR"/>
        </w:rPr>
        <w:t xml:space="preserve">Komunalna naknada je izvršena u iznosu od </w:t>
      </w:r>
      <w:r w:rsidR="007367F9" w:rsidRPr="00D10C4C">
        <w:rPr>
          <w:rFonts w:asciiTheme="minorHAnsi" w:hAnsiTheme="minorHAnsi" w:cstheme="minorHAnsi"/>
          <w:sz w:val="22"/>
          <w:szCs w:val="22"/>
          <w:lang w:val="hr-HR" w:eastAsia="hr-HR"/>
        </w:rPr>
        <w:t>10.821.859,44</w:t>
      </w:r>
      <w:r w:rsidRPr="00D10C4C">
        <w:rPr>
          <w:rFonts w:asciiTheme="minorHAnsi" w:hAnsiTheme="minorHAnsi" w:cstheme="minorHAnsi"/>
          <w:sz w:val="22"/>
          <w:szCs w:val="22"/>
          <w:lang w:val="hr-HR" w:eastAsia="hr-HR"/>
        </w:rPr>
        <w:t xml:space="preserve"> kn što je </w:t>
      </w:r>
      <w:r w:rsidR="00CE38FD" w:rsidRPr="00D10C4C">
        <w:rPr>
          <w:rFonts w:asciiTheme="minorHAnsi" w:hAnsiTheme="minorHAnsi" w:cstheme="minorHAnsi"/>
          <w:sz w:val="22"/>
          <w:szCs w:val="22"/>
          <w:lang w:val="hr-HR" w:eastAsia="hr-HR"/>
        </w:rPr>
        <w:t xml:space="preserve">za </w:t>
      </w:r>
      <w:r w:rsidR="007367F9" w:rsidRPr="00D10C4C">
        <w:rPr>
          <w:rFonts w:asciiTheme="minorHAnsi" w:hAnsiTheme="minorHAnsi" w:cstheme="minorHAnsi"/>
          <w:sz w:val="22"/>
          <w:szCs w:val="22"/>
          <w:lang w:val="hr-HR" w:eastAsia="hr-HR"/>
        </w:rPr>
        <w:t xml:space="preserve">1% više nego u </w:t>
      </w:r>
      <w:r w:rsidRPr="00D10C4C">
        <w:rPr>
          <w:rFonts w:asciiTheme="minorHAnsi" w:hAnsiTheme="minorHAnsi" w:cstheme="minorHAnsi"/>
          <w:sz w:val="22"/>
          <w:szCs w:val="22"/>
          <w:lang w:val="hr-HR" w:eastAsia="hr-HR"/>
        </w:rPr>
        <w:t xml:space="preserve">istom razdoblju prethodne godine. </w:t>
      </w:r>
      <w:r w:rsidR="00304E4C" w:rsidRPr="00D10C4C">
        <w:rPr>
          <w:rFonts w:asciiTheme="minorHAnsi" w:hAnsiTheme="minorHAnsi" w:cstheme="minorHAnsi"/>
          <w:sz w:val="22"/>
          <w:szCs w:val="22"/>
          <w:lang w:val="hr-HR" w:eastAsia="hr-HR"/>
        </w:rPr>
        <w:t xml:space="preserve">Ostvarenje je na razini prethodne godine budući da tek predstoji izmjera preostalog dijela općine kao i radne zone Marinići kojom će doći do ažuriranja podataka u bazi obveznika komunalne naknade te potencijalno povećanja prihoda po ovoj osnovi. </w:t>
      </w:r>
      <w:r w:rsidR="00B450C4" w:rsidRPr="00D10C4C">
        <w:rPr>
          <w:rFonts w:asciiTheme="minorHAnsi" w:hAnsiTheme="minorHAnsi" w:cstheme="minorHAnsi"/>
          <w:sz w:val="22"/>
          <w:szCs w:val="22"/>
          <w:lang w:val="hr-HR" w:eastAsia="hr-HR"/>
        </w:rPr>
        <w:t xml:space="preserve"> </w:t>
      </w:r>
    </w:p>
    <w:p w14:paraId="6AAE541E" w14:textId="77777777" w:rsidR="00334E50" w:rsidRPr="00D10C4C" w:rsidRDefault="000F12FB" w:rsidP="002C6D3B">
      <w:pPr>
        <w:pStyle w:val="Tijeloteksta"/>
        <w:jc w:val="both"/>
        <w:rPr>
          <w:rFonts w:asciiTheme="minorHAnsi" w:hAnsiTheme="minorHAnsi" w:cstheme="minorHAnsi"/>
          <w:sz w:val="22"/>
          <w:szCs w:val="22"/>
          <w:lang w:val="hr-HR" w:eastAsia="hr-HR"/>
        </w:rPr>
      </w:pPr>
      <w:r>
        <w:rPr>
          <w:rFonts w:asciiTheme="minorHAnsi" w:hAnsiTheme="minorHAnsi" w:cstheme="minorHAnsi"/>
          <w:noProof/>
          <w:sz w:val="22"/>
          <w:szCs w:val="22"/>
          <w:lang w:val="hr-HR" w:eastAsia="hr-HR"/>
        </w:rPr>
        <mc:AlternateContent>
          <mc:Choice Requires="wps">
            <w:drawing>
              <wp:anchor distT="0" distB="0" distL="114300" distR="114300" simplePos="0" relativeHeight="251670528" behindDoc="0" locked="0" layoutInCell="1" allowOverlap="1" wp14:anchorId="1FF96BF1" wp14:editId="3EAEC4B5">
                <wp:simplePos x="0" y="0"/>
                <wp:positionH relativeFrom="margin">
                  <wp:align>left</wp:align>
                </wp:positionH>
                <wp:positionV relativeFrom="paragraph">
                  <wp:posOffset>172085</wp:posOffset>
                </wp:positionV>
                <wp:extent cx="5876925" cy="304800"/>
                <wp:effectExtent l="0" t="0" r="28575" b="19050"/>
                <wp:wrapNone/>
                <wp:docPr id="868269422" name="Pravokutnik 14"/>
                <wp:cNvGraphicFramePr/>
                <a:graphic xmlns:a="http://schemas.openxmlformats.org/drawingml/2006/main">
                  <a:graphicData uri="http://schemas.microsoft.com/office/word/2010/wordprocessingShape">
                    <wps:wsp>
                      <wps:cNvSpPr/>
                      <wps:spPr>
                        <a:xfrm>
                          <a:off x="0" y="0"/>
                          <a:ext cx="5876925" cy="3048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551FF35" w14:textId="77777777" w:rsidR="000F12FB" w:rsidRPr="00D10C4C" w:rsidRDefault="000F12FB" w:rsidP="000F12FB">
                            <w:pPr>
                              <w:spacing w:line="276" w:lineRule="auto"/>
                              <w:jc w:val="both"/>
                              <w:rPr>
                                <w:rFonts w:asciiTheme="minorHAnsi" w:hAnsiTheme="minorHAnsi" w:cstheme="minorHAnsi"/>
                                <w:b/>
                                <w:sz w:val="22"/>
                                <w:szCs w:val="22"/>
                              </w:rPr>
                            </w:pPr>
                            <w:r w:rsidRPr="00D10C4C">
                              <w:rPr>
                                <w:rFonts w:asciiTheme="minorHAnsi" w:hAnsiTheme="minorHAnsi" w:cstheme="minorHAnsi"/>
                                <w:b/>
                                <w:sz w:val="22"/>
                                <w:szCs w:val="22"/>
                              </w:rPr>
                              <w:t>PRIHODI OD PRODAJE PROIZVODA I ROBE TE PRUŽENIH USLUGA I PRIHODI OD DONACIJA</w:t>
                            </w:r>
                          </w:p>
                          <w:p w14:paraId="45B8743D"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F96BF1" id="Pravokutnik 14" o:spid="_x0000_s1036" style="position:absolute;left:0;text-align:left;margin-left:0;margin-top:13.55pt;width:462.75pt;height:24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" fillcolor="#91bce3 [2164]" strokecolor="#5b9bd5 [3204]" strokeweight=".5pt">
                <v:fill color2="#7aaddd [2612]" rotate="t" colors="0 #b1cbe9;.5 #a3c1e5;1 #92b9e4" focus="100%" type="gradient">
                  <o:fill v:ext="view" type="gradientUnscaled"/>
                </v:fill>
                <v:textbox>
                  <w:txbxContent>
                    <w:p w14:paraId="5551FF35" w14:textId="77777777" w:rsidR="000F12FB" w:rsidRPr="00D10C4C" w:rsidRDefault="000F12FB" w:rsidP="000F12FB">
                      <w:pPr>
                        <w:spacing w:line="276" w:lineRule="auto"/>
                        <w:jc w:val="both"/>
                        <w:rPr>
                          <w:rFonts w:asciiTheme="minorHAnsi" w:hAnsiTheme="minorHAnsi" w:cstheme="minorHAnsi"/>
                          <w:b/>
                          <w:sz w:val="22"/>
                          <w:szCs w:val="22"/>
                        </w:rPr>
                      </w:pPr>
                      <w:r w:rsidRPr="00D10C4C">
                        <w:rPr>
                          <w:rFonts w:asciiTheme="minorHAnsi" w:hAnsiTheme="minorHAnsi" w:cstheme="minorHAnsi"/>
                          <w:b/>
                          <w:sz w:val="22"/>
                          <w:szCs w:val="22"/>
                        </w:rPr>
                        <w:t>PRIHODI OD PRODAJE PROIZVODA I ROBE TE PRUŽENIH USLUGA I PRIHODI OD DONACIJA</w:t>
                      </w:r>
                    </w:p>
                    <w:p w14:paraId="45B8743D" w14:textId="77777777" w:rsidR="000F12FB" w:rsidRDefault="000F12FB" w:rsidP="000F12FB">
                      <w:pPr>
                        <w:jc w:val="center"/>
                      </w:pPr>
                    </w:p>
                  </w:txbxContent>
                </v:textbox>
                <w10:wrap anchorx="margin"/>
              </v:rect>
            </w:pict>
          </mc:Fallback>
        </mc:AlternateContent>
      </w:r>
    </w:p>
    <w:p w14:paraId="3CDDE162" w14:textId="77777777" w:rsidR="00F73EB2" w:rsidRDefault="00F73EB2" w:rsidP="002C6D3B">
      <w:pPr>
        <w:pStyle w:val="Tijeloteksta"/>
        <w:jc w:val="both"/>
        <w:rPr>
          <w:rFonts w:asciiTheme="minorHAnsi" w:hAnsiTheme="minorHAnsi" w:cstheme="minorHAnsi"/>
          <w:sz w:val="22"/>
          <w:szCs w:val="22"/>
          <w:lang w:val="hr-HR" w:eastAsia="hr-HR"/>
        </w:rPr>
      </w:pPr>
    </w:p>
    <w:p w14:paraId="271C4851" w14:textId="77777777" w:rsidR="000F12FB" w:rsidRPr="00D10C4C" w:rsidRDefault="000F12FB" w:rsidP="002C6D3B">
      <w:pPr>
        <w:pStyle w:val="Tijeloteksta"/>
        <w:jc w:val="both"/>
        <w:rPr>
          <w:rFonts w:asciiTheme="minorHAnsi" w:hAnsiTheme="minorHAnsi" w:cstheme="minorHAnsi"/>
          <w:sz w:val="22"/>
          <w:szCs w:val="22"/>
          <w:lang w:val="hr-HR" w:eastAsia="hr-HR"/>
        </w:rPr>
      </w:pPr>
    </w:p>
    <w:p w14:paraId="030F0B7E" w14:textId="77777777" w:rsidR="002C6D3B" w:rsidRPr="00D10C4C" w:rsidRDefault="002C6D3B" w:rsidP="002C6D3B">
      <w:pPr>
        <w:jc w:val="both"/>
        <w:rPr>
          <w:rFonts w:asciiTheme="minorHAnsi" w:hAnsiTheme="minorHAnsi" w:cstheme="minorHAnsi"/>
          <w:sz w:val="16"/>
          <w:szCs w:val="16"/>
        </w:rPr>
      </w:pPr>
    </w:p>
    <w:p w14:paraId="73389FDC" w14:textId="77777777" w:rsidR="00FE468D" w:rsidRPr="00D10C4C" w:rsidRDefault="002C6D3B" w:rsidP="00F575B1">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rPr>
        <w:t xml:space="preserve">U okviru ove skupine planirani su prihodi u ukupnom iznosu od </w:t>
      </w:r>
      <w:r w:rsidR="00F73EB2" w:rsidRPr="00D10C4C">
        <w:rPr>
          <w:rFonts w:asciiTheme="minorHAnsi" w:hAnsiTheme="minorHAnsi" w:cstheme="minorHAnsi"/>
          <w:sz w:val="22"/>
          <w:szCs w:val="22"/>
          <w:lang w:val="hr-HR"/>
        </w:rPr>
        <w:t>1.</w:t>
      </w:r>
      <w:r w:rsidR="002A7C6E" w:rsidRPr="00D10C4C">
        <w:rPr>
          <w:rFonts w:asciiTheme="minorHAnsi" w:hAnsiTheme="minorHAnsi" w:cstheme="minorHAnsi"/>
          <w:sz w:val="22"/>
          <w:szCs w:val="22"/>
          <w:lang w:val="hr-HR"/>
        </w:rPr>
        <w:t>317.000,00</w:t>
      </w:r>
      <w:r w:rsidRPr="00D10C4C">
        <w:rPr>
          <w:rFonts w:asciiTheme="minorHAnsi" w:hAnsiTheme="minorHAnsi" w:cstheme="minorHAnsi"/>
          <w:sz w:val="22"/>
          <w:szCs w:val="22"/>
          <w:lang w:val="hr-HR"/>
        </w:rPr>
        <w:t xml:space="preserve"> kuna, a</w:t>
      </w:r>
      <w:r w:rsidRPr="00D10C4C">
        <w:rPr>
          <w:rFonts w:asciiTheme="minorHAnsi" w:hAnsiTheme="minorHAnsi" w:cstheme="minorHAnsi"/>
          <w:sz w:val="22"/>
          <w:szCs w:val="22"/>
          <w:lang w:val="hr-HR" w:eastAsia="hr-HR"/>
        </w:rPr>
        <w:t xml:space="preserve"> realizirani u iznosu </w:t>
      </w:r>
      <w:r w:rsidRPr="00D10C4C">
        <w:rPr>
          <w:rFonts w:asciiTheme="minorHAnsi" w:hAnsiTheme="minorHAnsi" w:cstheme="minorHAnsi"/>
          <w:sz w:val="22"/>
          <w:szCs w:val="22"/>
          <w:lang w:val="hr-HR"/>
        </w:rPr>
        <w:t xml:space="preserve">od </w:t>
      </w:r>
      <w:r w:rsidR="002A7C6E" w:rsidRPr="00D10C4C">
        <w:rPr>
          <w:rFonts w:asciiTheme="minorHAnsi" w:hAnsiTheme="minorHAnsi" w:cstheme="minorHAnsi"/>
          <w:sz w:val="22"/>
          <w:szCs w:val="22"/>
          <w:lang w:val="hr-HR"/>
        </w:rPr>
        <w:t xml:space="preserve">889.313,14 </w:t>
      </w:r>
      <w:r w:rsidRPr="00D10C4C">
        <w:rPr>
          <w:rFonts w:asciiTheme="minorHAnsi" w:hAnsiTheme="minorHAnsi" w:cstheme="minorHAnsi"/>
          <w:sz w:val="22"/>
          <w:szCs w:val="22"/>
          <w:lang w:val="hr-HR" w:eastAsia="hr-HR"/>
        </w:rPr>
        <w:t xml:space="preserve">kn, </w:t>
      </w:r>
      <w:r w:rsidRPr="00D10C4C">
        <w:rPr>
          <w:rFonts w:asciiTheme="minorHAnsi" w:hAnsiTheme="minorHAnsi" w:cstheme="minorHAnsi"/>
          <w:sz w:val="22"/>
          <w:szCs w:val="22"/>
          <w:lang w:val="hr-HR"/>
        </w:rPr>
        <w:t xml:space="preserve">što je </w:t>
      </w:r>
      <w:r w:rsidR="002A7C6E" w:rsidRPr="00D10C4C">
        <w:rPr>
          <w:rFonts w:asciiTheme="minorHAnsi" w:hAnsiTheme="minorHAnsi" w:cstheme="minorHAnsi"/>
          <w:sz w:val="22"/>
          <w:szCs w:val="22"/>
          <w:lang w:val="hr-HR"/>
        </w:rPr>
        <w:t>68%</w:t>
      </w:r>
      <w:r w:rsidRPr="00D10C4C">
        <w:rPr>
          <w:rFonts w:asciiTheme="minorHAnsi" w:hAnsiTheme="minorHAnsi" w:cstheme="minorHAnsi"/>
          <w:sz w:val="22"/>
          <w:szCs w:val="22"/>
          <w:lang w:val="hr-HR"/>
        </w:rPr>
        <w:t xml:space="preserve"> plana na godišnjoj razini </w:t>
      </w:r>
      <w:r w:rsidR="002A7C6E" w:rsidRPr="00D10C4C">
        <w:rPr>
          <w:rFonts w:asciiTheme="minorHAnsi" w:hAnsiTheme="minorHAnsi" w:cstheme="minorHAnsi"/>
          <w:sz w:val="22"/>
          <w:szCs w:val="22"/>
          <w:lang w:val="hr-HR"/>
        </w:rPr>
        <w:t xml:space="preserve">te 106% </w:t>
      </w:r>
      <w:r w:rsidR="00F73EB2" w:rsidRPr="00D10C4C">
        <w:rPr>
          <w:rFonts w:asciiTheme="minorHAnsi" w:hAnsiTheme="minorHAnsi" w:cstheme="minorHAnsi"/>
          <w:sz w:val="22"/>
          <w:szCs w:val="22"/>
          <w:lang w:val="hr-HR"/>
        </w:rPr>
        <w:t>više</w:t>
      </w:r>
      <w:r w:rsidRPr="00D10C4C">
        <w:rPr>
          <w:rFonts w:asciiTheme="minorHAnsi" w:hAnsiTheme="minorHAnsi" w:cstheme="minorHAnsi"/>
          <w:sz w:val="22"/>
          <w:szCs w:val="22"/>
          <w:lang w:val="hr-HR"/>
        </w:rPr>
        <w:t xml:space="preserve"> u odnosu na </w:t>
      </w:r>
      <w:r w:rsidRPr="00D10C4C">
        <w:rPr>
          <w:rFonts w:asciiTheme="minorHAnsi" w:hAnsiTheme="minorHAnsi" w:cstheme="minorHAnsi"/>
          <w:sz w:val="22"/>
          <w:szCs w:val="22"/>
          <w:lang w:val="hr-HR" w:eastAsia="hr-HR"/>
        </w:rPr>
        <w:t>ostvaren</w:t>
      </w:r>
      <w:r w:rsidR="00D03ABC" w:rsidRPr="00D10C4C">
        <w:rPr>
          <w:rFonts w:asciiTheme="minorHAnsi" w:hAnsiTheme="minorHAnsi" w:cstheme="minorHAnsi"/>
          <w:sz w:val="22"/>
          <w:szCs w:val="22"/>
          <w:lang w:val="hr-HR" w:eastAsia="hr-HR"/>
        </w:rPr>
        <w:t>o</w:t>
      </w:r>
      <w:r w:rsidRPr="00D10C4C">
        <w:rPr>
          <w:rFonts w:asciiTheme="minorHAnsi" w:hAnsiTheme="minorHAnsi" w:cstheme="minorHAnsi"/>
          <w:sz w:val="22"/>
          <w:szCs w:val="22"/>
          <w:lang w:val="hr-HR" w:eastAsia="hr-HR"/>
        </w:rPr>
        <w:t xml:space="preserve"> u istom razdoblju prethodne godine. </w:t>
      </w:r>
      <w:r w:rsidR="00F575B1" w:rsidRPr="00D10C4C">
        <w:rPr>
          <w:rFonts w:asciiTheme="minorHAnsi" w:hAnsiTheme="minorHAnsi" w:cstheme="minorHAnsi"/>
          <w:sz w:val="22"/>
          <w:szCs w:val="22"/>
          <w:lang w:val="hr-HR" w:eastAsia="hr-HR"/>
        </w:rPr>
        <w:t xml:space="preserve">Ovi se prihodi odnose na kapitalne donacije ostvarene u iznosu od 152.090,00 kn vezane uz donacije zemljišta te prihod za usluge koji se odnose na uslugu naplate naknade </w:t>
      </w:r>
      <w:r w:rsidRPr="00D10C4C">
        <w:rPr>
          <w:rFonts w:asciiTheme="minorHAnsi" w:hAnsiTheme="minorHAnsi" w:cstheme="minorHAnsi"/>
          <w:sz w:val="22"/>
          <w:szCs w:val="22"/>
          <w:lang w:val="hr-HR" w:eastAsia="hr-HR"/>
        </w:rPr>
        <w:t>za uređenje voda</w:t>
      </w:r>
      <w:r w:rsidR="00F575B1" w:rsidRPr="00D10C4C">
        <w:rPr>
          <w:rFonts w:asciiTheme="minorHAnsi" w:hAnsiTheme="minorHAnsi" w:cstheme="minorHAnsi"/>
          <w:sz w:val="22"/>
          <w:szCs w:val="22"/>
          <w:lang w:val="hr-HR" w:eastAsia="hr-HR"/>
        </w:rPr>
        <w:t xml:space="preserve"> za Hrvatske vode u iznosu od 727.073,14 kn. Ovi prihode ovise o naplaćenim i doznačenim sredstvima na ime naknade za uređenje voda od kojih se ostvaruje 10% prihoda za usluge naplate, a povećani su za 90% jer su Hrvatske vode sudjelovale u sufinanciranju troškova izmjere na području Općine Viškovo za naselje Marinići.  Također, u okviru ove grupe prihoda JU Knjižnica i čitaonica Halubajska zora primila je kapitalnu donaciju knjiga u iznosu od 10.150,00 kn.  </w:t>
      </w:r>
    </w:p>
    <w:p w14:paraId="5E59B8E1" w14:textId="77777777" w:rsidR="00D03ABC" w:rsidRPr="00D10C4C" w:rsidRDefault="002C6D3B" w:rsidP="002C6D3B">
      <w:pPr>
        <w:pStyle w:val="Tijeloteksta"/>
        <w:jc w:val="both"/>
        <w:rPr>
          <w:rFonts w:asciiTheme="minorHAnsi" w:hAnsiTheme="minorHAnsi" w:cstheme="minorHAnsi"/>
          <w:sz w:val="22"/>
          <w:szCs w:val="22"/>
          <w:lang w:val="hr-HR" w:eastAsia="hr-HR"/>
        </w:rPr>
      </w:pPr>
      <w:r w:rsidRPr="00B629FB">
        <w:rPr>
          <w:rFonts w:asciiTheme="minorHAnsi" w:hAnsiTheme="minorHAnsi" w:cstheme="minorHAnsi"/>
          <w:sz w:val="22"/>
          <w:szCs w:val="22"/>
          <w:lang w:val="hr-HR" w:eastAsia="hr-HR"/>
        </w:rPr>
        <w:t xml:space="preserve">Pored toga, prihodi od donacija planirani su u iznosu od </w:t>
      </w:r>
      <w:r w:rsidR="00F73EB2" w:rsidRPr="00B629FB">
        <w:rPr>
          <w:rFonts w:asciiTheme="minorHAnsi" w:hAnsiTheme="minorHAnsi" w:cstheme="minorHAnsi"/>
          <w:sz w:val="22"/>
          <w:szCs w:val="22"/>
          <w:lang w:val="hr-HR" w:eastAsia="hr-HR"/>
        </w:rPr>
        <w:t>41</w:t>
      </w:r>
      <w:r w:rsidR="00E57DDD" w:rsidRPr="00B629FB">
        <w:rPr>
          <w:rFonts w:asciiTheme="minorHAnsi" w:hAnsiTheme="minorHAnsi" w:cstheme="minorHAnsi"/>
          <w:sz w:val="22"/>
          <w:szCs w:val="22"/>
          <w:lang w:val="hr-HR" w:eastAsia="hr-HR"/>
        </w:rPr>
        <w:t>7</w:t>
      </w:r>
      <w:r w:rsidRPr="00B629FB">
        <w:rPr>
          <w:rFonts w:asciiTheme="minorHAnsi" w:hAnsiTheme="minorHAnsi" w:cstheme="minorHAnsi"/>
          <w:sz w:val="22"/>
          <w:szCs w:val="22"/>
          <w:lang w:val="hr-HR" w:eastAsia="hr-HR"/>
        </w:rPr>
        <w:t xml:space="preserve">.000 kn, a </w:t>
      </w:r>
      <w:r w:rsidR="00D03ABC" w:rsidRPr="00B629FB">
        <w:rPr>
          <w:rFonts w:asciiTheme="minorHAnsi" w:hAnsiTheme="minorHAnsi" w:cstheme="minorHAnsi"/>
          <w:sz w:val="22"/>
          <w:szCs w:val="22"/>
          <w:lang w:val="hr-HR" w:eastAsia="hr-HR"/>
        </w:rPr>
        <w:t xml:space="preserve">isti su </w:t>
      </w:r>
      <w:r w:rsidRPr="00B629FB">
        <w:rPr>
          <w:rFonts w:asciiTheme="minorHAnsi" w:hAnsiTheme="minorHAnsi" w:cstheme="minorHAnsi"/>
          <w:sz w:val="22"/>
          <w:szCs w:val="22"/>
          <w:lang w:val="hr-HR" w:eastAsia="hr-HR"/>
        </w:rPr>
        <w:t xml:space="preserve">realizirani u iznosu od </w:t>
      </w:r>
      <w:r w:rsidR="00E57DDD" w:rsidRPr="00B629FB">
        <w:rPr>
          <w:rFonts w:asciiTheme="minorHAnsi" w:hAnsiTheme="minorHAnsi" w:cstheme="minorHAnsi"/>
          <w:sz w:val="22"/>
          <w:szCs w:val="22"/>
          <w:lang w:val="hr-HR" w:eastAsia="hr-HR"/>
        </w:rPr>
        <w:t>162.240,00 kn što čini 39% plana na godišnjoj razini</w:t>
      </w:r>
      <w:r w:rsidR="00E57DDD" w:rsidRPr="0001083A">
        <w:rPr>
          <w:rFonts w:asciiTheme="minorHAnsi" w:hAnsiTheme="minorHAnsi" w:cstheme="minorHAnsi"/>
          <w:sz w:val="22"/>
          <w:szCs w:val="22"/>
          <w:lang w:val="hr-HR" w:eastAsia="hr-HR"/>
        </w:rPr>
        <w:t>, ali i povećanje od 1148% u odnosu na isto razdoblje</w:t>
      </w:r>
      <w:r w:rsidR="00E57DDD" w:rsidRPr="00D10C4C">
        <w:rPr>
          <w:rFonts w:asciiTheme="minorHAnsi" w:hAnsiTheme="minorHAnsi" w:cstheme="minorHAnsi"/>
          <w:sz w:val="22"/>
          <w:szCs w:val="22"/>
          <w:lang w:val="hr-HR" w:eastAsia="hr-HR"/>
        </w:rPr>
        <w:t xml:space="preserve"> prethodne godine</w:t>
      </w:r>
      <w:r w:rsidR="0001083A">
        <w:rPr>
          <w:rFonts w:asciiTheme="minorHAnsi" w:hAnsiTheme="minorHAnsi" w:cstheme="minorHAnsi"/>
          <w:sz w:val="22"/>
          <w:szCs w:val="22"/>
          <w:lang w:val="hr-HR" w:eastAsia="hr-HR"/>
        </w:rPr>
        <w:t xml:space="preserve"> upravo iz razloga donacije zemljišta. </w:t>
      </w:r>
    </w:p>
    <w:p w14:paraId="3316672E" w14:textId="77777777" w:rsidR="0001083A" w:rsidRDefault="0001083A" w:rsidP="002C6D3B">
      <w:pPr>
        <w:spacing w:line="276" w:lineRule="auto"/>
        <w:jc w:val="both"/>
        <w:rPr>
          <w:rFonts w:asciiTheme="minorHAnsi" w:hAnsiTheme="minorHAnsi" w:cstheme="minorHAnsi"/>
          <w:b/>
          <w:sz w:val="22"/>
          <w:szCs w:val="22"/>
        </w:rPr>
      </w:pPr>
    </w:p>
    <w:p w14:paraId="7D812893" w14:textId="77777777" w:rsidR="002C6D3B" w:rsidRPr="00D10C4C" w:rsidRDefault="002C6D3B" w:rsidP="002C6D3B">
      <w:pPr>
        <w:spacing w:line="276" w:lineRule="auto"/>
        <w:jc w:val="both"/>
        <w:rPr>
          <w:rFonts w:asciiTheme="minorHAnsi" w:hAnsiTheme="minorHAnsi" w:cstheme="minorHAnsi"/>
          <w:b/>
          <w:sz w:val="22"/>
          <w:szCs w:val="22"/>
        </w:rPr>
      </w:pPr>
      <w:r w:rsidRPr="00D10C4C">
        <w:rPr>
          <w:rFonts w:asciiTheme="minorHAnsi" w:hAnsiTheme="minorHAnsi" w:cstheme="minorHAnsi"/>
          <w:b/>
          <w:sz w:val="22"/>
          <w:szCs w:val="22"/>
        </w:rPr>
        <w:t>Kazne, upravne mjere i ostali prihodi</w:t>
      </w:r>
    </w:p>
    <w:p w14:paraId="5EFE7993" w14:textId="77777777" w:rsidR="002C6D3B" w:rsidRPr="00D10C4C" w:rsidRDefault="002C6D3B" w:rsidP="002C6D3B">
      <w:pPr>
        <w:jc w:val="both"/>
        <w:rPr>
          <w:rFonts w:asciiTheme="minorHAnsi" w:hAnsiTheme="minorHAnsi" w:cstheme="minorHAnsi"/>
          <w:sz w:val="16"/>
          <w:szCs w:val="16"/>
        </w:rPr>
      </w:pPr>
    </w:p>
    <w:p w14:paraId="638AE513" w14:textId="77777777" w:rsidR="002C6D3B" w:rsidRPr="00D10C4C" w:rsidRDefault="002C6D3B" w:rsidP="002C6D3B">
      <w:pPr>
        <w:jc w:val="both"/>
        <w:rPr>
          <w:rFonts w:asciiTheme="minorHAnsi" w:hAnsiTheme="minorHAnsi" w:cstheme="minorHAnsi"/>
          <w:sz w:val="22"/>
          <w:szCs w:val="22"/>
        </w:rPr>
      </w:pPr>
      <w:r w:rsidRPr="00D10C4C">
        <w:rPr>
          <w:rFonts w:asciiTheme="minorHAnsi" w:hAnsiTheme="minorHAnsi" w:cstheme="minorHAnsi"/>
          <w:sz w:val="22"/>
          <w:szCs w:val="22"/>
        </w:rPr>
        <w:t>Na ime prihoda od kazni planiran</w:t>
      </w:r>
      <w:r w:rsidR="001B0386" w:rsidRPr="00D10C4C">
        <w:rPr>
          <w:rFonts w:asciiTheme="minorHAnsi" w:hAnsiTheme="minorHAnsi" w:cstheme="minorHAnsi"/>
          <w:sz w:val="22"/>
          <w:szCs w:val="22"/>
        </w:rPr>
        <w:t xml:space="preserve"> je</w:t>
      </w:r>
      <w:r w:rsidRPr="00D10C4C">
        <w:rPr>
          <w:rFonts w:asciiTheme="minorHAnsi" w:hAnsiTheme="minorHAnsi" w:cstheme="minorHAnsi"/>
          <w:sz w:val="22"/>
          <w:szCs w:val="22"/>
        </w:rPr>
        <w:t xml:space="preserve"> u 20</w:t>
      </w:r>
      <w:r w:rsidR="001B0386" w:rsidRPr="00D10C4C">
        <w:rPr>
          <w:rFonts w:asciiTheme="minorHAnsi" w:hAnsiTheme="minorHAnsi" w:cstheme="minorHAnsi"/>
          <w:sz w:val="22"/>
          <w:szCs w:val="22"/>
        </w:rPr>
        <w:t>2</w:t>
      </w:r>
      <w:r w:rsidR="00D03ABC" w:rsidRPr="00D10C4C">
        <w:rPr>
          <w:rFonts w:asciiTheme="minorHAnsi" w:hAnsiTheme="minorHAnsi" w:cstheme="minorHAnsi"/>
          <w:sz w:val="22"/>
          <w:szCs w:val="22"/>
        </w:rPr>
        <w:t>2</w:t>
      </w:r>
      <w:r w:rsidRPr="00D10C4C">
        <w:rPr>
          <w:rFonts w:asciiTheme="minorHAnsi" w:hAnsiTheme="minorHAnsi" w:cstheme="minorHAnsi"/>
          <w:sz w:val="22"/>
          <w:szCs w:val="22"/>
        </w:rPr>
        <w:t xml:space="preserve">. godini </w:t>
      </w:r>
      <w:r w:rsidR="001B0386" w:rsidRPr="00D10C4C">
        <w:rPr>
          <w:rFonts w:asciiTheme="minorHAnsi" w:hAnsiTheme="minorHAnsi" w:cstheme="minorHAnsi"/>
          <w:sz w:val="22"/>
          <w:szCs w:val="22"/>
        </w:rPr>
        <w:t xml:space="preserve">iznos od </w:t>
      </w:r>
      <w:r w:rsidR="00906369" w:rsidRPr="00D10C4C">
        <w:rPr>
          <w:rFonts w:asciiTheme="minorHAnsi" w:hAnsiTheme="minorHAnsi" w:cstheme="minorHAnsi"/>
          <w:sz w:val="22"/>
          <w:szCs w:val="22"/>
        </w:rPr>
        <w:t>500</w:t>
      </w:r>
      <w:r w:rsidRPr="00D10C4C">
        <w:rPr>
          <w:rFonts w:asciiTheme="minorHAnsi" w:hAnsiTheme="minorHAnsi" w:cstheme="minorHAnsi"/>
          <w:sz w:val="22"/>
          <w:szCs w:val="22"/>
        </w:rPr>
        <w:t xml:space="preserve">.000 kuna, a u ovom izvještajnom razdoblju </w:t>
      </w:r>
      <w:r w:rsidR="001B0386" w:rsidRPr="00D10C4C">
        <w:rPr>
          <w:rFonts w:asciiTheme="minorHAnsi" w:hAnsiTheme="minorHAnsi" w:cstheme="minorHAnsi"/>
          <w:sz w:val="22"/>
          <w:szCs w:val="22"/>
        </w:rPr>
        <w:t xml:space="preserve">ostvareno je </w:t>
      </w:r>
      <w:r w:rsidR="00906369" w:rsidRPr="00D10C4C">
        <w:rPr>
          <w:rFonts w:asciiTheme="minorHAnsi" w:hAnsiTheme="minorHAnsi" w:cstheme="minorHAnsi"/>
          <w:sz w:val="22"/>
          <w:szCs w:val="22"/>
        </w:rPr>
        <w:t>500.822,82</w:t>
      </w:r>
      <w:r w:rsidR="001B0386" w:rsidRPr="00D10C4C">
        <w:rPr>
          <w:rFonts w:asciiTheme="minorHAnsi" w:hAnsiTheme="minorHAnsi" w:cstheme="minorHAnsi"/>
          <w:sz w:val="22"/>
          <w:szCs w:val="22"/>
        </w:rPr>
        <w:t xml:space="preserve"> kn</w:t>
      </w:r>
      <w:r w:rsidR="00906369" w:rsidRPr="00D10C4C">
        <w:rPr>
          <w:rFonts w:asciiTheme="minorHAnsi" w:hAnsiTheme="minorHAnsi" w:cstheme="minorHAnsi"/>
          <w:sz w:val="22"/>
          <w:szCs w:val="22"/>
        </w:rPr>
        <w:t xml:space="preserve"> što je nivou godišnjeg plana ali i 28</w:t>
      </w:r>
      <w:r w:rsidR="00D03ABC" w:rsidRPr="00D10C4C">
        <w:rPr>
          <w:rFonts w:asciiTheme="minorHAnsi" w:hAnsiTheme="minorHAnsi" w:cstheme="minorHAnsi"/>
          <w:sz w:val="22"/>
          <w:szCs w:val="22"/>
        </w:rPr>
        <w:t xml:space="preserve"> puta </w:t>
      </w:r>
      <w:r w:rsidR="00906369" w:rsidRPr="00D10C4C">
        <w:rPr>
          <w:rFonts w:asciiTheme="minorHAnsi" w:hAnsiTheme="minorHAnsi" w:cstheme="minorHAnsi"/>
          <w:sz w:val="22"/>
          <w:szCs w:val="22"/>
        </w:rPr>
        <w:t xml:space="preserve">odnosno </w:t>
      </w:r>
      <w:r w:rsidR="00F575B1" w:rsidRPr="00D10C4C">
        <w:rPr>
          <w:rFonts w:asciiTheme="minorHAnsi" w:hAnsiTheme="minorHAnsi" w:cstheme="minorHAnsi"/>
          <w:sz w:val="22"/>
          <w:szCs w:val="22"/>
        </w:rPr>
        <w:t>2756%</w:t>
      </w:r>
      <w:r w:rsidR="00906369" w:rsidRPr="00D10C4C">
        <w:rPr>
          <w:rFonts w:asciiTheme="minorHAnsi" w:hAnsiTheme="minorHAnsi" w:cstheme="minorHAnsi"/>
          <w:sz w:val="22"/>
          <w:szCs w:val="22"/>
        </w:rPr>
        <w:t xml:space="preserve"> </w:t>
      </w:r>
      <w:r w:rsidR="00D03ABC" w:rsidRPr="00D10C4C">
        <w:rPr>
          <w:rFonts w:asciiTheme="minorHAnsi" w:hAnsiTheme="minorHAnsi" w:cstheme="minorHAnsi"/>
          <w:sz w:val="22"/>
          <w:szCs w:val="22"/>
        </w:rPr>
        <w:t>više u odnosu na prethodnu godinu</w:t>
      </w:r>
      <w:r w:rsidR="00EF0840" w:rsidRPr="00D10C4C">
        <w:rPr>
          <w:rFonts w:asciiTheme="minorHAnsi" w:hAnsiTheme="minorHAnsi" w:cstheme="minorHAnsi"/>
          <w:sz w:val="22"/>
          <w:szCs w:val="22"/>
        </w:rPr>
        <w:t xml:space="preserve">. </w:t>
      </w:r>
      <w:r w:rsidR="003222D5" w:rsidRPr="00D10C4C">
        <w:rPr>
          <w:rFonts w:asciiTheme="minorHAnsi" w:hAnsiTheme="minorHAnsi" w:cstheme="minorHAnsi"/>
          <w:sz w:val="22"/>
          <w:szCs w:val="22"/>
        </w:rPr>
        <w:t xml:space="preserve">Do </w:t>
      </w:r>
      <w:r w:rsidR="00EF0840" w:rsidRPr="00D10C4C">
        <w:rPr>
          <w:rFonts w:asciiTheme="minorHAnsi" w:hAnsiTheme="minorHAnsi" w:cstheme="minorHAnsi"/>
          <w:sz w:val="22"/>
          <w:szCs w:val="22"/>
        </w:rPr>
        <w:t>značaj</w:t>
      </w:r>
      <w:r w:rsidR="003222D5" w:rsidRPr="00D10C4C">
        <w:rPr>
          <w:rFonts w:asciiTheme="minorHAnsi" w:hAnsiTheme="minorHAnsi" w:cstheme="minorHAnsi"/>
          <w:sz w:val="22"/>
          <w:szCs w:val="22"/>
        </w:rPr>
        <w:t xml:space="preserve">nog povećanja ovih prihoda došlo je prvenstveno kao posljedica </w:t>
      </w:r>
      <w:r w:rsidR="00EF0840" w:rsidRPr="00D10C4C">
        <w:rPr>
          <w:rFonts w:asciiTheme="minorHAnsi" w:hAnsiTheme="minorHAnsi" w:cstheme="minorHAnsi"/>
          <w:sz w:val="22"/>
          <w:szCs w:val="22"/>
        </w:rPr>
        <w:t xml:space="preserve">uspostave prometnog redarstva na području općine i </w:t>
      </w:r>
      <w:r w:rsidR="00906369" w:rsidRPr="00D10C4C">
        <w:rPr>
          <w:rFonts w:asciiTheme="minorHAnsi" w:hAnsiTheme="minorHAnsi" w:cstheme="minorHAnsi"/>
          <w:sz w:val="22"/>
          <w:szCs w:val="22"/>
        </w:rPr>
        <w:t xml:space="preserve">naplate </w:t>
      </w:r>
      <w:r w:rsidR="00EF0840" w:rsidRPr="00D10C4C">
        <w:rPr>
          <w:rFonts w:asciiTheme="minorHAnsi" w:hAnsiTheme="minorHAnsi" w:cstheme="minorHAnsi"/>
          <w:sz w:val="22"/>
          <w:szCs w:val="22"/>
        </w:rPr>
        <w:t xml:space="preserve">kazni za prometne prekršaje zbog nepropisnog parkiranja </w:t>
      </w:r>
      <w:r w:rsidR="00125E78" w:rsidRPr="00D10C4C">
        <w:rPr>
          <w:rFonts w:asciiTheme="minorHAnsi" w:hAnsiTheme="minorHAnsi" w:cstheme="minorHAnsi"/>
          <w:sz w:val="22"/>
          <w:szCs w:val="22"/>
        </w:rPr>
        <w:t xml:space="preserve">koje je započelo u svibnju 2022. godine te naplate penala poduzeću Orcus Hilt d.o.o. zbog kašnjenja u izvođenju radova. </w:t>
      </w:r>
    </w:p>
    <w:p w14:paraId="62830096" w14:textId="77777777" w:rsidR="00CC5412" w:rsidRDefault="00CC5412" w:rsidP="001B0386">
      <w:pPr>
        <w:pStyle w:val="Tijeloteksta"/>
        <w:jc w:val="both"/>
        <w:rPr>
          <w:rFonts w:asciiTheme="minorHAnsi" w:hAnsiTheme="minorHAnsi" w:cstheme="minorHAnsi"/>
          <w:b/>
          <w:i/>
          <w:iCs/>
          <w:sz w:val="16"/>
          <w:szCs w:val="16"/>
        </w:rPr>
      </w:pPr>
    </w:p>
    <w:p w14:paraId="56BA6FE7" w14:textId="77777777" w:rsidR="000F12FB" w:rsidRDefault="000F12FB" w:rsidP="001B0386">
      <w:pPr>
        <w:pStyle w:val="Tijeloteksta"/>
        <w:jc w:val="both"/>
        <w:rPr>
          <w:rFonts w:asciiTheme="minorHAnsi" w:hAnsiTheme="minorHAnsi" w:cstheme="minorHAnsi"/>
          <w:b/>
          <w:i/>
          <w:iCs/>
          <w:sz w:val="16"/>
          <w:szCs w:val="16"/>
        </w:rPr>
      </w:pPr>
      <w:r>
        <w:rPr>
          <w:rFonts w:asciiTheme="minorHAnsi" w:hAnsiTheme="minorHAnsi" w:cstheme="minorHAnsi"/>
          <w:b/>
          <w:i/>
          <w:iCs/>
          <w:noProof/>
          <w:sz w:val="16"/>
          <w:szCs w:val="16"/>
        </w:rPr>
        <mc:AlternateContent>
          <mc:Choice Requires="wps">
            <w:drawing>
              <wp:anchor distT="0" distB="0" distL="114300" distR="114300" simplePos="0" relativeHeight="251671552" behindDoc="0" locked="0" layoutInCell="1" allowOverlap="1" wp14:anchorId="51BD2A85" wp14:editId="61151731">
                <wp:simplePos x="0" y="0"/>
                <wp:positionH relativeFrom="column">
                  <wp:posOffset>13970</wp:posOffset>
                </wp:positionH>
                <wp:positionV relativeFrom="paragraph">
                  <wp:posOffset>73660</wp:posOffset>
                </wp:positionV>
                <wp:extent cx="5905500" cy="276225"/>
                <wp:effectExtent l="0" t="0" r="19050" b="28575"/>
                <wp:wrapNone/>
                <wp:docPr id="505315628" name="Pravokutnik 15"/>
                <wp:cNvGraphicFramePr/>
                <a:graphic xmlns:a="http://schemas.openxmlformats.org/drawingml/2006/main">
                  <a:graphicData uri="http://schemas.microsoft.com/office/word/2010/wordprocessingShape">
                    <wps:wsp>
                      <wps:cNvSpPr/>
                      <wps:spPr>
                        <a:xfrm>
                          <a:off x="0" y="0"/>
                          <a:ext cx="5905500"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B60A0C1" w14:textId="77777777" w:rsidR="000F12FB" w:rsidRPr="00D10C4C" w:rsidRDefault="000F12FB" w:rsidP="000F12FB">
                            <w:pPr>
                              <w:pStyle w:val="Tijeloteksta"/>
                              <w:jc w:val="both"/>
                              <w:rPr>
                                <w:rFonts w:asciiTheme="minorHAnsi" w:hAnsiTheme="minorHAnsi" w:cstheme="minorHAnsi"/>
                                <w:b/>
                                <w:sz w:val="22"/>
                                <w:szCs w:val="22"/>
                              </w:rPr>
                            </w:pPr>
                            <w:r w:rsidRPr="00D10C4C">
                              <w:rPr>
                                <w:rFonts w:asciiTheme="minorHAnsi" w:hAnsiTheme="minorHAnsi" w:cstheme="minorHAnsi"/>
                                <w:b/>
                                <w:sz w:val="22"/>
                                <w:szCs w:val="22"/>
                              </w:rPr>
                              <w:t>PRIHODI OD PRODAJE NEFINANCIJSKE IMOVINE</w:t>
                            </w:r>
                          </w:p>
                          <w:p w14:paraId="3503D2B2"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D2A85" id="Pravokutnik 15" o:spid="_x0000_s1037" style="position:absolute;left:0;text-align:left;margin-left:1.1pt;margin-top:5.8pt;width:46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" fillcolor="#91bce3 [2164]" strokecolor="#5b9bd5 [3204]" strokeweight=".5pt">
                <v:fill color2="#7aaddd [2612]" rotate="t" colors="0 #b1cbe9;.5 #a3c1e5;1 #92b9e4" focus="100%" type="gradient">
                  <o:fill v:ext="view" type="gradientUnscaled"/>
                </v:fill>
                <v:textbox>
                  <w:txbxContent>
                    <w:p w14:paraId="2B60A0C1" w14:textId="77777777" w:rsidR="000F12FB" w:rsidRPr="00D10C4C" w:rsidRDefault="000F12FB" w:rsidP="000F12FB">
                      <w:pPr>
                        <w:pStyle w:val="Tijeloteksta"/>
                        <w:jc w:val="both"/>
                        <w:rPr>
                          <w:rFonts w:asciiTheme="minorHAnsi" w:hAnsiTheme="minorHAnsi" w:cstheme="minorHAnsi"/>
                          <w:b/>
                          <w:sz w:val="22"/>
                          <w:szCs w:val="22"/>
                        </w:rPr>
                      </w:pPr>
                      <w:r w:rsidRPr="00D10C4C">
                        <w:rPr>
                          <w:rFonts w:asciiTheme="minorHAnsi" w:hAnsiTheme="minorHAnsi" w:cstheme="minorHAnsi"/>
                          <w:b/>
                          <w:sz w:val="22"/>
                          <w:szCs w:val="22"/>
                        </w:rPr>
                        <w:t>PRIHODI OD PRODAJE NEFINANCIJSKE IMOVINE</w:t>
                      </w:r>
                    </w:p>
                    <w:p w14:paraId="3503D2B2" w14:textId="77777777" w:rsidR="000F12FB" w:rsidRDefault="000F12FB" w:rsidP="000F12FB">
                      <w:pPr>
                        <w:jc w:val="center"/>
                      </w:pPr>
                    </w:p>
                  </w:txbxContent>
                </v:textbox>
              </v:rect>
            </w:pict>
          </mc:Fallback>
        </mc:AlternateContent>
      </w:r>
    </w:p>
    <w:p w14:paraId="4963E2F5" w14:textId="77777777" w:rsidR="000F12FB" w:rsidRPr="00D10C4C" w:rsidRDefault="000F12FB" w:rsidP="001B0386">
      <w:pPr>
        <w:pStyle w:val="Tijeloteksta"/>
        <w:jc w:val="both"/>
        <w:rPr>
          <w:rFonts w:asciiTheme="minorHAnsi" w:hAnsiTheme="minorHAnsi" w:cstheme="minorHAnsi"/>
          <w:b/>
          <w:i/>
          <w:iCs/>
          <w:sz w:val="16"/>
          <w:szCs w:val="16"/>
        </w:rPr>
      </w:pPr>
    </w:p>
    <w:p w14:paraId="1806BC61" w14:textId="77777777" w:rsidR="00581229" w:rsidRPr="00D10C4C" w:rsidRDefault="00581229" w:rsidP="001B0386">
      <w:pPr>
        <w:pStyle w:val="Tijeloteksta"/>
        <w:jc w:val="both"/>
        <w:rPr>
          <w:rFonts w:asciiTheme="minorHAnsi" w:hAnsiTheme="minorHAnsi" w:cstheme="minorHAnsi"/>
          <w:b/>
          <w:i/>
          <w:iCs/>
          <w:sz w:val="16"/>
          <w:szCs w:val="16"/>
        </w:rPr>
      </w:pPr>
    </w:p>
    <w:p w14:paraId="557593E1" w14:textId="77777777" w:rsidR="001B0386" w:rsidRPr="00D10C4C" w:rsidRDefault="001B0386" w:rsidP="001B0386">
      <w:pPr>
        <w:spacing w:line="276" w:lineRule="auto"/>
        <w:jc w:val="both"/>
        <w:rPr>
          <w:rFonts w:asciiTheme="minorHAnsi" w:hAnsiTheme="minorHAnsi" w:cstheme="minorHAnsi"/>
          <w:b/>
          <w:sz w:val="16"/>
          <w:szCs w:val="16"/>
        </w:rPr>
      </w:pPr>
    </w:p>
    <w:p w14:paraId="1AB6F2E3" w14:textId="77777777" w:rsidR="001B0386" w:rsidRPr="00D10C4C" w:rsidRDefault="001B0386" w:rsidP="001B0386">
      <w:pPr>
        <w:pStyle w:val="Tijeloteksta"/>
        <w:jc w:val="both"/>
        <w:rPr>
          <w:rFonts w:asciiTheme="minorHAnsi" w:hAnsiTheme="minorHAnsi" w:cstheme="minorHAnsi"/>
          <w:sz w:val="22"/>
          <w:szCs w:val="22"/>
          <w:lang w:val="hr-HR" w:eastAsia="hr-HR"/>
        </w:rPr>
      </w:pPr>
      <w:r w:rsidRPr="00D10C4C">
        <w:rPr>
          <w:rFonts w:asciiTheme="minorHAnsi" w:hAnsiTheme="minorHAnsi" w:cstheme="minorHAnsi"/>
          <w:sz w:val="22"/>
          <w:szCs w:val="22"/>
          <w:lang w:val="hr-HR"/>
        </w:rPr>
        <w:t>Prihodi od prodaje nefinancijske imovine planirani su u 202</w:t>
      </w:r>
      <w:r w:rsidR="00EF0840" w:rsidRPr="00D10C4C">
        <w:rPr>
          <w:rFonts w:asciiTheme="minorHAnsi" w:hAnsiTheme="minorHAnsi" w:cstheme="minorHAnsi"/>
          <w:sz w:val="22"/>
          <w:szCs w:val="22"/>
          <w:lang w:val="hr-HR"/>
        </w:rPr>
        <w:t>2</w:t>
      </w:r>
      <w:r w:rsidRPr="00D10C4C">
        <w:rPr>
          <w:rFonts w:asciiTheme="minorHAnsi" w:hAnsiTheme="minorHAnsi" w:cstheme="minorHAnsi"/>
          <w:sz w:val="22"/>
          <w:szCs w:val="22"/>
          <w:lang w:val="hr-HR"/>
        </w:rPr>
        <w:t>. godini u iznosu od 1.</w:t>
      </w:r>
      <w:r w:rsidR="00EF0840" w:rsidRPr="00D10C4C">
        <w:rPr>
          <w:rFonts w:asciiTheme="minorHAnsi" w:hAnsiTheme="minorHAnsi" w:cstheme="minorHAnsi"/>
          <w:sz w:val="22"/>
          <w:szCs w:val="22"/>
          <w:lang w:val="hr-HR"/>
        </w:rPr>
        <w:t>305</w:t>
      </w:r>
      <w:r w:rsidRPr="00D10C4C">
        <w:rPr>
          <w:rFonts w:asciiTheme="minorHAnsi" w:hAnsiTheme="minorHAnsi" w:cstheme="minorHAnsi"/>
          <w:sz w:val="22"/>
          <w:szCs w:val="22"/>
          <w:lang w:val="hr-HR"/>
        </w:rPr>
        <w:t>.000 kn. Od toga se planiranih 1.300.000 kn odnosi na prihode od prodaje zemljišta u općinskom vlasništvu koji su u</w:t>
      </w:r>
      <w:r w:rsidRPr="00D10C4C">
        <w:rPr>
          <w:rFonts w:asciiTheme="minorHAnsi" w:hAnsiTheme="minorHAnsi" w:cstheme="minorHAnsi"/>
          <w:sz w:val="22"/>
          <w:szCs w:val="22"/>
        </w:rPr>
        <w:t xml:space="preserve"> </w:t>
      </w:r>
      <w:r w:rsidRPr="00D10C4C">
        <w:rPr>
          <w:rFonts w:asciiTheme="minorHAnsi" w:hAnsiTheme="minorHAnsi" w:cstheme="minorHAnsi"/>
          <w:sz w:val="22"/>
          <w:szCs w:val="22"/>
          <w:lang w:val="hr-HR" w:eastAsia="hr-HR"/>
        </w:rPr>
        <w:t xml:space="preserve">ovom </w:t>
      </w:r>
      <w:r w:rsidRPr="00D10C4C">
        <w:rPr>
          <w:rFonts w:asciiTheme="minorHAnsi" w:hAnsiTheme="minorHAnsi" w:cstheme="minorHAnsi"/>
          <w:sz w:val="22"/>
          <w:szCs w:val="22"/>
          <w:lang w:val="hr-HR" w:eastAsia="hr-HR"/>
        </w:rPr>
        <w:lastRenderedPageBreak/>
        <w:t xml:space="preserve">izvještajnom razdoblju ostvareni u iznosu od </w:t>
      </w:r>
      <w:r w:rsidR="00EF0840" w:rsidRPr="00D10C4C">
        <w:rPr>
          <w:rFonts w:asciiTheme="minorHAnsi" w:hAnsiTheme="minorHAnsi" w:cstheme="minorHAnsi"/>
          <w:sz w:val="22"/>
          <w:szCs w:val="22"/>
          <w:lang w:val="hr-HR" w:eastAsia="hr-HR"/>
        </w:rPr>
        <w:t>10.700</w:t>
      </w:r>
      <w:r w:rsidRPr="00D10C4C">
        <w:rPr>
          <w:rFonts w:asciiTheme="minorHAnsi" w:hAnsiTheme="minorHAnsi" w:cstheme="minorHAnsi"/>
          <w:sz w:val="22"/>
          <w:szCs w:val="22"/>
          <w:lang w:val="hr-HR" w:eastAsia="hr-HR"/>
        </w:rPr>
        <w:t xml:space="preserve">,00 kn što je 1% planiranog iznosa </w:t>
      </w:r>
      <w:r w:rsidR="00625E19" w:rsidRPr="00D10C4C">
        <w:rPr>
          <w:rFonts w:asciiTheme="minorHAnsi" w:hAnsiTheme="minorHAnsi" w:cstheme="minorHAnsi"/>
          <w:sz w:val="22"/>
          <w:szCs w:val="22"/>
          <w:lang w:val="hr-HR" w:eastAsia="hr-HR"/>
        </w:rPr>
        <w:t xml:space="preserve">odnosno svega 3% iznosa ostvarenog u </w:t>
      </w:r>
      <w:r w:rsidRPr="00D10C4C">
        <w:rPr>
          <w:rFonts w:asciiTheme="minorHAnsi" w:hAnsiTheme="minorHAnsi" w:cstheme="minorHAnsi"/>
          <w:sz w:val="22"/>
          <w:szCs w:val="22"/>
          <w:lang w:val="hr-HR" w:eastAsia="hr-HR"/>
        </w:rPr>
        <w:t>istom razdoblju prethodne godine. Iskazano odstupanje u skladu je s mogućnostima provedbe imovinsko-pravnih postupaka u pojedinom razdoblju</w:t>
      </w:r>
      <w:r w:rsidRPr="0019568C">
        <w:rPr>
          <w:rFonts w:asciiTheme="minorHAnsi" w:hAnsiTheme="minorHAnsi" w:cstheme="minorHAnsi"/>
          <w:sz w:val="22"/>
          <w:szCs w:val="22"/>
          <w:lang w:val="hr-HR" w:eastAsia="hr-HR"/>
        </w:rPr>
        <w:t xml:space="preserve">, a </w:t>
      </w:r>
      <w:r w:rsidR="005D56FB" w:rsidRPr="0019568C">
        <w:rPr>
          <w:rFonts w:asciiTheme="minorHAnsi" w:hAnsiTheme="minorHAnsi" w:cstheme="minorHAnsi"/>
          <w:sz w:val="22"/>
          <w:szCs w:val="22"/>
          <w:lang w:val="hr-HR" w:eastAsia="hr-HR"/>
        </w:rPr>
        <w:t xml:space="preserve">znatnim </w:t>
      </w:r>
      <w:r w:rsidRPr="0019568C">
        <w:rPr>
          <w:rFonts w:asciiTheme="minorHAnsi" w:hAnsiTheme="minorHAnsi" w:cstheme="minorHAnsi"/>
          <w:sz w:val="22"/>
          <w:szCs w:val="22"/>
          <w:lang w:val="hr-HR" w:eastAsia="hr-HR"/>
        </w:rPr>
        <w:t>dijelom ovisi i o iskazanom interesu za otkup zemljišta</w:t>
      </w:r>
      <w:r w:rsidR="00625E19" w:rsidRPr="0019568C">
        <w:rPr>
          <w:rFonts w:asciiTheme="minorHAnsi" w:hAnsiTheme="minorHAnsi" w:cstheme="minorHAnsi"/>
          <w:sz w:val="22"/>
          <w:szCs w:val="22"/>
          <w:lang w:val="hr-HR" w:eastAsia="hr-HR"/>
        </w:rPr>
        <w:t xml:space="preserve"> te najviše produljenju roka provedbe projekta Radne zona Marišćina uslijed čega nije ostvarena planirana prodaja uređenih platoa poduzetnicima.</w:t>
      </w:r>
      <w:r w:rsidR="00625E19" w:rsidRPr="00D10C4C">
        <w:rPr>
          <w:rFonts w:asciiTheme="minorHAnsi" w:hAnsiTheme="minorHAnsi" w:cstheme="minorHAnsi"/>
          <w:sz w:val="22"/>
          <w:szCs w:val="22"/>
          <w:lang w:val="hr-HR" w:eastAsia="hr-HR"/>
        </w:rPr>
        <w:t xml:space="preserve"> </w:t>
      </w:r>
    </w:p>
    <w:p w14:paraId="7790A143" w14:textId="77777777" w:rsidR="001B0386" w:rsidRPr="00D10C4C" w:rsidRDefault="001B0386" w:rsidP="001B0386">
      <w:pPr>
        <w:jc w:val="both"/>
        <w:rPr>
          <w:rFonts w:asciiTheme="minorHAnsi" w:hAnsiTheme="minorHAnsi" w:cstheme="minorHAnsi"/>
          <w:sz w:val="12"/>
          <w:szCs w:val="12"/>
        </w:rPr>
      </w:pPr>
    </w:p>
    <w:p w14:paraId="02878D64" w14:textId="77777777" w:rsidR="001B0386" w:rsidRDefault="001B0386" w:rsidP="001B0386">
      <w:pPr>
        <w:jc w:val="both"/>
        <w:rPr>
          <w:rFonts w:asciiTheme="minorHAnsi" w:hAnsiTheme="minorHAnsi" w:cstheme="minorHAnsi"/>
          <w:sz w:val="22"/>
          <w:szCs w:val="22"/>
        </w:rPr>
      </w:pPr>
      <w:r w:rsidRPr="00B32C12">
        <w:rPr>
          <w:rFonts w:asciiTheme="minorHAnsi" w:hAnsiTheme="minorHAnsi" w:cstheme="minorHAnsi"/>
          <w:sz w:val="22"/>
          <w:szCs w:val="22"/>
        </w:rPr>
        <w:t xml:space="preserve">Nadalje, preostali planirani iznos od </w:t>
      </w:r>
      <w:r w:rsidR="00EF0840" w:rsidRPr="00B32C12">
        <w:rPr>
          <w:rFonts w:asciiTheme="minorHAnsi" w:hAnsiTheme="minorHAnsi" w:cstheme="minorHAnsi"/>
          <w:sz w:val="22"/>
          <w:szCs w:val="22"/>
        </w:rPr>
        <w:t>5</w:t>
      </w:r>
      <w:r w:rsidRPr="00B32C12">
        <w:rPr>
          <w:rFonts w:asciiTheme="minorHAnsi" w:hAnsiTheme="minorHAnsi" w:cstheme="minorHAnsi"/>
          <w:sz w:val="22"/>
          <w:szCs w:val="22"/>
        </w:rPr>
        <w:t xml:space="preserve">.000 kn odnosi se na prihode po osnovi otplate prodanih stanova nad kojima je ostvareno stanarsko pravo </w:t>
      </w:r>
      <w:r w:rsidR="00536EFC" w:rsidRPr="00B32C12">
        <w:rPr>
          <w:rFonts w:asciiTheme="minorHAnsi" w:hAnsiTheme="minorHAnsi" w:cstheme="minorHAnsi"/>
          <w:sz w:val="22"/>
          <w:szCs w:val="22"/>
        </w:rPr>
        <w:t xml:space="preserve">i </w:t>
      </w:r>
      <w:r w:rsidRPr="00B32C12">
        <w:rPr>
          <w:rFonts w:asciiTheme="minorHAnsi" w:hAnsiTheme="minorHAnsi" w:cstheme="minorHAnsi"/>
          <w:sz w:val="22"/>
          <w:szCs w:val="22"/>
        </w:rPr>
        <w:t>koji su u ovom</w:t>
      </w:r>
      <w:r w:rsidRPr="00D10C4C">
        <w:rPr>
          <w:rFonts w:asciiTheme="minorHAnsi" w:hAnsiTheme="minorHAnsi" w:cstheme="minorHAnsi"/>
          <w:sz w:val="22"/>
          <w:szCs w:val="22"/>
        </w:rPr>
        <w:t xml:space="preserve"> izvještajnom razdoblju, nakon podmirenja propisane obveze prema državnom proračunu, realizirani u iznosu od </w:t>
      </w:r>
      <w:r w:rsidR="00EA3B4E" w:rsidRPr="00D10C4C">
        <w:rPr>
          <w:rFonts w:asciiTheme="minorHAnsi" w:hAnsiTheme="minorHAnsi" w:cstheme="minorHAnsi"/>
          <w:sz w:val="22"/>
          <w:szCs w:val="22"/>
        </w:rPr>
        <w:t xml:space="preserve">1.185,84 </w:t>
      </w:r>
      <w:r w:rsidRPr="00D10C4C">
        <w:rPr>
          <w:rFonts w:asciiTheme="minorHAnsi" w:hAnsiTheme="minorHAnsi" w:cstheme="minorHAnsi"/>
          <w:sz w:val="22"/>
          <w:szCs w:val="22"/>
        </w:rPr>
        <w:t>kn</w:t>
      </w:r>
      <w:r w:rsidR="00536EFC" w:rsidRPr="00D10C4C">
        <w:rPr>
          <w:rFonts w:asciiTheme="minorHAnsi" w:hAnsiTheme="minorHAnsi" w:cstheme="minorHAnsi"/>
          <w:sz w:val="22"/>
          <w:szCs w:val="22"/>
        </w:rPr>
        <w:t>,</w:t>
      </w:r>
      <w:r w:rsidRPr="00D10C4C">
        <w:rPr>
          <w:rFonts w:asciiTheme="minorHAnsi" w:hAnsiTheme="minorHAnsi" w:cstheme="minorHAnsi"/>
          <w:sz w:val="22"/>
          <w:szCs w:val="22"/>
        </w:rPr>
        <w:t xml:space="preserve"> što je </w:t>
      </w:r>
      <w:r w:rsidR="00EA3B4E" w:rsidRPr="00D10C4C">
        <w:rPr>
          <w:rFonts w:asciiTheme="minorHAnsi" w:hAnsiTheme="minorHAnsi" w:cstheme="minorHAnsi"/>
          <w:sz w:val="22"/>
          <w:szCs w:val="22"/>
        </w:rPr>
        <w:t>2</w:t>
      </w:r>
      <w:r w:rsidR="00EF0840" w:rsidRPr="00D10C4C">
        <w:rPr>
          <w:rFonts w:asciiTheme="minorHAnsi" w:hAnsiTheme="minorHAnsi" w:cstheme="minorHAnsi"/>
          <w:sz w:val="22"/>
          <w:szCs w:val="22"/>
        </w:rPr>
        <w:t xml:space="preserve">3% planiranog iznosa i </w:t>
      </w:r>
      <w:r w:rsidRPr="00D10C4C">
        <w:rPr>
          <w:rFonts w:asciiTheme="minorHAnsi" w:hAnsiTheme="minorHAnsi" w:cstheme="minorHAnsi"/>
          <w:sz w:val="22"/>
          <w:szCs w:val="22"/>
        </w:rPr>
        <w:t>5</w:t>
      </w:r>
      <w:r w:rsidR="00EA3B4E" w:rsidRPr="00D10C4C">
        <w:rPr>
          <w:rFonts w:asciiTheme="minorHAnsi" w:hAnsiTheme="minorHAnsi" w:cstheme="minorHAnsi"/>
          <w:sz w:val="22"/>
          <w:szCs w:val="22"/>
        </w:rPr>
        <w:t>1</w:t>
      </w:r>
      <w:r w:rsidRPr="00D10C4C">
        <w:rPr>
          <w:rFonts w:asciiTheme="minorHAnsi" w:hAnsiTheme="minorHAnsi" w:cstheme="minorHAnsi"/>
          <w:sz w:val="22"/>
          <w:szCs w:val="22"/>
        </w:rPr>
        <w:t xml:space="preserve">% </w:t>
      </w:r>
      <w:r w:rsidR="00EF0840" w:rsidRPr="00D10C4C">
        <w:rPr>
          <w:rFonts w:asciiTheme="minorHAnsi" w:hAnsiTheme="minorHAnsi" w:cstheme="minorHAnsi"/>
          <w:sz w:val="22"/>
          <w:szCs w:val="22"/>
        </w:rPr>
        <w:t>iznosa ostvarenog</w:t>
      </w:r>
      <w:r w:rsidRPr="00D10C4C">
        <w:rPr>
          <w:rFonts w:asciiTheme="minorHAnsi" w:hAnsiTheme="minorHAnsi" w:cstheme="minorHAnsi"/>
          <w:sz w:val="22"/>
          <w:szCs w:val="22"/>
        </w:rPr>
        <w:t xml:space="preserve"> prethodne godine. </w:t>
      </w:r>
    </w:p>
    <w:p w14:paraId="3CC953B7" w14:textId="77777777" w:rsidR="0098779B" w:rsidRPr="00D10C4C" w:rsidRDefault="0098779B" w:rsidP="001B0386">
      <w:pPr>
        <w:jc w:val="both"/>
        <w:rPr>
          <w:rFonts w:asciiTheme="minorHAnsi" w:hAnsiTheme="minorHAnsi" w:cstheme="minorHAnsi"/>
          <w:sz w:val="22"/>
          <w:szCs w:val="22"/>
        </w:rPr>
      </w:pPr>
    </w:p>
    <w:p w14:paraId="527BBB5B" w14:textId="77777777" w:rsidR="000F12FB" w:rsidRDefault="000F12FB" w:rsidP="001B0386">
      <w:pPr>
        <w:pStyle w:val="Tijeloteksta"/>
        <w:jc w:val="both"/>
        <w:rPr>
          <w:rFonts w:asciiTheme="minorHAnsi" w:hAnsiTheme="minorHAnsi" w:cstheme="minorHAnsi"/>
          <w:b/>
          <w:iCs/>
          <w:sz w:val="22"/>
          <w:szCs w:val="22"/>
        </w:rPr>
      </w:pPr>
      <w:r>
        <w:rPr>
          <w:rFonts w:asciiTheme="minorHAnsi" w:hAnsiTheme="minorHAnsi" w:cstheme="minorHAnsi"/>
          <w:b/>
          <w:iCs/>
          <w:noProof/>
          <w:sz w:val="22"/>
          <w:szCs w:val="22"/>
        </w:rPr>
        <mc:AlternateContent>
          <mc:Choice Requires="wps">
            <w:drawing>
              <wp:anchor distT="0" distB="0" distL="114300" distR="114300" simplePos="0" relativeHeight="251672576" behindDoc="0" locked="0" layoutInCell="1" allowOverlap="1" wp14:anchorId="01279BB4" wp14:editId="23145EC1">
                <wp:simplePos x="0" y="0"/>
                <wp:positionH relativeFrom="column">
                  <wp:posOffset>-5080</wp:posOffset>
                </wp:positionH>
                <wp:positionV relativeFrom="paragraph">
                  <wp:posOffset>88266</wp:posOffset>
                </wp:positionV>
                <wp:extent cx="5876925" cy="266700"/>
                <wp:effectExtent l="0" t="0" r="28575" b="19050"/>
                <wp:wrapNone/>
                <wp:docPr id="726129343" name="Pravokutnik 16"/>
                <wp:cNvGraphicFramePr/>
                <a:graphic xmlns:a="http://schemas.openxmlformats.org/drawingml/2006/main">
                  <a:graphicData uri="http://schemas.microsoft.com/office/word/2010/wordprocessingShape">
                    <wps:wsp>
                      <wps:cNvSpPr/>
                      <wps:spPr>
                        <a:xfrm>
                          <a:off x="0" y="0"/>
                          <a:ext cx="5876925" cy="2667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704EF8C" w14:textId="77777777" w:rsidR="000F12FB" w:rsidRPr="00D10C4C" w:rsidRDefault="000F12FB" w:rsidP="000F12FB">
                            <w:pPr>
                              <w:pStyle w:val="Tijeloteksta"/>
                              <w:jc w:val="both"/>
                              <w:rPr>
                                <w:rFonts w:asciiTheme="minorHAnsi" w:hAnsiTheme="minorHAnsi" w:cstheme="minorHAnsi"/>
                                <w:b/>
                                <w:iCs/>
                                <w:sz w:val="22"/>
                                <w:szCs w:val="22"/>
                              </w:rPr>
                            </w:pPr>
                            <w:r w:rsidRPr="00D10C4C">
                              <w:rPr>
                                <w:rFonts w:asciiTheme="minorHAnsi" w:hAnsiTheme="minorHAnsi" w:cstheme="minorHAnsi"/>
                                <w:b/>
                                <w:iCs/>
                                <w:sz w:val="22"/>
                                <w:szCs w:val="22"/>
                              </w:rPr>
                              <w:t>RASHODI POSLOVANJA</w:t>
                            </w:r>
                          </w:p>
                          <w:p w14:paraId="1366D542"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79BB4" id="Pravokutnik 16" o:spid="_x0000_s1038" style="position:absolute;left:0;text-align:left;margin-left:-.4pt;margin-top:6.95pt;width:462.75pt;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" fillcolor="#ffd555 [2167]" strokecolor="#ffc000 [3207]" strokeweight=".5pt">
                <v:fill color2="#ffcc31 [2615]" rotate="t" colors="0 #ffdd9c;.5 #ffd78e;1 #ffd479" focus="100%" type="gradient">
                  <o:fill v:ext="view" type="gradientUnscaled"/>
                </v:fill>
                <v:textbox>
                  <w:txbxContent>
                    <w:p w14:paraId="7704EF8C" w14:textId="77777777" w:rsidR="000F12FB" w:rsidRPr="00D10C4C" w:rsidRDefault="000F12FB" w:rsidP="000F12FB">
                      <w:pPr>
                        <w:pStyle w:val="Tijeloteksta"/>
                        <w:jc w:val="both"/>
                        <w:rPr>
                          <w:rFonts w:asciiTheme="minorHAnsi" w:hAnsiTheme="minorHAnsi" w:cstheme="minorHAnsi"/>
                          <w:b/>
                          <w:iCs/>
                          <w:sz w:val="22"/>
                          <w:szCs w:val="22"/>
                        </w:rPr>
                      </w:pPr>
                      <w:r w:rsidRPr="00D10C4C">
                        <w:rPr>
                          <w:rFonts w:asciiTheme="minorHAnsi" w:hAnsiTheme="minorHAnsi" w:cstheme="minorHAnsi"/>
                          <w:b/>
                          <w:iCs/>
                          <w:sz w:val="22"/>
                          <w:szCs w:val="22"/>
                        </w:rPr>
                        <w:t>RASHODI POSLOVANJA</w:t>
                      </w:r>
                    </w:p>
                    <w:p w14:paraId="1366D542" w14:textId="77777777" w:rsidR="000F12FB" w:rsidRDefault="000F12FB" w:rsidP="000F12FB">
                      <w:pPr>
                        <w:jc w:val="center"/>
                      </w:pPr>
                    </w:p>
                  </w:txbxContent>
                </v:textbox>
              </v:rect>
            </w:pict>
          </mc:Fallback>
        </mc:AlternateContent>
      </w:r>
    </w:p>
    <w:p w14:paraId="6FCF6A06" w14:textId="77777777" w:rsidR="000F12FB" w:rsidRPr="00D10C4C" w:rsidRDefault="000F12FB" w:rsidP="001B0386">
      <w:pPr>
        <w:pStyle w:val="Tijeloteksta"/>
        <w:jc w:val="both"/>
        <w:rPr>
          <w:rFonts w:asciiTheme="minorHAnsi" w:hAnsiTheme="minorHAnsi" w:cstheme="minorHAnsi"/>
          <w:b/>
          <w:iCs/>
          <w:sz w:val="22"/>
          <w:szCs w:val="22"/>
        </w:rPr>
      </w:pPr>
    </w:p>
    <w:p w14:paraId="03234B77" w14:textId="77777777" w:rsidR="001B0386" w:rsidRDefault="001B0386" w:rsidP="001B0386">
      <w:pPr>
        <w:pStyle w:val="Tijeloteksta"/>
        <w:jc w:val="both"/>
        <w:rPr>
          <w:rFonts w:asciiTheme="minorHAnsi" w:hAnsiTheme="minorHAnsi"/>
          <w:b/>
          <w:iCs/>
          <w:sz w:val="16"/>
          <w:szCs w:val="16"/>
        </w:rPr>
      </w:pPr>
    </w:p>
    <w:p w14:paraId="2894596C" w14:textId="77777777" w:rsidR="00DE511E" w:rsidRDefault="00DE511E" w:rsidP="001B0386">
      <w:pPr>
        <w:pStyle w:val="Tijeloteksta"/>
        <w:jc w:val="both"/>
        <w:rPr>
          <w:rFonts w:asciiTheme="minorHAnsi" w:hAnsiTheme="minorHAnsi"/>
          <w:iCs/>
          <w:sz w:val="22"/>
          <w:szCs w:val="22"/>
          <w:lang w:val="hr-HR"/>
        </w:rPr>
      </w:pPr>
    </w:p>
    <w:p w14:paraId="75A711E5" w14:textId="0A102627" w:rsidR="001B0386" w:rsidRPr="00874092" w:rsidRDefault="001B0386" w:rsidP="001B0386">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poslovanja planirani su planirani u iznosu od </w:t>
      </w:r>
      <w:r w:rsidR="000A17AA">
        <w:rPr>
          <w:rFonts w:asciiTheme="minorHAnsi" w:hAnsiTheme="minorHAnsi"/>
          <w:iCs/>
          <w:sz w:val="22"/>
          <w:szCs w:val="22"/>
          <w:lang w:val="hr-HR"/>
        </w:rPr>
        <w:t>62.965.800,00</w:t>
      </w:r>
      <w:r w:rsidR="00986A42">
        <w:rPr>
          <w:rFonts w:asciiTheme="minorHAnsi" w:hAnsiTheme="minorHAnsi"/>
          <w:iCs/>
          <w:sz w:val="22"/>
          <w:szCs w:val="22"/>
          <w:lang w:val="hr-HR"/>
        </w:rPr>
        <w:t xml:space="preserve"> </w:t>
      </w:r>
      <w:r w:rsidRPr="00E05534">
        <w:rPr>
          <w:rFonts w:asciiTheme="minorHAnsi" w:hAnsiTheme="minorHAnsi"/>
          <w:iCs/>
          <w:sz w:val="22"/>
          <w:szCs w:val="22"/>
          <w:lang w:val="hr-HR"/>
        </w:rPr>
        <w:t xml:space="preserve">kn, a ostvareni su u iznosu od </w:t>
      </w:r>
      <w:r w:rsidR="000A17AA">
        <w:rPr>
          <w:rFonts w:asciiTheme="minorHAnsi" w:hAnsiTheme="minorHAnsi"/>
          <w:iCs/>
          <w:sz w:val="22"/>
          <w:szCs w:val="22"/>
          <w:lang w:val="hr-HR"/>
        </w:rPr>
        <w:t>58.120.438,20</w:t>
      </w:r>
      <w:r w:rsidRPr="00E05534">
        <w:rPr>
          <w:rFonts w:asciiTheme="minorHAnsi" w:hAnsiTheme="minorHAnsi"/>
          <w:iCs/>
          <w:sz w:val="22"/>
          <w:szCs w:val="22"/>
          <w:lang w:val="hr-HR"/>
        </w:rPr>
        <w:t xml:space="preserve"> kn. Prema tome, u odnosu na plan </w:t>
      </w:r>
      <w:r w:rsidR="00536EFC">
        <w:rPr>
          <w:rFonts w:asciiTheme="minorHAnsi" w:hAnsiTheme="minorHAnsi"/>
          <w:iCs/>
          <w:sz w:val="22"/>
          <w:szCs w:val="22"/>
          <w:lang w:val="hr-HR"/>
        </w:rPr>
        <w:t xml:space="preserve">rashodi poslovanja manji </w:t>
      </w:r>
      <w:r w:rsidR="008733B4">
        <w:rPr>
          <w:rFonts w:asciiTheme="minorHAnsi" w:hAnsiTheme="minorHAnsi"/>
          <w:iCs/>
          <w:sz w:val="22"/>
          <w:szCs w:val="22"/>
          <w:lang w:val="hr-HR"/>
        </w:rPr>
        <w:t xml:space="preserve">su </w:t>
      </w:r>
      <w:r w:rsidR="00536EFC">
        <w:rPr>
          <w:rFonts w:asciiTheme="minorHAnsi" w:hAnsiTheme="minorHAnsi"/>
          <w:iCs/>
          <w:sz w:val="22"/>
          <w:szCs w:val="22"/>
          <w:lang w:val="hr-HR"/>
        </w:rPr>
        <w:t xml:space="preserve">za </w:t>
      </w:r>
      <w:r w:rsidR="000A17AA">
        <w:rPr>
          <w:rFonts w:asciiTheme="minorHAnsi" w:hAnsiTheme="minorHAnsi"/>
          <w:iCs/>
          <w:sz w:val="22"/>
          <w:szCs w:val="22"/>
          <w:lang w:val="hr-HR"/>
        </w:rPr>
        <w:t>8</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dok su u odnosu na </w:t>
      </w:r>
      <w:r w:rsidRPr="00E05534">
        <w:rPr>
          <w:rFonts w:asciiTheme="minorHAnsi" w:hAnsiTheme="minorHAnsi"/>
          <w:iCs/>
          <w:sz w:val="22"/>
          <w:szCs w:val="22"/>
          <w:lang w:val="hr-HR"/>
        </w:rPr>
        <w:t>izvršenje u istom razdoblju prethodne godine</w:t>
      </w:r>
      <w:r>
        <w:rPr>
          <w:rFonts w:asciiTheme="minorHAnsi" w:hAnsiTheme="minorHAnsi"/>
          <w:iCs/>
          <w:sz w:val="22"/>
          <w:szCs w:val="22"/>
          <w:lang w:val="hr-HR"/>
        </w:rPr>
        <w:t xml:space="preserve"> povećani za </w:t>
      </w:r>
      <w:r w:rsidR="000A17AA">
        <w:rPr>
          <w:rFonts w:asciiTheme="minorHAnsi" w:hAnsiTheme="minorHAnsi"/>
          <w:iCs/>
          <w:sz w:val="22"/>
          <w:szCs w:val="22"/>
          <w:lang w:val="hr-HR"/>
        </w:rPr>
        <w:t>6</w:t>
      </w:r>
      <w:r w:rsidRPr="00874092">
        <w:rPr>
          <w:rFonts w:asciiTheme="minorHAnsi" w:hAnsiTheme="minorHAnsi"/>
          <w:iCs/>
          <w:sz w:val="22"/>
          <w:szCs w:val="22"/>
          <w:lang w:val="hr-HR"/>
        </w:rPr>
        <w:t xml:space="preserve">%. Veća odstupanja u odnosu na plan iskazana su na financijskim </w:t>
      </w:r>
      <w:r w:rsidR="00536EFC" w:rsidRPr="00874092">
        <w:rPr>
          <w:rFonts w:asciiTheme="minorHAnsi" w:hAnsiTheme="minorHAnsi"/>
          <w:iCs/>
          <w:sz w:val="22"/>
          <w:szCs w:val="22"/>
          <w:lang w:val="hr-HR"/>
        </w:rPr>
        <w:t xml:space="preserve">i ostalim </w:t>
      </w:r>
      <w:r w:rsidR="003D0148" w:rsidRPr="00874092">
        <w:rPr>
          <w:rFonts w:asciiTheme="minorHAnsi" w:hAnsiTheme="minorHAnsi"/>
          <w:iCs/>
          <w:sz w:val="22"/>
          <w:szCs w:val="22"/>
          <w:lang w:val="hr-HR"/>
        </w:rPr>
        <w:t xml:space="preserve">nespomenutim </w:t>
      </w:r>
      <w:r w:rsidRPr="00874092">
        <w:rPr>
          <w:rFonts w:asciiTheme="minorHAnsi" w:hAnsiTheme="minorHAnsi"/>
          <w:iCs/>
          <w:sz w:val="22"/>
          <w:szCs w:val="22"/>
          <w:lang w:val="hr-HR"/>
        </w:rPr>
        <w:t>rashodima</w:t>
      </w:r>
      <w:r w:rsidR="003D0148" w:rsidRPr="00874092">
        <w:rPr>
          <w:rFonts w:asciiTheme="minorHAnsi" w:hAnsiTheme="minorHAnsi"/>
          <w:iCs/>
          <w:sz w:val="22"/>
          <w:szCs w:val="22"/>
          <w:lang w:val="hr-HR"/>
        </w:rPr>
        <w:t xml:space="preserve"> poslovanja</w:t>
      </w:r>
      <w:r w:rsidR="00536EFC" w:rsidRPr="00874092">
        <w:rPr>
          <w:rFonts w:asciiTheme="minorHAnsi" w:hAnsiTheme="minorHAnsi"/>
          <w:iCs/>
          <w:sz w:val="22"/>
          <w:szCs w:val="22"/>
          <w:lang w:val="hr-HR"/>
        </w:rPr>
        <w:t xml:space="preserve"> te danim </w:t>
      </w:r>
      <w:r w:rsidRPr="00874092">
        <w:rPr>
          <w:rFonts w:asciiTheme="minorHAnsi" w:hAnsiTheme="minorHAnsi"/>
          <w:iCs/>
          <w:sz w:val="22"/>
          <w:szCs w:val="22"/>
          <w:lang w:val="hr-HR"/>
        </w:rPr>
        <w:t>pomoćima unutar općeg proračuna</w:t>
      </w:r>
      <w:r w:rsidR="003D0148" w:rsidRPr="00874092">
        <w:rPr>
          <w:rFonts w:asciiTheme="minorHAnsi" w:hAnsiTheme="minorHAnsi"/>
          <w:iCs/>
          <w:sz w:val="22"/>
          <w:szCs w:val="22"/>
          <w:lang w:val="hr-HR"/>
        </w:rPr>
        <w:t xml:space="preserve"> i </w:t>
      </w:r>
      <w:r w:rsidR="00986A42" w:rsidRPr="00874092">
        <w:rPr>
          <w:rFonts w:asciiTheme="minorHAnsi" w:hAnsiTheme="minorHAnsi"/>
          <w:iCs/>
          <w:sz w:val="22"/>
          <w:szCs w:val="22"/>
          <w:lang w:val="hr-HR"/>
        </w:rPr>
        <w:t xml:space="preserve">pomoćima danim </w:t>
      </w:r>
      <w:r w:rsidR="003D0148" w:rsidRPr="00874092">
        <w:rPr>
          <w:rFonts w:asciiTheme="minorHAnsi" w:hAnsiTheme="minorHAnsi"/>
          <w:iCs/>
          <w:sz w:val="22"/>
          <w:szCs w:val="22"/>
          <w:lang w:val="hr-HR"/>
        </w:rPr>
        <w:t>proračunskim korisnicima drugih proračuna uglavnom zbog različite strukture i dinamike njihovog ostvarivanja</w:t>
      </w:r>
      <w:r w:rsidR="00536EFC" w:rsidRPr="00874092">
        <w:rPr>
          <w:rFonts w:asciiTheme="minorHAnsi" w:hAnsiTheme="minorHAnsi"/>
          <w:iCs/>
          <w:sz w:val="22"/>
          <w:szCs w:val="22"/>
          <w:lang w:val="hr-HR"/>
        </w:rPr>
        <w:t xml:space="preserve">, </w:t>
      </w:r>
      <w:r w:rsidRPr="00874092">
        <w:rPr>
          <w:rFonts w:asciiTheme="minorHAnsi" w:hAnsiTheme="minorHAnsi"/>
          <w:iCs/>
          <w:sz w:val="22"/>
          <w:szCs w:val="22"/>
          <w:lang w:val="hr-HR"/>
        </w:rPr>
        <w:t>što je obrazloženo u nastavku.</w:t>
      </w:r>
    </w:p>
    <w:p w14:paraId="25666838" w14:textId="77777777" w:rsidR="001B0386" w:rsidRPr="000A17AA" w:rsidRDefault="001B0386" w:rsidP="001B0386">
      <w:pPr>
        <w:pStyle w:val="Tijeloteksta"/>
        <w:jc w:val="both"/>
        <w:rPr>
          <w:rFonts w:asciiTheme="minorHAnsi" w:hAnsiTheme="minorHAnsi"/>
          <w:iCs/>
          <w:sz w:val="12"/>
          <w:szCs w:val="12"/>
          <w:highlight w:val="yellow"/>
          <w:lang w:val="hr-HR"/>
        </w:rPr>
      </w:pPr>
    </w:p>
    <w:p w14:paraId="64B8E0B7" w14:textId="77777777" w:rsidR="003D0148" w:rsidRDefault="00536EFC" w:rsidP="003D0148">
      <w:pPr>
        <w:jc w:val="both"/>
        <w:rPr>
          <w:rFonts w:ascii="Calibri" w:hAnsi="Calibri"/>
          <w:color w:val="000000"/>
          <w:sz w:val="24"/>
          <w:szCs w:val="24"/>
        </w:rPr>
      </w:pPr>
      <w:r w:rsidRPr="00874092">
        <w:rPr>
          <w:rFonts w:asciiTheme="minorHAnsi" w:hAnsiTheme="minorHAnsi"/>
          <w:iCs/>
          <w:sz w:val="22"/>
          <w:szCs w:val="22"/>
        </w:rPr>
        <w:t xml:space="preserve">Najveći udio u rashodima poslovanja imaju materijalni rashodi i naknade građanima i kućanstvima. Struktura izvršenih rashoda poslovanja i </w:t>
      </w:r>
      <w:r w:rsidR="00986A42" w:rsidRPr="00874092">
        <w:rPr>
          <w:rFonts w:asciiTheme="minorHAnsi" w:hAnsiTheme="minorHAnsi"/>
          <w:iCs/>
          <w:sz w:val="22"/>
          <w:szCs w:val="22"/>
        </w:rPr>
        <w:t>utvrđena odstupanja iskazana</w:t>
      </w:r>
      <w:r w:rsidRPr="00874092">
        <w:rPr>
          <w:rFonts w:asciiTheme="minorHAnsi" w:hAnsiTheme="minorHAnsi"/>
          <w:iCs/>
          <w:sz w:val="22"/>
          <w:szCs w:val="22"/>
        </w:rPr>
        <w:t xml:space="preserve"> su u tablici u nastavku, kao i obrazloženje odstupanja unutar pojedinih skupina rashoda.</w:t>
      </w:r>
      <w:r w:rsidR="003D0148" w:rsidRPr="003D0148">
        <w:rPr>
          <w:rFonts w:ascii="Calibri" w:hAnsi="Calibri"/>
          <w:color w:val="000000"/>
          <w:sz w:val="24"/>
          <w:szCs w:val="24"/>
        </w:rPr>
        <w:t xml:space="preserve"> </w:t>
      </w:r>
    </w:p>
    <w:p w14:paraId="2391CB69" w14:textId="77777777" w:rsidR="003D0148" w:rsidRDefault="003D0148" w:rsidP="00536EFC">
      <w:pPr>
        <w:pStyle w:val="Tijeloteksta"/>
        <w:jc w:val="both"/>
        <w:rPr>
          <w:rFonts w:asciiTheme="minorHAnsi" w:hAnsiTheme="minorHAnsi"/>
          <w:iCs/>
          <w:sz w:val="12"/>
          <w:szCs w:val="12"/>
          <w:lang w:val="hr-HR"/>
        </w:rPr>
      </w:pPr>
    </w:p>
    <w:p w14:paraId="2B354972" w14:textId="77777777" w:rsidR="003D0148" w:rsidRDefault="003D0148" w:rsidP="00536EFC">
      <w:pPr>
        <w:pStyle w:val="Tijeloteksta"/>
        <w:jc w:val="both"/>
        <w:rPr>
          <w:rFonts w:asciiTheme="minorHAnsi" w:hAnsiTheme="minorHAnsi"/>
          <w:iCs/>
          <w:sz w:val="12"/>
          <w:szCs w:val="12"/>
          <w:lang w:val="hr-HR"/>
        </w:rPr>
      </w:pPr>
    </w:p>
    <w:p w14:paraId="364F6D23" w14:textId="77777777" w:rsidR="00B629FB" w:rsidRDefault="00B629FB" w:rsidP="00F51717">
      <w:pPr>
        <w:jc w:val="both"/>
        <w:rPr>
          <w:rFonts w:asciiTheme="minorHAnsi" w:hAnsiTheme="minorHAnsi"/>
          <w:iCs/>
          <w:sz w:val="22"/>
          <w:szCs w:val="22"/>
        </w:rPr>
      </w:pPr>
      <w:r w:rsidRPr="00B629FB">
        <w:rPr>
          <w:noProof/>
        </w:rPr>
        <w:drawing>
          <wp:inline distT="0" distB="0" distL="0" distR="0" wp14:anchorId="285C31AA" wp14:editId="73EA1F05">
            <wp:extent cx="5850890" cy="1738630"/>
            <wp:effectExtent l="0" t="0" r="0" b="0"/>
            <wp:docPr id="55574706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0890" cy="1738630"/>
                    </a:xfrm>
                    <a:prstGeom prst="rect">
                      <a:avLst/>
                    </a:prstGeom>
                    <a:noFill/>
                    <a:ln>
                      <a:noFill/>
                    </a:ln>
                  </pic:spPr>
                </pic:pic>
              </a:graphicData>
            </a:graphic>
          </wp:inline>
        </w:drawing>
      </w:r>
    </w:p>
    <w:p w14:paraId="758D39F8" w14:textId="77777777" w:rsidR="00DE511E" w:rsidRDefault="00DE511E" w:rsidP="00F51717">
      <w:pPr>
        <w:jc w:val="both"/>
        <w:rPr>
          <w:rFonts w:asciiTheme="minorHAnsi" w:hAnsiTheme="minorHAnsi"/>
          <w:iCs/>
          <w:sz w:val="22"/>
          <w:szCs w:val="22"/>
        </w:rPr>
      </w:pPr>
    </w:p>
    <w:p w14:paraId="201A9F93" w14:textId="128E3B7F" w:rsidR="00F51717" w:rsidRDefault="0098779B" w:rsidP="00F51717">
      <w:pPr>
        <w:jc w:val="both"/>
        <w:rPr>
          <w:rFonts w:asciiTheme="minorHAnsi" w:hAnsiTheme="minorHAnsi"/>
          <w:iCs/>
          <w:sz w:val="22"/>
          <w:szCs w:val="22"/>
        </w:rPr>
      </w:pPr>
      <w:r>
        <w:rPr>
          <w:rFonts w:asciiTheme="minorHAnsi" w:hAnsiTheme="minorHAnsi"/>
          <w:iCs/>
          <w:sz w:val="22"/>
          <w:szCs w:val="22"/>
        </w:rPr>
        <w:t>O</w:t>
      </w:r>
      <w:r w:rsidR="00F51717" w:rsidRPr="00683D2F">
        <w:rPr>
          <w:rFonts w:asciiTheme="minorHAnsi" w:hAnsiTheme="minorHAnsi"/>
          <w:iCs/>
          <w:sz w:val="22"/>
          <w:szCs w:val="22"/>
        </w:rPr>
        <w:t xml:space="preserve">d ukupno ostvarenih rashoda poslovanja na rashode poslovanja proračuna odnosi se </w:t>
      </w:r>
      <w:r w:rsidR="00683D2F">
        <w:rPr>
          <w:rFonts w:asciiTheme="minorHAnsi" w:hAnsiTheme="minorHAnsi"/>
          <w:iCs/>
          <w:sz w:val="22"/>
          <w:szCs w:val="22"/>
        </w:rPr>
        <w:t xml:space="preserve">48.914.952,89 </w:t>
      </w:r>
      <w:r w:rsidR="00F51717" w:rsidRPr="00683D2F">
        <w:rPr>
          <w:rFonts w:asciiTheme="minorHAnsi" w:hAnsiTheme="minorHAnsi"/>
          <w:iCs/>
          <w:sz w:val="22"/>
          <w:szCs w:val="22"/>
        </w:rPr>
        <w:t>kn ili 84,</w:t>
      </w:r>
      <w:r w:rsidR="00683D2F">
        <w:rPr>
          <w:rFonts w:asciiTheme="minorHAnsi" w:hAnsiTheme="minorHAnsi"/>
          <w:iCs/>
          <w:sz w:val="22"/>
          <w:szCs w:val="22"/>
        </w:rPr>
        <w:t>2</w:t>
      </w:r>
      <w:r w:rsidR="00F51717" w:rsidRPr="00683D2F">
        <w:rPr>
          <w:rFonts w:asciiTheme="minorHAnsi" w:hAnsiTheme="minorHAnsi"/>
          <w:iCs/>
          <w:sz w:val="22"/>
          <w:szCs w:val="22"/>
        </w:rPr>
        <w:t xml:space="preserve">%, na rashode po osnovi prijenosa </w:t>
      </w:r>
      <w:r w:rsidR="002B61F2" w:rsidRPr="00683D2F">
        <w:rPr>
          <w:rFonts w:asciiTheme="minorHAnsi" w:hAnsiTheme="minorHAnsi"/>
          <w:iCs/>
          <w:sz w:val="22"/>
          <w:szCs w:val="22"/>
        </w:rPr>
        <w:t xml:space="preserve">sredstava </w:t>
      </w:r>
      <w:r w:rsidR="00F51717" w:rsidRPr="00683D2F">
        <w:rPr>
          <w:rFonts w:asciiTheme="minorHAnsi" w:hAnsiTheme="minorHAnsi"/>
          <w:iCs/>
          <w:sz w:val="22"/>
          <w:szCs w:val="22"/>
        </w:rPr>
        <w:t xml:space="preserve">proračunskim korisnicima iz proračuna za financiranje rashoda poslovanja odnosi se </w:t>
      </w:r>
      <w:r w:rsidR="00683D2F">
        <w:rPr>
          <w:rFonts w:asciiTheme="minorHAnsi" w:hAnsiTheme="minorHAnsi"/>
          <w:iCs/>
          <w:sz w:val="22"/>
          <w:szCs w:val="22"/>
        </w:rPr>
        <w:t>6.730.244,88</w:t>
      </w:r>
      <w:r w:rsidR="00F51717" w:rsidRPr="00683D2F">
        <w:rPr>
          <w:rFonts w:asciiTheme="minorHAnsi" w:hAnsiTheme="minorHAnsi"/>
          <w:iCs/>
          <w:sz w:val="22"/>
          <w:szCs w:val="22"/>
        </w:rPr>
        <w:t xml:space="preserve"> kn </w:t>
      </w:r>
      <w:r w:rsidR="00683D2F">
        <w:rPr>
          <w:rFonts w:asciiTheme="minorHAnsi" w:hAnsiTheme="minorHAnsi"/>
          <w:iCs/>
          <w:sz w:val="22"/>
          <w:szCs w:val="22"/>
        </w:rPr>
        <w:t>t</w:t>
      </w:r>
      <w:r w:rsidR="00F51717" w:rsidRPr="00683D2F">
        <w:rPr>
          <w:rFonts w:asciiTheme="minorHAnsi" w:hAnsiTheme="minorHAnsi"/>
          <w:iCs/>
          <w:sz w:val="22"/>
          <w:szCs w:val="22"/>
        </w:rPr>
        <w:t xml:space="preserve">e na konsolidirane rashode poslovanja proračunskih korisnika koji se financiraju iz vlastitih izvora prihoda proračunskih korisnika odnosi se </w:t>
      </w:r>
      <w:r w:rsidR="00683D2F">
        <w:rPr>
          <w:rFonts w:asciiTheme="minorHAnsi" w:hAnsiTheme="minorHAnsi"/>
          <w:iCs/>
          <w:sz w:val="22"/>
          <w:szCs w:val="22"/>
        </w:rPr>
        <w:t>2.745.240,43 k</w:t>
      </w:r>
      <w:r w:rsidR="00F51717" w:rsidRPr="00683D2F">
        <w:rPr>
          <w:rFonts w:asciiTheme="minorHAnsi" w:hAnsiTheme="minorHAnsi"/>
          <w:iCs/>
          <w:sz w:val="22"/>
          <w:szCs w:val="22"/>
        </w:rPr>
        <w:t>n</w:t>
      </w:r>
      <w:r w:rsidR="00683D2F">
        <w:rPr>
          <w:rFonts w:asciiTheme="minorHAnsi" w:hAnsiTheme="minorHAnsi"/>
          <w:iCs/>
          <w:sz w:val="22"/>
          <w:szCs w:val="22"/>
        </w:rPr>
        <w:t xml:space="preserve">. </w:t>
      </w:r>
      <w:r w:rsidR="00F51717" w:rsidRPr="00343353">
        <w:rPr>
          <w:rFonts w:asciiTheme="minorHAnsi" w:hAnsiTheme="minorHAnsi"/>
          <w:iCs/>
          <w:sz w:val="22"/>
          <w:szCs w:val="22"/>
        </w:rPr>
        <w:t xml:space="preserve"> </w:t>
      </w:r>
    </w:p>
    <w:p w14:paraId="04A6B6CF" w14:textId="77777777" w:rsidR="00DE511E" w:rsidRDefault="00DE511E" w:rsidP="00F51717">
      <w:pPr>
        <w:jc w:val="both"/>
        <w:rPr>
          <w:rFonts w:asciiTheme="minorHAnsi" w:hAnsiTheme="minorHAnsi"/>
          <w:iCs/>
          <w:sz w:val="22"/>
          <w:szCs w:val="22"/>
        </w:rPr>
      </w:pPr>
    </w:p>
    <w:p w14:paraId="3868854C" w14:textId="77777777" w:rsidR="00AE5EAC" w:rsidRDefault="00AE5EAC" w:rsidP="00F51717">
      <w:pPr>
        <w:jc w:val="both"/>
        <w:rPr>
          <w:rFonts w:asciiTheme="minorHAnsi" w:hAnsiTheme="minorHAnsi"/>
          <w:iCs/>
          <w:sz w:val="22"/>
          <w:szCs w:val="22"/>
        </w:rPr>
      </w:pPr>
    </w:p>
    <w:tbl>
      <w:tblPr>
        <w:tblW w:w="5319" w:type="pct"/>
        <w:tblInd w:w="-289" w:type="dxa"/>
        <w:tblLayout w:type="fixed"/>
        <w:tblLook w:val="04A0" w:firstRow="1" w:lastRow="0" w:firstColumn="1" w:lastColumn="0" w:noHBand="0" w:noVBand="1"/>
      </w:tblPr>
      <w:tblGrid>
        <w:gridCol w:w="847"/>
        <w:gridCol w:w="849"/>
        <w:gridCol w:w="715"/>
        <w:gridCol w:w="817"/>
        <w:gridCol w:w="742"/>
        <w:gridCol w:w="850"/>
        <w:gridCol w:w="852"/>
        <w:gridCol w:w="852"/>
        <w:gridCol w:w="856"/>
        <w:gridCol w:w="846"/>
        <w:gridCol w:w="707"/>
        <w:gridCol w:w="848"/>
        <w:gridCol w:w="10"/>
      </w:tblGrid>
      <w:tr w:rsidR="00D85DF0" w:rsidRPr="00BE1DFE" w14:paraId="39EACF41" w14:textId="77777777" w:rsidTr="001139BE">
        <w:trPr>
          <w:trHeight w:val="300"/>
        </w:trPr>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872B6" w14:textId="77777777" w:rsidR="006C4DDD" w:rsidRPr="00BE1DFE" w:rsidRDefault="006C4DDD" w:rsidP="006C4DDD">
            <w:pPr>
              <w:jc w:val="center"/>
              <w:rPr>
                <w:rFonts w:ascii="Calibri" w:hAnsi="Calibri"/>
                <w:bCs/>
                <w:sz w:val="12"/>
                <w:szCs w:val="12"/>
              </w:rPr>
            </w:pPr>
            <w:r w:rsidRPr="00BE1DFE">
              <w:rPr>
                <w:rFonts w:ascii="Calibri" w:hAnsi="Calibri"/>
                <w:bCs/>
                <w:sz w:val="12"/>
                <w:szCs w:val="12"/>
              </w:rPr>
              <w:t>Opis </w:t>
            </w:r>
          </w:p>
        </w:tc>
        <w:tc>
          <w:tcPr>
            <w:tcW w:w="4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857D12" w14:textId="77777777" w:rsidR="006C4DDD" w:rsidRPr="00BE1DFE" w:rsidRDefault="006C4DDD" w:rsidP="006C4DDD">
            <w:pPr>
              <w:jc w:val="center"/>
              <w:rPr>
                <w:rFonts w:ascii="Calibri" w:hAnsi="Calibri"/>
                <w:b/>
                <w:bCs/>
                <w:color w:val="000000"/>
                <w:sz w:val="12"/>
                <w:szCs w:val="12"/>
              </w:rPr>
            </w:pPr>
            <w:r w:rsidRPr="00BE1DFE">
              <w:rPr>
                <w:rFonts w:ascii="Calibri" w:hAnsi="Calibri"/>
                <w:b/>
                <w:bCs/>
                <w:color w:val="000000"/>
                <w:sz w:val="12"/>
                <w:szCs w:val="12"/>
              </w:rPr>
              <w:t>Općina Viškovo</w:t>
            </w:r>
          </w:p>
        </w:tc>
        <w:tc>
          <w:tcPr>
            <w:tcW w:w="1161" w:type="pct"/>
            <w:gridSpan w:val="3"/>
            <w:tcBorders>
              <w:top w:val="single" w:sz="4" w:space="0" w:color="auto"/>
              <w:left w:val="nil"/>
              <w:bottom w:val="single" w:sz="4" w:space="0" w:color="auto"/>
              <w:right w:val="single" w:sz="4" w:space="0" w:color="auto"/>
            </w:tcBorders>
            <w:shd w:val="clear" w:color="auto" w:fill="auto"/>
            <w:vAlign w:val="center"/>
            <w:hideMark/>
          </w:tcPr>
          <w:p w14:paraId="0D1BE3EC" w14:textId="77777777" w:rsidR="006C4DDD" w:rsidRPr="00BE1DFE" w:rsidRDefault="00C00883" w:rsidP="006C4DDD">
            <w:pPr>
              <w:jc w:val="center"/>
              <w:rPr>
                <w:rFonts w:ascii="Calibri" w:hAnsi="Calibri"/>
                <w:b/>
                <w:bCs/>
                <w:color w:val="000000"/>
                <w:sz w:val="12"/>
                <w:szCs w:val="12"/>
              </w:rPr>
            </w:pPr>
            <w:r w:rsidRPr="00BE1DFE">
              <w:rPr>
                <w:rFonts w:ascii="Calibri" w:hAnsi="Calibri"/>
                <w:b/>
                <w:bCs/>
                <w:color w:val="000000"/>
                <w:sz w:val="12"/>
                <w:szCs w:val="12"/>
              </w:rPr>
              <w:t>Financiranje iz proračuna</w:t>
            </w:r>
          </w:p>
        </w:tc>
        <w:tc>
          <w:tcPr>
            <w:tcW w:w="1304" w:type="pct"/>
            <w:gridSpan w:val="3"/>
            <w:tcBorders>
              <w:top w:val="single" w:sz="4" w:space="0" w:color="auto"/>
              <w:left w:val="nil"/>
              <w:bottom w:val="single" w:sz="4" w:space="0" w:color="auto"/>
              <w:right w:val="single" w:sz="4" w:space="0" w:color="auto"/>
            </w:tcBorders>
            <w:shd w:val="clear" w:color="auto" w:fill="auto"/>
            <w:vAlign w:val="center"/>
            <w:hideMark/>
          </w:tcPr>
          <w:p w14:paraId="02039A0C" w14:textId="77777777" w:rsidR="006C4DDD" w:rsidRPr="00BE1DFE" w:rsidRDefault="00555C49" w:rsidP="006C4DDD">
            <w:pPr>
              <w:jc w:val="center"/>
              <w:rPr>
                <w:rFonts w:ascii="Calibri" w:hAnsi="Calibri"/>
                <w:b/>
                <w:bCs/>
                <w:color w:val="000000"/>
                <w:sz w:val="12"/>
                <w:szCs w:val="12"/>
              </w:rPr>
            </w:pPr>
            <w:r w:rsidRPr="00BE1DFE">
              <w:rPr>
                <w:rFonts w:ascii="Calibri" w:hAnsi="Calibri"/>
                <w:b/>
                <w:bCs/>
                <w:color w:val="000000"/>
                <w:sz w:val="12"/>
                <w:szCs w:val="12"/>
              </w:rPr>
              <w:t>Vlastiti prihodi</w:t>
            </w:r>
          </w:p>
        </w:tc>
        <w:tc>
          <w:tcPr>
            <w:tcW w:w="1668" w:type="pct"/>
            <w:gridSpan w:val="5"/>
            <w:tcBorders>
              <w:top w:val="single" w:sz="4" w:space="0" w:color="auto"/>
              <w:left w:val="nil"/>
              <w:bottom w:val="single" w:sz="4" w:space="0" w:color="auto"/>
              <w:right w:val="single" w:sz="4" w:space="0" w:color="auto"/>
            </w:tcBorders>
            <w:shd w:val="clear" w:color="auto" w:fill="auto"/>
            <w:vAlign w:val="center"/>
            <w:hideMark/>
          </w:tcPr>
          <w:p w14:paraId="5F397282" w14:textId="77777777" w:rsidR="006C4DDD" w:rsidRPr="00BE1DFE" w:rsidRDefault="006C4DDD" w:rsidP="006C4DDD">
            <w:pPr>
              <w:jc w:val="center"/>
              <w:rPr>
                <w:rFonts w:ascii="Calibri" w:hAnsi="Calibri"/>
                <w:b/>
                <w:bCs/>
                <w:color w:val="000000"/>
                <w:sz w:val="12"/>
                <w:szCs w:val="12"/>
              </w:rPr>
            </w:pPr>
            <w:r w:rsidRPr="00BE1DFE">
              <w:rPr>
                <w:rFonts w:ascii="Calibri" w:hAnsi="Calibri"/>
                <w:b/>
                <w:bCs/>
                <w:color w:val="000000"/>
                <w:sz w:val="12"/>
                <w:szCs w:val="12"/>
              </w:rPr>
              <w:t>UKUPNO</w:t>
            </w:r>
          </w:p>
        </w:tc>
      </w:tr>
      <w:tr w:rsidR="00D85DF0" w:rsidRPr="00BE1DFE" w14:paraId="22ADFE7A" w14:textId="77777777" w:rsidTr="00D85DF0">
        <w:trPr>
          <w:gridAfter w:val="1"/>
          <w:wAfter w:w="5" w:type="pct"/>
          <w:trHeight w:val="765"/>
        </w:trPr>
        <w:tc>
          <w:tcPr>
            <w:tcW w:w="433" w:type="pct"/>
            <w:vMerge/>
            <w:tcBorders>
              <w:top w:val="single" w:sz="4" w:space="0" w:color="auto"/>
              <w:left w:val="single" w:sz="4" w:space="0" w:color="auto"/>
              <w:bottom w:val="single" w:sz="4" w:space="0" w:color="auto"/>
              <w:right w:val="single" w:sz="4" w:space="0" w:color="auto"/>
            </w:tcBorders>
            <w:vAlign w:val="center"/>
            <w:hideMark/>
          </w:tcPr>
          <w:p w14:paraId="001DBBEC" w14:textId="77777777" w:rsidR="006C4DDD" w:rsidRPr="00BE1DFE" w:rsidRDefault="006C4DDD" w:rsidP="006C4DDD">
            <w:pPr>
              <w:rPr>
                <w:rFonts w:ascii="Calibri" w:hAnsi="Calibri"/>
                <w:bCs/>
                <w:sz w:val="12"/>
                <w:szCs w:val="12"/>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14:paraId="0FBEEEE8" w14:textId="77777777" w:rsidR="006C4DDD" w:rsidRPr="00BE1DFE" w:rsidRDefault="006C4DDD" w:rsidP="006C4DDD">
            <w:pPr>
              <w:rPr>
                <w:rFonts w:ascii="Calibri" w:hAnsi="Calibri"/>
                <w:bCs/>
                <w:color w:val="000000"/>
                <w:sz w:val="12"/>
                <w:szCs w:val="12"/>
              </w:rPr>
            </w:pPr>
          </w:p>
        </w:tc>
        <w:tc>
          <w:tcPr>
            <w:tcW w:w="365" w:type="pct"/>
            <w:tcBorders>
              <w:top w:val="nil"/>
              <w:left w:val="nil"/>
              <w:bottom w:val="single" w:sz="4" w:space="0" w:color="auto"/>
              <w:right w:val="single" w:sz="4" w:space="0" w:color="auto"/>
            </w:tcBorders>
            <w:shd w:val="clear" w:color="auto" w:fill="auto"/>
            <w:vAlign w:val="center"/>
            <w:hideMark/>
          </w:tcPr>
          <w:p w14:paraId="2ADFE72B" w14:textId="77777777" w:rsidR="006C4DDD" w:rsidRPr="00BE1DFE" w:rsidRDefault="00C00883" w:rsidP="006C4DDD">
            <w:pPr>
              <w:jc w:val="center"/>
              <w:rPr>
                <w:rFonts w:ascii="Calibri" w:hAnsi="Calibri"/>
                <w:sz w:val="12"/>
                <w:szCs w:val="12"/>
              </w:rPr>
            </w:pPr>
            <w:r w:rsidRPr="00BE1DFE">
              <w:rPr>
                <w:rFonts w:ascii="Calibri" w:hAnsi="Calibri"/>
                <w:bCs/>
                <w:color w:val="000000"/>
                <w:sz w:val="12"/>
                <w:szCs w:val="12"/>
              </w:rPr>
              <w:t>Dječji vrtić Viškovo</w:t>
            </w:r>
          </w:p>
        </w:tc>
        <w:tc>
          <w:tcPr>
            <w:tcW w:w="417" w:type="pct"/>
            <w:tcBorders>
              <w:top w:val="nil"/>
              <w:left w:val="nil"/>
              <w:bottom w:val="single" w:sz="4" w:space="0" w:color="auto"/>
              <w:right w:val="single" w:sz="4" w:space="0" w:color="auto"/>
            </w:tcBorders>
            <w:shd w:val="clear" w:color="auto" w:fill="auto"/>
            <w:vAlign w:val="center"/>
            <w:hideMark/>
          </w:tcPr>
          <w:p w14:paraId="6AB416E5" w14:textId="77777777" w:rsidR="006C4DDD" w:rsidRPr="00BE1DFE" w:rsidRDefault="00C00883" w:rsidP="006C4DDD">
            <w:pPr>
              <w:jc w:val="center"/>
              <w:rPr>
                <w:rFonts w:ascii="Calibri" w:hAnsi="Calibri"/>
                <w:color w:val="000000"/>
                <w:sz w:val="12"/>
                <w:szCs w:val="12"/>
              </w:rPr>
            </w:pPr>
            <w:r w:rsidRPr="00BE1DFE">
              <w:rPr>
                <w:rFonts w:ascii="Calibri" w:hAnsi="Calibri"/>
                <w:bCs/>
                <w:color w:val="000000"/>
                <w:sz w:val="12"/>
                <w:szCs w:val="12"/>
              </w:rPr>
              <w:t>Knjižnica Halubajska zora</w:t>
            </w:r>
          </w:p>
        </w:tc>
        <w:tc>
          <w:tcPr>
            <w:tcW w:w="379" w:type="pct"/>
            <w:tcBorders>
              <w:top w:val="nil"/>
              <w:left w:val="nil"/>
              <w:bottom w:val="single" w:sz="4" w:space="0" w:color="auto"/>
              <w:right w:val="single" w:sz="4" w:space="0" w:color="auto"/>
            </w:tcBorders>
            <w:shd w:val="clear" w:color="auto" w:fill="auto"/>
            <w:noWrap/>
            <w:vAlign w:val="center"/>
            <w:hideMark/>
          </w:tcPr>
          <w:p w14:paraId="19DF3D0A" w14:textId="77777777" w:rsidR="006C4DDD" w:rsidRPr="00BE1DFE" w:rsidRDefault="006C4DDD" w:rsidP="006C4DDD">
            <w:pPr>
              <w:jc w:val="center"/>
              <w:rPr>
                <w:rFonts w:ascii="Calibri" w:hAnsi="Calibri"/>
                <w:bCs/>
                <w:color w:val="000000"/>
                <w:sz w:val="12"/>
                <w:szCs w:val="12"/>
              </w:rPr>
            </w:pPr>
            <w:r w:rsidRPr="00BE1DFE">
              <w:rPr>
                <w:rFonts w:ascii="Calibri" w:hAnsi="Calibri"/>
                <w:bCs/>
                <w:color w:val="000000"/>
                <w:sz w:val="12"/>
                <w:szCs w:val="12"/>
              </w:rPr>
              <w:t>UKUPNO</w:t>
            </w:r>
          </w:p>
        </w:tc>
        <w:tc>
          <w:tcPr>
            <w:tcW w:w="434" w:type="pct"/>
            <w:tcBorders>
              <w:top w:val="nil"/>
              <w:left w:val="nil"/>
              <w:bottom w:val="single" w:sz="4" w:space="0" w:color="auto"/>
              <w:right w:val="single" w:sz="4" w:space="0" w:color="auto"/>
            </w:tcBorders>
            <w:shd w:val="clear" w:color="auto" w:fill="auto"/>
            <w:vAlign w:val="center"/>
            <w:hideMark/>
          </w:tcPr>
          <w:p w14:paraId="2435670D" w14:textId="77777777" w:rsidR="006C4DDD" w:rsidRPr="00BE1DFE" w:rsidRDefault="00C00883" w:rsidP="00D85DF0">
            <w:pPr>
              <w:ind w:left="-108"/>
              <w:jc w:val="center"/>
              <w:rPr>
                <w:rFonts w:ascii="Calibri" w:hAnsi="Calibri"/>
                <w:sz w:val="12"/>
                <w:szCs w:val="12"/>
              </w:rPr>
            </w:pPr>
            <w:r w:rsidRPr="00BE1DFE">
              <w:rPr>
                <w:rFonts w:ascii="Calibri" w:hAnsi="Calibri"/>
                <w:bCs/>
                <w:color w:val="000000"/>
                <w:sz w:val="12"/>
                <w:szCs w:val="12"/>
              </w:rPr>
              <w:t>Dječji vrtić Viškovo</w:t>
            </w:r>
          </w:p>
        </w:tc>
        <w:tc>
          <w:tcPr>
            <w:tcW w:w="435" w:type="pct"/>
            <w:tcBorders>
              <w:top w:val="nil"/>
              <w:left w:val="nil"/>
              <w:bottom w:val="single" w:sz="4" w:space="0" w:color="auto"/>
              <w:right w:val="single" w:sz="4" w:space="0" w:color="auto"/>
            </w:tcBorders>
            <w:shd w:val="clear" w:color="auto" w:fill="auto"/>
            <w:vAlign w:val="center"/>
            <w:hideMark/>
          </w:tcPr>
          <w:p w14:paraId="2FBF1CF7" w14:textId="77777777" w:rsidR="006C4DDD" w:rsidRPr="00BE1DFE" w:rsidRDefault="00C00883" w:rsidP="00D85DF0">
            <w:pPr>
              <w:jc w:val="center"/>
              <w:rPr>
                <w:rFonts w:ascii="Calibri" w:hAnsi="Calibri"/>
                <w:color w:val="000000"/>
                <w:sz w:val="12"/>
                <w:szCs w:val="12"/>
              </w:rPr>
            </w:pPr>
            <w:r w:rsidRPr="00BE1DFE">
              <w:rPr>
                <w:rFonts w:ascii="Calibri" w:hAnsi="Calibri"/>
                <w:bCs/>
                <w:color w:val="000000"/>
                <w:sz w:val="12"/>
                <w:szCs w:val="12"/>
              </w:rPr>
              <w:t>Knjižnica Halubajska zora</w:t>
            </w:r>
          </w:p>
        </w:tc>
        <w:tc>
          <w:tcPr>
            <w:tcW w:w="435" w:type="pct"/>
            <w:tcBorders>
              <w:top w:val="nil"/>
              <w:left w:val="nil"/>
              <w:bottom w:val="single" w:sz="4" w:space="0" w:color="auto"/>
              <w:right w:val="single" w:sz="4" w:space="0" w:color="auto"/>
            </w:tcBorders>
            <w:shd w:val="clear" w:color="auto" w:fill="auto"/>
            <w:noWrap/>
            <w:vAlign w:val="center"/>
            <w:hideMark/>
          </w:tcPr>
          <w:p w14:paraId="51C6EEE5" w14:textId="77777777" w:rsidR="006C4DDD" w:rsidRPr="00BE1DFE" w:rsidRDefault="006C4DDD" w:rsidP="006C4DDD">
            <w:pPr>
              <w:jc w:val="center"/>
              <w:rPr>
                <w:rFonts w:ascii="Calibri" w:hAnsi="Calibri"/>
                <w:bCs/>
                <w:color w:val="000000"/>
                <w:sz w:val="12"/>
                <w:szCs w:val="12"/>
              </w:rPr>
            </w:pPr>
            <w:r w:rsidRPr="00BE1DFE">
              <w:rPr>
                <w:rFonts w:ascii="Calibri" w:hAnsi="Calibri"/>
                <w:bCs/>
                <w:color w:val="000000"/>
                <w:sz w:val="12"/>
                <w:szCs w:val="12"/>
              </w:rPr>
              <w:t>UKUPNO</w:t>
            </w:r>
          </w:p>
        </w:tc>
        <w:tc>
          <w:tcPr>
            <w:tcW w:w="437" w:type="pct"/>
            <w:tcBorders>
              <w:top w:val="nil"/>
              <w:left w:val="nil"/>
              <w:bottom w:val="single" w:sz="4" w:space="0" w:color="auto"/>
              <w:right w:val="single" w:sz="4" w:space="0" w:color="auto"/>
            </w:tcBorders>
            <w:shd w:val="clear" w:color="auto" w:fill="auto"/>
            <w:vAlign w:val="center"/>
            <w:hideMark/>
          </w:tcPr>
          <w:p w14:paraId="57C7A5C0" w14:textId="77777777" w:rsidR="006C4DDD" w:rsidRPr="00BE1DFE" w:rsidRDefault="006C4DDD" w:rsidP="006C4DDD">
            <w:pPr>
              <w:jc w:val="center"/>
              <w:rPr>
                <w:rFonts w:ascii="Calibri" w:hAnsi="Calibri"/>
                <w:sz w:val="12"/>
                <w:szCs w:val="12"/>
              </w:rPr>
            </w:pPr>
            <w:r w:rsidRPr="00BE1DFE">
              <w:rPr>
                <w:rFonts w:ascii="Calibri" w:hAnsi="Calibri"/>
                <w:sz w:val="12"/>
                <w:szCs w:val="12"/>
              </w:rPr>
              <w:t>Općina Viškovo</w:t>
            </w:r>
          </w:p>
        </w:tc>
        <w:tc>
          <w:tcPr>
            <w:tcW w:w="432" w:type="pct"/>
            <w:tcBorders>
              <w:top w:val="nil"/>
              <w:left w:val="nil"/>
              <w:bottom w:val="single" w:sz="4" w:space="0" w:color="auto"/>
              <w:right w:val="single" w:sz="4" w:space="0" w:color="auto"/>
            </w:tcBorders>
            <w:shd w:val="clear" w:color="auto" w:fill="auto"/>
            <w:vAlign w:val="center"/>
            <w:hideMark/>
          </w:tcPr>
          <w:p w14:paraId="212E996F" w14:textId="77777777" w:rsidR="006C4DDD" w:rsidRPr="00BE1DFE" w:rsidRDefault="006C4DDD" w:rsidP="006C4DDD">
            <w:pPr>
              <w:jc w:val="center"/>
              <w:rPr>
                <w:rFonts w:ascii="Calibri" w:hAnsi="Calibri"/>
                <w:sz w:val="12"/>
                <w:szCs w:val="12"/>
              </w:rPr>
            </w:pPr>
            <w:r w:rsidRPr="00BE1DFE">
              <w:rPr>
                <w:rFonts w:ascii="Calibri" w:hAnsi="Calibri"/>
                <w:sz w:val="12"/>
                <w:szCs w:val="12"/>
              </w:rPr>
              <w:t>Dječji vrtić Viškovo</w:t>
            </w:r>
          </w:p>
        </w:tc>
        <w:tc>
          <w:tcPr>
            <w:tcW w:w="361" w:type="pct"/>
            <w:tcBorders>
              <w:top w:val="nil"/>
              <w:left w:val="nil"/>
              <w:bottom w:val="single" w:sz="4" w:space="0" w:color="auto"/>
              <w:right w:val="single" w:sz="4" w:space="0" w:color="auto"/>
            </w:tcBorders>
            <w:shd w:val="clear" w:color="auto" w:fill="auto"/>
            <w:vAlign w:val="center"/>
            <w:hideMark/>
          </w:tcPr>
          <w:p w14:paraId="13C0F345" w14:textId="77777777" w:rsidR="006C4DDD" w:rsidRPr="00BE1DFE" w:rsidRDefault="006C4DDD" w:rsidP="00555C49">
            <w:pPr>
              <w:jc w:val="center"/>
              <w:rPr>
                <w:rFonts w:ascii="Calibri" w:hAnsi="Calibri"/>
                <w:color w:val="000000"/>
                <w:sz w:val="12"/>
                <w:szCs w:val="12"/>
              </w:rPr>
            </w:pPr>
            <w:r w:rsidRPr="00BE1DFE">
              <w:rPr>
                <w:rFonts w:ascii="Calibri" w:hAnsi="Calibri"/>
                <w:color w:val="000000"/>
                <w:sz w:val="12"/>
                <w:szCs w:val="12"/>
              </w:rPr>
              <w:t>Knjižnica Halubaj</w:t>
            </w:r>
            <w:r w:rsidR="00555C49" w:rsidRPr="00BE1DFE">
              <w:rPr>
                <w:rFonts w:ascii="Calibri" w:hAnsi="Calibri"/>
                <w:color w:val="000000"/>
                <w:sz w:val="12"/>
                <w:szCs w:val="12"/>
              </w:rPr>
              <w:t>ska</w:t>
            </w:r>
            <w:r w:rsidRPr="00BE1DFE">
              <w:rPr>
                <w:rFonts w:ascii="Calibri" w:hAnsi="Calibri"/>
                <w:color w:val="000000"/>
                <w:sz w:val="12"/>
                <w:szCs w:val="12"/>
              </w:rPr>
              <w:t xml:space="preserve"> zora</w:t>
            </w:r>
          </w:p>
        </w:tc>
        <w:tc>
          <w:tcPr>
            <w:tcW w:w="433" w:type="pct"/>
            <w:tcBorders>
              <w:top w:val="nil"/>
              <w:left w:val="nil"/>
              <w:bottom w:val="single" w:sz="4" w:space="0" w:color="auto"/>
              <w:right w:val="single" w:sz="4" w:space="0" w:color="auto"/>
            </w:tcBorders>
            <w:shd w:val="clear" w:color="auto" w:fill="auto"/>
            <w:noWrap/>
            <w:vAlign w:val="center"/>
            <w:hideMark/>
          </w:tcPr>
          <w:p w14:paraId="6C415D87" w14:textId="77777777" w:rsidR="006C4DDD" w:rsidRPr="00BE1DFE" w:rsidRDefault="006C4DDD" w:rsidP="006C4DDD">
            <w:pPr>
              <w:jc w:val="center"/>
              <w:rPr>
                <w:rFonts w:ascii="Calibri" w:hAnsi="Calibri"/>
                <w:bCs/>
                <w:color w:val="000000"/>
                <w:sz w:val="12"/>
                <w:szCs w:val="12"/>
              </w:rPr>
            </w:pPr>
            <w:r w:rsidRPr="00BE1DFE">
              <w:rPr>
                <w:rFonts w:ascii="Calibri" w:hAnsi="Calibri"/>
                <w:bCs/>
                <w:color w:val="000000"/>
                <w:sz w:val="12"/>
                <w:szCs w:val="12"/>
              </w:rPr>
              <w:t>UKUPNO</w:t>
            </w:r>
          </w:p>
        </w:tc>
      </w:tr>
      <w:tr w:rsidR="00D85DF0" w:rsidRPr="00BE1DFE" w14:paraId="4CA3A6EC" w14:textId="77777777" w:rsidTr="00D85DF0">
        <w:trPr>
          <w:gridAfter w:val="1"/>
          <w:wAfter w:w="5" w:type="pct"/>
          <w:trHeight w:val="300"/>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080860AC" w14:textId="77777777" w:rsidR="006C4DDD" w:rsidRPr="00BE1DFE" w:rsidRDefault="006C4DDD" w:rsidP="006C4DDD">
            <w:pPr>
              <w:jc w:val="center"/>
              <w:rPr>
                <w:rFonts w:ascii="Calibri" w:hAnsi="Calibri"/>
                <w:b/>
                <w:bCs/>
                <w:sz w:val="12"/>
                <w:szCs w:val="12"/>
              </w:rPr>
            </w:pPr>
            <w:r w:rsidRPr="00BE1DFE">
              <w:rPr>
                <w:rFonts w:ascii="Calibri" w:hAnsi="Calibri"/>
                <w:b/>
                <w:sz w:val="12"/>
                <w:szCs w:val="12"/>
              </w:rPr>
              <w:t>Rashodi poslovanja</w:t>
            </w:r>
          </w:p>
        </w:tc>
        <w:tc>
          <w:tcPr>
            <w:tcW w:w="434" w:type="pct"/>
            <w:tcBorders>
              <w:top w:val="nil"/>
              <w:left w:val="nil"/>
              <w:bottom w:val="single" w:sz="4" w:space="0" w:color="auto"/>
              <w:right w:val="single" w:sz="4" w:space="0" w:color="auto"/>
            </w:tcBorders>
            <w:shd w:val="clear" w:color="auto" w:fill="auto"/>
            <w:noWrap/>
            <w:vAlign w:val="center"/>
            <w:hideMark/>
          </w:tcPr>
          <w:p w14:paraId="44714B80" w14:textId="77777777" w:rsidR="006C4DDD" w:rsidRPr="00F73F67" w:rsidRDefault="00683D2F" w:rsidP="00683D2F">
            <w:pPr>
              <w:ind w:left="-107"/>
              <w:jc w:val="center"/>
              <w:rPr>
                <w:rFonts w:ascii="Calibri" w:hAnsi="Calibri"/>
                <w:bCs/>
                <w:sz w:val="12"/>
                <w:szCs w:val="12"/>
              </w:rPr>
            </w:pPr>
            <w:r w:rsidRPr="00F73F67">
              <w:rPr>
                <w:rFonts w:ascii="Calibri" w:hAnsi="Calibri"/>
                <w:bCs/>
                <w:sz w:val="12"/>
                <w:szCs w:val="12"/>
              </w:rPr>
              <w:t>48.914.952,89</w:t>
            </w:r>
          </w:p>
        </w:tc>
        <w:tc>
          <w:tcPr>
            <w:tcW w:w="365" w:type="pct"/>
            <w:tcBorders>
              <w:top w:val="nil"/>
              <w:left w:val="nil"/>
              <w:bottom w:val="single" w:sz="4" w:space="0" w:color="auto"/>
              <w:right w:val="single" w:sz="4" w:space="0" w:color="auto"/>
            </w:tcBorders>
            <w:shd w:val="clear" w:color="auto" w:fill="auto"/>
            <w:noWrap/>
            <w:vAlign w:val="center"/>
            <w:hideMark/>
          </w:tcPr>
          <w:p w14:paraId="496A3D00" w14:textId="77777777" w:rsidR="006C4DDD" w:rsidRPr="00F73F67" w:rsidRDefault="00683D2F" w:rsidP="00D85DF0">
            <w:pPr>
              <w:ind w:left="-111" w:right="-102"/>
              <w:jc w:val="center"/>
              <w:rPr>
                <w:rFonts w:ascii="Calibri" w:hAnsi="Calibri"/>
                <w:bCs/>
                <w:sz w:val="12"/>
                <w:szCs w:val="12"/>
              </w:rPr>
            </w:pPr>
            <w:r w:rsidRPr="00F73F67">
              <w:rPr>
                <w:rFonts w:ascii="Calibri" w:hAnsi="Calibri"/>
                <w:bCs/>
                <w:sz w:val="12"/>
                <w:szCs w:val="12"/>
              </w:rPr>
              <w:t>6.174.288,21</w:t>
            </w:r>
          </w:p>
        </w:tc>
        <w:tc>
          <w:tcPr>
            <w:tcW w:w="417" w:type="pct"/>
            <w:tcBorders>
              <w:top w:val="nil"/>
              <w:left w:val="nil"/>
              <w:bottom w:val="single" w:sz="4" w:space="0" w:color="auto"/>
              <w:right w:val="single" w:sz="4" w:space="0" w:color="auto"/>
            </w:tcBorders>
            <w:shd w:val="clear" w:color="auto" w:fill="auto"/>
            <w:noWrap/>
            <w:vAlign w:val="center"/>
            <w:hideMark/>
          </w:tcPr>
          <w:p w14:paraId="0BB2F821" w14:textId="77777777" w:rsidR="006C4DDD" w:rsidRPr="00F73F67" w:rsidRDefault="00683D2F" w:rsidP="006C4DDD">
            <w:pPr>
              <w:jc w:val="right"/>
              <w:rPr>
                <w:rFonts w:ascii="Calibri" w:hAnsi="Calibri"/>
                <w:bCs/>
                <w:sz w:val="12"/>
                <w:szCs w:val="12"/>
              </w:rPr>
            </w:pPr>
            <w:r w:rsidRPr="00F73F67">
              <w:rPr>
                <w:rFonts w:ascii="Calibri" w:hAnsi="Calibri"/>
                <w:bCs/>
                <w:sz w:val="12"/>
                <w:szCs w:val="12"/>
              </w:rPr>
              <w:t>555.956,67</w:t>
            </w:r>
          </w:p>
        </w:tc>
        <w:tc>
          <w:tcPr>
            <w:tcW w:w="379" w:type="pct"/>
            <w:tcBorders>
              <w:top w:val="nil"/>
              <w:left w:val="nil"/>
              <w:bottom w:val="single" w:sz="4" w:space="0" w:color="auto"/>
              <w:right w:val="single" w:sz="4" w:space="0" w:color="auto"/>
            </w:tcBorders>
            <w:shd w:val="clear" w:color="auto" w:fill="auto"/>
            <w:noWrap/>
            <w:vAlign w:val="center"/>
            <w:hideMark/>
          </w:tcPr>
          <w:p w14:paraId="6BE5B645" w14:textId="77777777" w:rsidR="006C4DDD" w:rsidRPr="00F73F67" w:rsidRDefault="00683D2F" w:rsidP="00D85DF0">
            <w:pPr>
              <w:ind w:left="-209" w:right="-15"/>
              <w:jc w:val="right"/>
              <w:rPr>
                <w:rFonts w:ascii="Calibri" w:hAnsi="Calibri"/>
                <w:bCs/>
                <w:sz w:val="12"/>
                <w:szCs w:val="12"/>
              </w:rPr>
            </w:pPr>
            <w:r w:rsidRPr="00F73F67">
              <w:rPr>
                <w:rFonts w:ascii="Calibri" w:hAnsi="Calibri"/>
                <w:bCs/>
                <w:sz w:val="12"/>
                <w:szCs w:val="12"/>
              </w:rPr>
              <w:t>6.730.244,88</w:t>
            </w:r>
          </w:p>
        </w:tc>
        <w:tc>
          <w:tcPr>
            <w:tcW w:w="434" w:type="pct"/>
            <w:tcBorders>
              <w:top w:val="nil"/>
              <w:left w:val="nil"/>
              <w:bottom w:val="single" w:sz="4" w:space="0" w:color="auto"/>
              <w:right w:val="single" w:sz="4" w:space="0" w:color="auto"/>
            </w:tcBorders>
            <w:shd w:val="clear" w:color="auto" w:fill="auto"/>
            <w:noWrap/>
            <w:vAlign w:val="center"/>
            <w:hideMark/>
          </w:tcPr>
          <w:p w14:paraId="668E5C51" w14:textId="77777777" w:rsidR="006C4DDD" w:rsidRPr="00F73F67" w:rsidRDefault="00683D2F" w:rsidP="00D85DF0">
            <w:pPr>
              <w:ind w:left="-14"/>
              <w:jc w:val="both"/>
              <w:rPr>
                <w:rFonts w:ascii="Calibri" w:hAnsi="Calibri"/>
                <w:bCs/>
                <w:sz w:val="12"/>
                <w:szCs w:val="12"/>
              </w:rPr>
            </w:pPr>
            <w:r w:rsidRPr="00F73F67">
              <w:rPr>
                <w:rFonts w:ascii="Calibri" w:hAnsi="Calibri"/>
                <w:bCs/>
                <w:sz w:val="12"/>
                <w:szCs w:val="12"/>
              </w:rPr>
              <w:t>2.385.654,88</w:t>
            </w:r>
          </w:p>
        </w:tc>
        <w:tc>
          <w:tcPr>
            <w:tcW w:w="435" w:type="pct"/>
            <w:tcBorders>
              <w:top w:val="nil"/>
              <w:left w:val="nil"/>
              <w:bottom w:val="single" w:sz="4" w:space="0" w:color="auto"/>
              <w:right w:val="single" w:sz="4" w:space="0" w:color="auto"/>
            </w:tcBorders>
            <w:shd w:val="clear" w:color="auto" w:fill="auto"/>
            <w:noWrap/>
            <w:vAlign w:val="center"/>
            <w:hideMark/>
          </w:tcPr>
          <w:p w14:paraId="7E7874F3" w14:textId="77777777" w:rsidR="006C4DDD" w:rsidRPr="00F73F67" w:rsidRDefault="00683D2F" w:rsidP="00D85DF0">
            <w:pPr>
              <w:jc w:val="center"/>
              <w:rPr>
                <w:rFonts w:ascii="Calibri" w:hAnsi="Calibri"/>
                <w:bCs/>
                <w:sz w:val="12"/>
                <w:szCs w:val="12"/>
              </w:rPr>
            </w:pPr>
            <w:r w:rsidRPr="00F73F67">
              <w:rPr>
                <w:rFonts w:ascii="Calibri" w:hAnsi="Calibri"/>
                <w:bCs/>
                <w:sz w:val="12"/>
                <w:szCs w:val="12"/>
              </w:rPr>
              <w:t>89.585,55</w:t>
            </w:r>
          </w:p>
        </w:tc>
        <w:tc>
          <w:tcPr>
            <w:tcW w:w="435" w:type="pct"/>
            <w:tcBorders>
              <w:top w:val="nil"/>
              <w:left w:val="nil"/>
              <w:bottom w:val="single" w:sz="4" w:space="0" w:color="auto"/>
              <w:right w:val="single" w:sz="4" w:space="0" w:color="auto"/>
            </w:tcBorders>
            <w:shd w:val="clear" w:color="auto" w:fill="auto"/>
            <w:noWrap/>
            <w:vAlign w:val="center"/>
            <w:hideMark/>
          </w:tcPr>
          <w:p w14:paraId="6E2B9333" w14:textId="77777777" w:rsidR="006C4DDD" w:rsidRPr="00F73F67" w:rsidRDefault="00683D2F" w:rsidP="00D85DF0">
            <w:pPr>
              <w:ind w:left="-102"/>
              <w:jc w:val="center"/>
              <w:rPr>
                <w:rFonts w:ascii="Calibri" w:hAnsi="Calibri"/>
                <w:bCs/>
                <w:sz w:val="12"/>
                <w:szCs w:val="12"/>
              </w:rPr>
            </w:pPr>
            <w:r w:rsidRPr="00F73F67">
              <w:rPr>
                <w:rFonts w:ascii="Calibri" w:hAnsi="Calibri"/>
                <w:bCs/>
                <w:sz w:val="12"/>
                <w:szCs w:val="12"/>
              </w:rPr>
              <w:t>2.745.240,4</w:t>
            </w:r>
            <w:r w:rsidR="00D85DF0" w:rsidRPr="00F73F67">
              <w:rPr>
                <w:rFonts w:ascii="Calibri" w:hAnsi="Calibri"/>
                <w:bCs/>
                <w:sz w:val="12"/>
                <w:szCs w:val="12"/>
              </w:rPr>
              <w:t>3</w:t>
            </w:r>
          </w:p>
        </w:tc>
        <w:tc>
          <w:tcPr>
            <w:tcW w:w="437" w:type="pct"/>
            <w:tcBorders>
              <w:top w:val="nil"/>
              <w:left w:val="nil"/>
              <w:bottom w:val="single" w:sz="4" w:space="0" w:color="auto"/>
              <w:right w:val="single" w:sz="4" w:space="0" w:color="auto"/>
            </w:tcBorders>
            <w:shd w:val="clear" w:color="auto" w:fill="auto"/>
            <w:noWrap/>
            <w:vAlign w:val="center"/>
            <w:hideMark/>
          </w:tcPr>
          <w:p w14:paraId="18BAEE5C" w14:textId="77777777" w:rsidR="006C4DDD" w:rsidRPr="00F73F67" w:rsidRDefault="00683D2F" w:rsidP="00D85DF0">
            <w:pPr>
              <w:ind w:left="-107"/>
              <w:jc w:val="center"/>
              <w:rPr>
                <w:rFonts w:ascii="Calibri" w:hAnsi="Calibri"/>
                <w:bCs/>
                <w:sz w:val="12"/>
                <w:szCs w:val="12"/>
              </w:rPr>
            </w:pPr>
            <w:r w:rsidRPr="00F73F67">
              <w:rPr>
                <w:rFonts w:ascii="Calibri" w:hAnsi="Calibri"/>
                <w:bCs/>
                <w:sz w:val="12"/>
                <w:szCs w:val="12"/>
              </w:rPr>
              <w:t>48.914.952,89</w:t>
            </w:r>
          </w:p>
        </w:tc>
        <w:tc>
          <w:tcPr>
            <w:tcW w:w="432" w:type="pct"/>
            <w:tcBorders>
              <w:top w:val="nil"/>
              <w:left w:val="nil"/>
              <w:bottom w:val="single" w:sz="4" w:space="0" w:color="auto"/>
              <w:right w:val="single" w:sz="4" w:space="0" w:color="auto"/>
            </w:tcBorders>
            <w:shd w:val="clear" w:color="auto" w:fill="auto"/>
            <w:noWrap/>
            <w:vAlign w:val="center"/>
            <w:hideMark/>
          </w:tcPr>
          <w:p w14:paraId="56570960" w14:textId="77777777" w:rsidR="006C4DDD" w:rsidRPr="00F73F67" w:rsidRDefault="00683D2F" w:rsidP="00D85DF0">
            <w:pPr>
              <w:ind w:left="-29"/>
              <w:rPr>
                <w:rFonts w:ascii="Calibri" w:hAnsi="Calibri"/>
                <w:bCs/>
                <w:sz w:val="12"/>
                <w:szCs w:val="12"/>
              </w:rPr>
            </w:pPr>
            <w:r w:rsidRPr="00F73F67">
              <w:rPr>
                <w:rFonts w:ascii="Calibri" w:hAnsi="Calibri"/>
                <w:bCs/>
                <w:sz w:val="12"/>
                <w:szCs w:val="12"/>
              </w:rPr>
              <w:t>8.559.943,09</w:t>
            </w:r>
          </w:p>
        </w:tc>
        <w:tc>
          <w:tcPr>
            <w:tcW w:w="361" w:type="pct"/>
            <w:tcBorders>
              <w:top w:val="nil"/>
              <w:left w:val="nil"/>
              <w:bottom w:val="single" w:sz="4" w:space="0" w:color="auto"/>
              <w:right w:val="single" w:sz="4" w:space="0" w:color="auto"/>
            </w:tcBorders>
            <w:shd w:val="clear" w:color="auto" w:fill="auto"/>
            <w:noWrap/>
            <w:vAlign w:val="center"/>
            <w:hideMark/>
          </w:tcPr>
          <w:p w14:paraId="640F8C6D" w14:textId="77777777" w:rsidR="006C4DDD" w:rsidRPr="00F73F67" w:rsidRDefault="00683D2F" w:rsidP="00D85DF0">
            <w:pPr>
              <w:ind w:left="-116"/>
              <w:jc w:val="right"/>
              <w:rPr>
                <w:rFonts w:ascii="Calibri" w:hAnsi="Calibri"/>
                <w:bCs/>
                <w:sz w:val="12"/>
                <w:szCs w:val="12"/>
              </w:rPr>
            </w:pPr>
            <w:r w:rsidRPr="00F73F67">
              <w:rPr>
                <w:rFonts w:ascii="Calibri" w:hAnsi="Calibri"/>
                <w:bCs/>
                <w:sz w:val="12"/>
                <w:szCs w:val="12"/>
              </w:rPr>
              <w:t>645.542,22</w:t>
            </w:r>
          </w:p>
        </w:tc>
        <w:tc>
          <w:tcPr>
            <w:tcW w:w="433" w:type="pct"/>
            <w:tcBorders>
              <w:top w:val="nil"/>
              <w:left w:val="nil"/>
              <w:bottom w:val="single" w:sz="4" w:space="0" w:color="auto"/>
              <w:right w:val="single" w:sz="4" w:space="0" w:color="auto"/>
            </w:tcBorders>
            <w:shd w:val="clear" w:color="auto" w:fill="auto"/>
            <w:noWrap/>
            <w:vAlign w:val="center"/>
            <w:hideMark/>
          </w:tcPr>
          <w:p w14:paraId="438B28A9" w14:textId="77777777" w:rsidR="006C4DDD" w:rsidRPr="00F73F67" w:rsidRDefault="006C4DDD" w:rsidP="00BE1DFE">
            <w:pPr>
              <w:jc w:val="right"/>
              <w:rPr>
                <w:rFonts w:ascii="Calibri" w:hAnsi="Calibri"/>
                <w:bCs/>
                <w:color w:val="000000"/>
                <w:sz w:val="12"/>
                <w:szCs w:val="12"/>
              </w:rPr>
            </w:pPr>
            <w:r w:rsidRPr="00F73F67">
              <w:rPr>
                <w:rFonts w:ascii="Calibri" w:hAnsi="Calibri"/>
                <w:bCs/>
                <w:color w:val="000000"/>
                <w:sz w:val="12"/>
                <w:szCs w:val="12"/>
              </w:rPr>
              <w:t>27.</w:t>
            </w:r>
            <w:r w:rsidR="00BE1DFE" w:rsidRPr="00F73F67">
              <w:rPr>
                <w:rFonts w:ascii="Calibri" w:hAnsi="Calibri"/>
                <w:bCs/>
                <w:color w:val="000000"/>
                <w:sz w:val="12"/>
                <w:szCs w:val="12"/>
              </w:rPr>
              <w:t>936.396</w:t>
            </w:r>
          </w:p>
        </w:tc>
      </w:tr>
      <w:tr w:rsidR="00D85DF0" w:rsidRPr="00AE6D2D" w14:paraId="52DB4DDA" w14:textId="77777777" w:rsidTr="00D85DF0">
        <w:trPr>
          <w:gridAfter w:val="1"/>
          <w:wAfter w:w="5" w:type="pct"/>
          <w:trHeight w:val="300"/>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14:paraId="3D47892C" w14:textId="77777777" w:rsidR="006C4DDD" w:rsidRPr="00BE1DFE" w:rsidRDefault="006C4DDD" w:rsidP="006C4DDD">
            <w:pPr>
              <w:jc w:val="center"/>
              <w:rPr>
                <w:rFonts w:ascii="Calibri" w:hAnsi="Calibri"/>
                <w:b/>
                <w:bCs/>
                <w:color w:val="000000"/>
                <w:sz w:val="12"/>
                <w:szCs w:val="12"/>
              </w:rPr>
            </w:pPr>
            <w:r w:rsidRPr="00BE1DFE">
              <w:rPr>
                <w:rFonts w:ascii="Calibri" w:hAnsi="Calibri"/>
                <w:b/>
                <w:bCs/>
                <w:color w:val="000000"/>
                <w:sz w:val="12"/>
                <w:szCs w:val="12"/>
              </w:rPr>
              <w:t>% udjela</w:t>
            </w:r>
          </w:p>
        </w:tc>
        <w:tc>
          <w:tcPr>
            <w:tcW w:w="434" w:type="pct"/>
            <w:tcBorders>
              <w:top w:val="nil"/>
              <w:left w:val="nil"/>
              <w:bottom w:val="single" w:sz="4" w:space="0" w:color="auto"/>
              <w:right w:val="single" w:sz="4" w:space="0" w:color="auto"/>
            </w:tcBorders>
            <w:shd w:val="clear" w:color="auto" w:fill="auto"/>
            <w:noWrap/>
            <w:vAlign w:val="center"/>
            <w:hideMark/>
          </w:tcPr>
          <w:p w14:paraId="7C6623DD" w14:textId="77777777" w:rsidR="006C4DDD" w:rsidRPr="00F73F67" w:rsidRDefault="006C4DDD" w:rsidP="00BE1DFE">
            <w:pPr>
              <w:jc w:val="right"/>
              <w:rPr>
                <w:rFonts w:ascii="Calibri" w:hAnsi="Calibri"/>
                <w:bCs/>
                <w:color w:val="000000"/>
                <w:sz w:val="12"/>
                <w:szCs w:val="12"/>
              </w:rPr>
            </w:pPr>
          </w:p>
        </w:tc>
        <w:tc>
          <w:tcPr>
            <w:tcW w:w="365" w:type="pct"/>
            <w:tcBorders>
              <w:top w:val="nil"/>
              <w:left w:val="nil"/>
              <w:bottom w:val="single" w:sz="4" w:space="0" w:color="auto"/>
              <w:right w:val="single" w:sz="4" w:space="0" w:color="auto"/>
            </w:tcBorders>
            <w:shd w:val="clear" w:color="auto" w:fill="auto"/>
            <w:noWrap/>
            <w:vAlign w:val="center"/>
            <w:hideMark/>
          </w:tcPr>
          <w:p w14:paraId="757ACF0A" w14:textId="77777777" w:rsidR="006C4DDD" w:rsidRPr="00F73F67" w:rsidRDefault="006C4DDD" w:rsidP="006C4DDD">
            <w:pPr>
              <w:rPr>
                <w:rFonts w:ascii="Calibri" w:hAnsi="Calibri"/>
                <w:bCs/>
                <w:color w:val="000000"/>
                <w:sz w:val="12"/>
                <w:szCs w:val="12"/>
              </w:rPr>
            </w:pPr>
            <w:r w:rsidRPr="00F73F67">
              <w:rPr>
                <w:rFonts w:ascii="Calibri" w:hAnsi="Calibri"/>
                <w:bCs/>
                <w:color w:val="000000"/>
                <w:sz w:val="12"/>
                <w:szCs w:val="12"/>
              </w:rPr>
              <w:t> </w:t>
            </w:r>
          </w:p>
        </w:tc>
        <w:tc>
          <w:tcPr>
            <w:tcW w:w="417" w:type="pct"/>
            <w:tcBorders>
              <w:top w:val="nil"/>
              <w:left w:val="nil"/>
              <w:bottom w:val="single" w:sz="4" w:space="0" w:color="auto"/>
              <w:right w:val="single" w:sz="4" w:space="0" w:color="auto"/>
            </w:tcBorders>
            <w:shd w:val="clear" w:color="auto" w:fill="auto"/>
            <w:noWrap/>
            <w:vAlign w:val="center"/>
            <w:hideMark/>
          </w:tcPr>
          <w:p w14:paraId="0365B948" w14:textId="77777777" w:rsidR="006C4DDD" w:rsidRPr="00F73F67" w:rsidRDefault="006C4DDD" w:rsidP="00555C49">
            <w:pPr>
              <w:rPr>
                <w:rFonts w:ascii="Calibri" w:hAnsi="Calibri"/>
                <w:bCs/>
                <w:color w:val="000000"/>
                <w:sz w:val="12"/>
                <w:szCs w:val="12"/>
              </w:rPr>
            </w:pPr>
            <w:r w:rsidRPr="00F73F67">
              <w:rPr>
                <w:rFonts w:ascii="Calibri" w:hAnsi="Calibri"/>
                <w:bCs/>
                <w:color w:val="000000"/>
                <w:sz w:val="12"/>
                <w:szCs w:val="12"/>
              </w:rPr>
              <w:t> </w:t>
            </w:r>
          </w:p>
        </w:tc>
        <w:tc>
          <w:tcPr>
            <w:tcW w:w="379" w:type="pct"/>
            <w:tcBorders>
              <w:top w:val="nil"/>
              <w:left w:val="nil"/>
              <w:bottom w:val="single" w:sz="4" w:space="0" w:color="auto"/>
              <w:right w:val="single" w:sz="4" w:space="0" w:color="auto"/>
            </w:tcBorders>
            <w:shd w:val="clear" w:color="auto" w:fill="auto"/>
            <w:noWrap/>
            <w:vAlign w:val="center"/>
            <w:hideMark/>
          </w:tcPr>
          <w:p w14:paraId="7081C25D" w14:textId="77777777" w:rsidR="006C4DDD" w:rsidRPr="00F73F67" w:rsidRDefault="006C4DDD" w:rsidP="00BE1DFE">
            <w:pPr>
              <w:jc w:val="right"/>
              <w:rPr>
                <w:rFonts w:ascii="Calibri" w:hAnsi="Calibri"/>
                <w:bCs/>
                <w:color w:val="000000"/>
                <w:sz w:val="12"/>
                <w:szCs w:val="12"/>
              </w:rPr>
            </w:pPr>
          </w:p>
        </w:tc>
        <w:tc>
          <w:tcPr>
            <w:tcW w:w="434" w:type="pct"/>
            <w:tcBorders>
              <w:top w:val="nil"/>
              <w:left w:val="nil"/>
              <w:bottom w:val="single" w:sz="4" w:space="0" w:color="auto"/>
              <w:right w:val="single" w:sz="4" w:space="0" w:color="auto"/>
            </w:tcBorders>
            <w:shd w:val="clear" w:color="auto" w:fill="auto"/>
            <w:noWrap/>
            <w:vAlign w:val="center"/>
            <w:hideMark/>
          </w:tcPr>
          <w:p w14:paraId="3D0A675E" w14:textId="77777777" w:rsidR="006C4DDD" w:rsidRPr="00F73F67" w:rsidRDefault="006C4DDD" w:rsidP="006C4DDD">
            <w:pPr>
              <w:rPr>
                <w:rFonts w:ascii="Calibri" w:hAnsi="Calibri"/>
                <w:bCs/>
                <w:color w:val="000000"/>
                <w:sz w:val="12"/>
                <w:szCs w:val="12"/>
              </w:rPr>
            </w:pPr>
          </w:p>
        </w:tc>
        <w:tc>
          <w:tcPr>
            <w:tcW w:w="435" w:type="pct"/>
            <w:tcBorders>
              <w:top w:val="nil"/>
              <w:left w:val="nil"/>
              <w:bottom w:val="single" w:sz="4" w:space="0" w:color="auto"/>
              <w:right w:val="single" w:sz="4" w:space="0" w:color="auto"/>
            </w:tcBorders>
            <w:shd w:val="clear" w:color="auto" w:fill="auto"/>
            <w:noWrap/>
            <w:vAlign w:val="center"/>
            <w:hideMark/>
          </w:tcPr>
          <w:p w14:paraId="532C451C" w14:textId="77777777" w:rsidR="006C4DDD" w:rsidRPr="00F73F67" w:rsidRDefault="006C4DDD" w:rsidP="006C4DDD">
            <w:pPr>
              <w:rPr>
                <w:rFonts w:ascii="Calibri" w:hAnsi="Calibri"/>
                <w:bCs/>
                <w:color w:val="000000"/>
                <w:sz w:val="12"/>
                <w:szCs w:val="12"/>
              </w:rPr>
            </w:pPr>
          </w:p>
        </w:tc>
        <w:tc>
          <w:tcPr>
            <w:tcW w:w="435" w:type="pct"/>
            <w:tcBorders>
              <w:top w:val="nil"/>
              <w:left w:val="nil"/>
              <w:bottom w:val="single" w:sz="4" w:space="0" w:color="auto"/>
              <w:right w:val="single" w:sz="4" w:space="0" w:color="auto"/>
            </w:tcBorders>
            <w:shd w:val="clear" w:color="auto" w:fill="auto"/>
            <w:noWrap/>
            <w:vAlign w:val="center"/>
            <w:hideMark/>
          </w:tcPr>
          <w:p w14:paraId="64641358" w14:textId="77777777" w:rsidR="006C4DDD" w:rsidRPr="00F73F67" w:rsidRDefault="006C4DDD" w:rsidP="00BE1DFE">
            <w:pPr>
              <w:jc w:val="right"/>
              <w:rPr>
                <w:rFonts w:ascii="Calibri" w:hAnsi="Calibri"/>
                <w:bCs/>
                <w:color w:val="000000"/>
                <w:sz w:val="12"/>
                <w:szCs w:val="12"/>
              </w:rPr>
            </w:pPr>
          </w:p>
        </w:tc>
        <w:tc>
          <w:tcPr>
            <w:tcW w:w="437" w:type="pct"/>
            <w:tcBorders>
              <w:top w:val="nil"/>
              <w:left w:val="nil"/>
              <w:bottom w:val="single" w:sz="4" w:space="0" w:color="auto"/>
              <w:right w:val="single" w:sz="4" w:space="0" w:color="auto"/>
            </w:tcBorders>
            <w:shd w:val="clear" w:color="auto" w:fill="auto"/>
            <w:noWrap/>
            <w:vAlign w:val="center"/>
            <w:hideMark/>
          </w:tcPr>
          <w:p w14:paraId="6E46FE71" w14:textId="77777777" w:rsidR="006C4DDD" w:rsidRPr="00F73F67" w:rsidRDefault="006C4DDD" w:rsidP="00BE1DFE">
            <w:pPr>
              <w:jc w:val="right"/>
              <w:rPr>
                <w:rFonts w:ascii="Calibri" w:hAnsi="Calibri"/>
                <w:bCs/>
                <w:color w:val="000000"/>
                <w:sz w:val="12"/>
                <w:szCs w:val="12"/>
              </w:rPr>
            </w:pPr>
            <w:r w:rsidRPr="00F73F67">
              <w:rPr>
                <w:rFonts w:ascii="Calibri" w:hAnsi="Calibri"/>
                <w:bCs/>
                <w:color w:val="000000"/>
                <w:sz w:val="12"/>
                <w:szCs w:val="12"/>
              </w:rPr>
              <w:t>8</w:t>
            </w:r>
            <w:r w:rsidR="00BE1DFE" w:rsidRPr="00F73F67">
              <w:rPr>
                <w:rFonts w:ascii="Calibri" w:hAnsi="Calibri"/>
                <w:bCs/>
                <w:color w:val="000000"/>
                <w:sz w:val="12"/>
                <w:szCs w:val="12"/>
              </w:rPr>
              <w:t>4</w:t>
            </w:r>
            <w:r w:rsidRPr="00F73F67">
              <w:rPr>
                <w:rFonts w:ascii="Calibri" w:hAnsi="Calibri"/>
                <w:bCs/>
                <w:color w:val="000000"/>
                <w:sz w:val="12"/>
                <w:szCs w:val="12"/>
              </w:rPr>
              <w:t>,</w:t>
            </w:r>
            <w:r w:rsidR="00683D2F" w:rsidRPr="00F73F67">
              <w:rPr>
                <w:rFonts w:ascii="Calibri" w:hAnsi="Calibri"/>
                <w:bCs/>
                <w:color w:val="000000"/>
                <w:sz w:val="12"/>
                <w:szCs w:val="12"/>
              </w:rPr>
              <w:t>2</w:t>
            </w:r>
          </w:p>
        </w:tc>
        <w:tc>
          <w:tcPr>
            <w:tcW w:w="432" w:type="pct"/>
            <w:tcBorders>
              <w:top w:val="nil"/>
              <w:left w:val="nil"/>
              <w:bottom w:val="single" w:sz="4" w:space="0" w:color="auto"/>
              <w:right w:val="single" w:sz="4" w:space="0" w:color="auto"/>
            </w:tcBorders>
            <w:shd w:val="clear" w:color="auto" w:fill="auto"/>
            <w:noWrap/>
            <w:vAlign w:val="center"/>
            <w:hideMark/>
          </w:tcPr>
          <w:p w14:paraId="349C2F56" w14:textId="77777777" w:rsidR="006C4DDD" w:rsidRPr="00F73F67" w:rsidRDefault="006C4DDD" w:rsidP="00BE1DFE">
            <w:pPr>
              <w:jc w:val="right"/>
              <w:rPr>
                <w:rFonts w:ascii="Calibri" w:hAnsi="Calibri"/>
                <w:bCs/>
                <w:color w:val="000000"/>
                <w:sz w:val="12"/>
                <w:szCs w:val="12"/>
              </w:rPr>
            </w:pPr>
            <w:r w:rsidRPr="00F73F67">
              <w:rPr>
                <w:rFonts w:ascii="Calibri" w:hAnsi="Calibri"/>
                <w:bCs/>
                <w:color w:val="000000"/>
                <w:sz w:val="12"/>
                <w:szCs w:val="12"/>
              </w:rPr>
              <w:t>1</w:t>
            </w:r>
            <w:r w:rsidR="00BE1DFE" w:rsidRPr="00F73F67">
              <w:rPr>
                <w:rFonts w:ascii="Calibri" w:hAnsi="Calibri"/>
                <w:bCs/>
                <w:color w:val="000000"/>
                <w:sz w:val="12"/>
                <w:szCs w:val="12"/>
              </w:rPr>
              <w:t>4</w:t>
            </w:r>
            <w:r w:rsidRPr="00F73F67">
              <w:rPr>
                <w:rFonts w:ascii="Calibri" w:hAnsi="Calibri"/>
                <w:bCs/>
                <w:color w:val="000000"/>
                <w:sz w:val="12"/>
                <w:szCs w:val="12"/>
              </w:rPr>
              <w:t>,</w:t>
            </w:r>
            <w:r w:rsidR="00683D2F" w:rsidRPr="00F73F67">
              <w:rPr>
                <w:rFonts w:ascii="Calibri" w:hAnsi="Calibri"/>
                <w:bCs/>
                <w:color w:val="000000"/>
                <w:sz w:val="12"/>
                <w:szCs w:val="12"/>
              </w:rPr>
              <w:t>7</w:t>
            </w:r>
          </w:p>
        </w:tc>
        <w:tc>
          <w:tcPr>
            <w:tcW w:w="361" w:type="pct"/>
            <w:tcBorders>
              <w:top w:val="nil"/>
              <w:left w:val="nil"/>
              <w:bottom w:val="single" w:sz="4" w:space="0" w:color="auto"/>
              <w:right w:val="single" w:sz="4" w:space="0" w:color="auto"/>
            </w:tcBorders>
            <w:shd w:val="clear" w:color="auto" w:fill="auto"/>
            <w:noWrap/>
            <w:vAlign w:val="center"/>
            <w:hideMark/>
          </w:tcPr>
          <w:p w14:paraId="66D0BA80" w14:textId="77777777" w:rsidR="006C4DDD" w:rsidRPr="00F73F67" w:rsidRDefault="006C4DDD" w:rsidP="006C4DDD">
            <w:pPr>
              <w:jc w:val="right"/>
              <w:rPr>
                <w:rFonts w:ascii="Calibri" w:hAnsi="Calibri"/>
                <w:bCs/>
                <w:color w:val="000000"/>
                <w:sz w:val="12"/>
                <w:szCs w:val="12"/>
              </w:rPr>
            </w:pPr>
            <w:r w:rsidRPr="00F73F67">
              <w:rPr>
                <w:rFonts w:ascii="Calibri" w:hAnsi="Calibri"/>
                <w:bCs/>
                <w:color w:val="000000"/>
                <w:sz w:val="12"/>
                <w:szCs w:val="12"/>
              </w:rPr>
              <w:t>1</w:t>
            </w:r>
            <w:r w:rsidR="00683D2F" w:rsidRPr="00F73F67">
              <w:rPr>
                <w:rFonts w:ascii="Calibri" w:hAnsi="Calibri"/>
                <w:bCs/>
                <w:color w:val="000000"/>
                <w:sz w:val="12"/>
                <w:szCs w:val="12"/>
              </w:rPr>
              <w:t>,1</w:t>
            </w:r>
          </w:p>
        </w:tc>
        <w:tc>
          <w:tcPr>
            <w:tcW w:w="433" w:type="pct"/>
            <w:tcBorders>
              <w:top w:val="nil"/>
              <w:left w:val="nil"/>
              <w:bottom w:val="single" w:sz="4" w:space="0" w:color="auto"/>
              <w:right w:val="single" w:sz="4" w:space="0" w:color="auto"/>
            </w:tcBorders>
            <w:shd w:val="clear" w:color="auto" w:fill="auto"/>
            <w:noWrap/>
            <w:vAlign w:val="center"/>
            <w:hideMark/>
          </w:tcPr>
          <w:p w14:paraId="708FAC8B" w14:textId="77777777" w:rsidR="006C4DDD" w:rsidRPr="00F73F67" w:rsidRDefault="006C4DDD" w:rsidP="006C4DDD">
            <w:pPr>
              <w:jc w:val="right"/>
              <w:rPr>
                <w:rFonts w:ascii="Calibri" w:hAnsi="Calibri"/>
                <w:bCs/>
                <w:color w:val="000000"/>
                <w:sz w:val="12"/>
                <w:szCs w:val="12"/>
              </w:rPr>
            </w:pPr>
            <w:r w:rsidRPr="00F73F67">
              <w:rPr>
                <w:rFonts w:ascii="Calibri" w:hAnsi="Calibri"/>
                <w:bCs/>
                <w:color w:val="000000"/>
                <w:sz w:val="12"/>
                <w:szCs w:val="12"/>
              </w:rPr>
              <w:t>100,0</w:t>
            </w:r>
          </w:p>
        </w:tc>
      </w:tr>
    </w:tbl>
    <w:p w14:paraId="424679B0" w14:textId="77777777" w:rsidR="006C4DDD" w:rsidRDefault="006C4DDD" w:rsidP="00536EFC">
      <w:pPr>
        <w:jc w:val="both"/>
        <w:rPr>
          <w:rFonts w:asciiTheme="minorHAnsi" w:hAnsiTheme="minorHAnsi"/>
          <w:iCs/>
          <w:sz w:val="22"/>
          <w:szCs w:val="22"/>
          <w:lang w:eastAsia="en-US"/>
        </w:rPr>
      </w:pPr>
    </w:p>
    <w:p w14:paraId="08C582C2" w14:textId="77777777" w:rsidR="00DE511E" w:rsidRDefault="00DE511E" w:rsidP="00536EFC">
      <w:pPr>
        <w:jc w:val="both"/>
        <w:rPr>
          <w:rFonts w:asciiTheme="minorHAnsi" w:hAnsiTheme="minorHAnsi"/>
          <w:iCs/>
          <w:sz w:val="22"/>
          <w:szCs w:val="22"/>
          <w:lang w:eastAsia="en-US"/>
        </w:rPr>
      </w:pPr>
    </w:p>
    <w:p w14:paraId="5CC05B4C" w14:textId="77777777" w:rsidR="00DE511E" w:rsidRDefault="00DE511E" w:rsidP="00536EFC">
      <w:pPr>
        <w:jc w:val="both"/>
        <w:rPr>
          <w:rFonts w:asciiTheme="minorHAnsi" w:hAnsiTheme="minorHAnsi"/>
          <w:iCs/>
          <w:sz w:val="22"/>
          <w:szCs w:val="22"/>
          <w:lang w:eastAsia="en-US"/>
        </w:rPr>
      </w:pPr>
    </w:p>
    <w:p w14:paraId="42258E04" w14:textId="77777777" w:rsidR="000E149E" w:rsidRDefault="000F12FB" w:rsidP="00536EFC">
      <w:pPr>
        <w:pStyle w:val="Tijeloteksta"/>
        <w:jc w:val="both"/>
        <w:rPr>
          <w:rFonts w:asciiTheme="minorHAnsi" w:hAnsiTheme="minorHAnsi"/>
          <w:b/>
          <w:iCs/>
          <w:sz w:val="22"/>
          <w:szCs w:val="22"/>
          <w:lang w:val="hr-HR"/>
        </w:rPr>
      </w:pPr>
      <w:r>
        <w:rPr>
          <w:rFonts w:asciiTheme="minorHAnsi" w:hAnsiTheme="minorHAnsi"/>
          <w:b/>
          <w:iCs/>
          <w:noProof/>
          <w:sz w:val="22"/>
          <w:szCs w:val="22"/>
          <w:lang w:val="hr-HR"/>
        </w:rPr>
        <w:lastRenderedPageBreak/>
        <mc:AlternateContent>
          <mc:Choice Requires="wps">
            <w:drawing>
              <wp:anchor distT="0" distB="0" distL="114300" distR="114300" simplePos="0" relativeHeight="251673600" behindDoc="0" locked="0" layoutInCell="1" allowOverlap="1" wp14:anchorId="77B501F7" wp14:editId="0D60EAC6">
                <wp:simplePos x="0" y="0"/>
                <wp:positionH relativeFrom="column">
                  <wp:posOffset>23495</wp:posOffset>
                </wp:positionH>
                <wp:positionV relativeFrom="paragraph">
                  <wp:posOffset>74295</wp:posOffset>
                </wp:positionV>
                <wp:extent cx="5848350" cy="257175"/>
                <wp:effectExtent l="0" t="0" r="19050" b="28575"/>
                <wp:wrapNone/>
                <wp:docPr id="1403871795" name="Pravokutnik 17"/>
                <wp:cNvGraphicFramePr/>
                <a:graphic xmlns:a="http://schemas.openxmlformats.org/drawingml/2006/main">
                  <a:graphicData uri="http://schemas.microsoft.com/office/word/2010/wordprocessingShape">
                    <wps:wsp>
                      <wps:cNvSpPr/>
                      <wps:spPr>
                        <a:xfrm>
                          <a:off x="0" y="0"/>
                          <a:ext cx="5848350" cy="2571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6008BCCF" w14:textId="77777777" w:rsidR="000F12FB" w:rsidRPr="002B61F2" w:rsidRDefault="000F12FB" w:rsidP="000F12FB">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R</w:t>
                            </w:r>
                            <w:r>
                              <w:rPr>
                                <w:rFonts w:asciiTheme="minorHAnsi" w:hAnsiTheme="minorHAnsi"/>
                                <w:b/>
                                <w:iCs/>
                                <w:sz w:val="22"/>
                                <w:szCs w:val="22"/>
                                <w:lang w:val="hr-HR"/>
                              </w:rPr>
                              <w:t xml:space="preserve">ASHODI ZA ZAPOSLENE </w:t>
                            </w:r>
                            <w:r w:rsidRPr="002B61F2">
                              <w:rPr>
                                <w:rFonts w:asciiTheme="minorHAnsi" w:hAnsiTheme="minorHAnsi"/>
                                <w:b/>
                                <w:iCs/>
                                <w:sz w:val="22"/>
                                <w:szCs w:val="22"/>
                                <w:lang w:val="hr-HR"/>
                              </w:rPr>
                              <w:t xml:space="preserve"> </w:t>
                            </w:r>
                          </w:p>
                          <w:p w14:paraId="4A403F6B" w14:textId="77777777" w:rsidR="000F12FB" w:rsidRDefault="000F12FB" w:rsidP="000F1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501F7" id="Pravokutnik 17" o:spid="_x0000_s1039" style="position:absolute;left:0;text-align:left;margin-left:1.85pt;margin-top:5.85pt;width:460.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" fillcolor="#ffd555 [2167]" strokecolor="#ffc000 [3207]" strokeweight=".5pt">
                <v:fill color2="#ffcc31 [2615]" rotate="t" colors="0 #ffdd9c;.5 #ffd78e;1 #ffd479" focus="100%" type="gradient">
                  <o:fill v:ext="view" type="gradientUnscaled"/>
                </v:fill>
                <v:textbox>
                  <w:txbxContent>
                    <w:p w14:paraId="6008BCCF" w14:textId="77777777" w:rsidR="000F12FB" w:rsidRPr="002B61F2" w:rsidRDefault="000F12FB" w:rsidP="000F12FB">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R</w:t>
                      </w:r>
                      <w:r>
                        <w:rPr>
                          <w:rFonts w:asciiTheme="minorHAnsi" w:hAnsiTheme="minorHAnsi"/>
                          <w:b/>
                          <w:iCs/>
                          <w:sz w:val="22"/>
                          <w:szCs w:val="22"/>
                          <w:lang w:val="hr-HR"/>
                        </w:rPr>
                        <w:t xml:space="preserve">ASHODI ZA ZAPOSLENE </w:t>
                      </w:r>
                      <w:r w:rsidRPr="002B61F2">
                        <w:rPr>
                          <w:rFonts w:asciiTheme="minorHAnsi" w:hAnsiTheme="minorHAnsi"/>
                          <w:b/>
                          <w:iCs/>
                          <w:sz w:val="22"/>
                          <w:szCs w:val="22"/>
                          <w:lang w:val="hr-HR"/>
                        </w:rPr>
                        <w:t xml:space="preserve"> </w:t>
                      </w:r>
                    </w:p>
                    <w:p w14:paraId="4A403F6B" w14:textId="77777777" w:rsidR="000F12FB" w:rsidRDefault="000F12FB" w:rsidP="000F12FB">
                      <w:pPr>
                        <w:jc w:val="center"/>
                      </w:pPr>
                    </w:p>
                  </w:txbxContent>
                </v:textbox>
              </v:rect>
            </w:pict>
          </mc:Fallback>
        </mc:AlternateContent>
      </w:r>
    </w:p>
    <w:p w14:paraId="35C607A5" w14:textId="77777777" w:rsidR="000F12FB" w:rsidRDefault="000F12FB" w:rsidP="00536EFC">
      <w:pPr>
        <w:pStyle w:val="Tijeloteksta"/>
        <w:jc w:val="both"/>
        <w:rPr>
          <w:rFonts w:asciiTheme="minorHAnsi" w:hAnsiTheme="minorHAnsi"/>
          <w:b/>
          <w:iCs/>
          <w:sz w:val="22"/>
          <w:szCs w:val="22"/>
          <w:lang w:val="hr-HR"/>
        </w:rPr>
      </w:pPr>
    </w:p>
    <w:p w14:paraId="092016C4" w14:textId="77777777" w:rsidR="00536EFC" w:rsidRDefault="00536EFC" w:rsidP="00536EFC">
      <w:pPr>
        <w:pStyle w:val="Tijeloteksta"/>
        <w:jc w:val="both"/>
        <w:rPr>
          <w:rFonts w:asciiTheme="minorHAnsi" w:hAnsiTheme="minorHAnsi"/>
          <w:b/>
          <w:iCs/>
          <w:sz w:val="16"/>
          <w:szCs w:val="16"/>
          <w:lang w:val="hr-HR"/>
        </w:rPr>
      </w:pPr>
    </w:p>
    <w:p w14:paraId="7E901D9A" w14:textId="77777777" w:rsidR="00C40331" w:rsidRPr="002B61F2" w:rsidRDefault="00422B8D" w:rsidP="00536EFC">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Rashodi za zaposlene </w:t>
      </w:r>
      <w:r w:rsidR="00D77C0F" w:rsidRPr="002B61F2">
        <w:rPr>
          <w:rFonts w:asciiTheme="minorHAnsi" w:hAnsiTheme="minorHAnsi"/>
          <w:iCs/>
          <w:sz w:val="22"/>
          <w:szCs w:val="22"/>
          <w:lang w:val="hr-HR"/>
        </w:rPr>
        <w:t xml:space="preserve">planirani su u iznosu od </w:t>
      </w:r>
      <w:r w:rsidR="002B61F2" w:rsidRPr="00872DF5">
        <w:rPr>
          <w:rFonts w:asciiTheme="minorHAnsi" w:hAnsiTheme="minorHAnsi"/>
          <w:iCs/>
          <w:sz w:val="22"/>
          <w:szCs w:val="22"/>
          <w:lang w:val="hr-HR"/>
        </w:rPr>
        <w:t>15.</w:t>
      </w:r>
      <w:r w:rsidR="00CB1448" w:rsidRPr="00872DF5">
        <w:rPr>
          <w:rFonts w:asciiTheme="minorHAnsi" w:hAnsiTheme="minorHAnsi"/>
          <w:iCs/>
          <w:sz w:val="22"/>
          <w:szCs w:val="22"/>
          <w:lang w:val="hr-HR"/>
        </w:rPr>
        <w:t>131.697,</w:t>
      </w:r>
      <w:r w:rsidR="00CB1448">
        <w:rPr>
          <w:rFonts w:asciiTheme="minorHAnsi" w:hAnsiTheme="minorHAnsi"/>
          <w:iCs/>
          <w:sz w:val="22"/>
          <w:szCs w:val="22"/>
          <w:lang w:val="hr-HR"/>
        </w:rPr>
        <w:t>00</w:t>
      </w:r>
      <w:r w:rsidR="00D77C0F" w:rsidRPr="002B61F2">
        <w:rPr>
          <w:rFonts w:asciiTheme="minorHAnsi" w:hAnsiTheme="minorHAnsi"/>
          <w:iCs/>
          <w:sz w:val="22"/>
          <w:szCs w:val="22"/>
          <w:lang w:val="hr-HR"/>
        </w:rPr>
        <w:t xml:space="preserve"> kn, a realizirani u iznosu od </w:t>
      </w:r>
      <w:r w:rsidR="00CB1448">
        <w:rPr>
          <w:rFonts w:asciiTheme="minorHAnsi" w:hAnsiTheme="minorHAnsi"/>
          <w:iCs/>
          <w:sz w:val="22"/>
          <w:szCs w:val="22"/>
          <w:lang w:val="hr-HR"/>
        </w:rPr>
        <w:t>14.170.328,92</w:t>
      </w:r>
      <w:r w:rsidR="00D77C0F" w:rsidRPr="002B61F2">
        <w:rPr>
          <w:rFonts w:asciiTheme="minorHAnsi" w:hAnsiTheme="minorHAnsi"/>
          <w:iCs/>
          <w:sz w:val="22"/>
          <w:szCs w:val="22"/>
          <w:lang w:val="hr-HR"/>
        </w:rPr>
        <w:t xml:space="preserve"> kn što je </w:t>
      </w:r>
      <w:r w:rsidR="00CB1448">
        <w:rPr>
          <w:rFonts w:asciiTheme="minorHAnsi" w:hAnsiTheme="minorHAnsi"/>
          <w:iCs/>
          <w:sz w:val="22"/>
          <w:szCs w:val="22"/>
          <w:lang w:val="hr-HR"/>
        </w:rPr>
        <w:t>94%</w:t>
      </w:r>
      <w:r w:rsidR="00D77C0F" w:rsidRPr="002B61F2">
        <w:rPr>
          <w:rFonts w:asciiTheme="minorHAnsi" w:hAnsiTheme="minorHAnsi"/>
          <w:iCs/>
          <w:sz w:val="22"/>
          <w:szCs w:val="22"/>
          <w:lang w:val="hr-HR"/>
        </w:rPr>
        <w:t xml:space="preserve"> planiranog iznosa </w:t>
      </w:r>
      <w:r w:rsidR="00872DF5">
        <w:rPr>
          <w:rFonts w:asciiTheme="minorHAnsi" w:hAnsiTheme="minorHAnsi"/>
          <w:iCs/>
          <w:sz w:val="22"/>
          <w:szCs w:val="22"/>
          <w:lang w:val="hr-HR"/>
        </w:rPr>
        <w:t>te</w:t>
      </w:r>
      <w:r w:rsidR="00CB1448">
        <w:rPr>
          <w:rFonts w:asciiTheme="minorHAnsi" w:hAnsiTheme="minorHAnsi"/>
          <w:iCs/>
          <w:sz w:val="22"/>
          <w:szCs w:val="22"/>
          <w:lang w:val="hr-HR"/>
        </w:rPr>
        <w:t xml:space="preserve"> 3% više u odnosu na isto razdoblje prethodne godine. </w:t>
      </w:r>
      <w:r w:rsidR="00D77C0F" w:rsidRPr="002B61F2">
        <w:rPr>
          <w:rFonts w:asciiTheme="minorHAnsi" w:hAnsiTheme="minorHAnsi"/>
          <w:iCs/>
          <w:sz w:val="22"/>
          <w:szCs w:val="22"/>
          <w:lang w:val="hr-HR"/>
        </w:rPr>
        <w:t>O</w:t>
      </w:r>
      <w:r w:rsidRPr="002B61F2">
        <w:rPr>
          <w:rFonts w:asciiTheme="minorHAnsi" w:hAnsiTheme="minorHAnsi"/>
          <w:iCs/>
          <w:sz w:val="22"/>
          <w:szCs w:val="22"/>
          <w:lang w:val="hr-HR"/>
        </w:rPr>
        <w:t xml:space="preserve">dnose </w:t>
      </w:r>
      <w:r w:rsidR="003C1995">
        <w:rPr>
          <w:rFonts w:asciiTheme="minorHAnsi" w:hAnsiTheme="minorHAnsi"/>
          <w:iCs/>
          <w:sz w:val="22"/>
          <w:szCs w:val="22"/>
          <w:lang w:val="hr-HR"/>
        </w:rPr>
        <w:t xml:space="preserve">se </w:t>
      </w:r>
      <w:r w:rsidRPr="002B61F2">
        <w:rPr>
          <w:rFonts w:asciiTheme="minorHAnsi" w:hAnsiTheme="minorHAnsi"/>
          <w:iCs/>
          <w:sz w:val="22"/>
          <w:szCs w:val="22"/>
          <w:lang w:val="hr-HR"/>
        </w:rPr>
        <w:t xml:space="preserve">na plaće, doprinose na plaće i ostale rashode za zaposlene </w:t>
      </w:r>
      <w:r w:rsidR="00C40331" w:rsidRPr="002B61F2">
        <w:rPr>
          <w:rFonts w:asciiTheme="minorHAnsi" w:hAnsiTheme="minorHAnsi"/>
          <w:iCs/>
          <w:sz w:val="22"/>
          <w:szCs w:val="22"/>
          <w:lang w:val="hr-HR"/>
        </w:rPr>
        <w:t>u</w:t>
      </w:r>
      <w:r w:rsidRPr="002B61F2">
        <w:rPr>
          <w:rFonts w:asciiTheme="minorHAnsi" w:hAnsiTheme="minorHAnsi"/>
          <w:iCs/>
          <w:sz w:val="22"/>
          <w:szCs w:val="22"/>
          <w:lang w:val="hr-HR"/>
        </w:rPr>
        <w:t xml:space="preserve"> Jedinstveno</w:t>
      </w:r>
      <w:r w:rsidR="00C40331" w:rsidRPr="002B61F2">
        <w:rPr>
          <w:rFonts w:asciiTheme="minorHAnsi" w:hAnsiTheme="minorHAnsi"/>
          <w:iCs/>
          <w:sz w:val="22"/>
          <w:szCs w:val="22"/>
          <w:lang w:val="hr-HR"/>
        </w:rPr>
        <w:t>m upravnom</w:t>
      </w:r>
      <w:r w:rsidRPr="002B61F2">
        <w:rPr>
          <w:rFonts w:asciiTheme="minorHAnsi" w:hAnsiTheme="minorHAnsi"/>
          <w:iCs/>
          <w:sz w:val="22"/>
          <w:szCs w:val="22"/>
          <w:lang w:val="hr-HR"/>
        </w:rPr>
        <w:t xml:space="preserve"> odjel</w:t>
      </w:r>
      <w:r w:rsidR="00C40331" w:rsidRPr="002B61F2">
        <w:rPr>
          <w:rFonts w:asciiTheme="minorHAnsi" w:hAnsiTheme="minorHAnsi"/>
          <w:iCs/>
          <w:sz w:val="22"/>
          <w:szCs w:val="22"/>
          <w:lang w:val="hr-HR"/>
        </w:rPr>
        <w:t>u</w:t>
      </w:r>
      <w:r w:rsidRPr="002B61F2">
        <w:rPr>
          <w:rFonts w:asciiTheme="minorHAnsi" w:hAnsiTheme="minorHAnsi"/>
          <w:iCs/>
          <w:sz w:val="22"/>
          <w:szCs w:val="22"/>
          <w:lang w:val="hr-HR"/>
        </w:rPr>
        <w:t xml:space="preserve"> Općine Viškovo</w:t>
      </w:r>
      <w:r w:rsidR="00D77C0F" w:rsidRPr="002B61F2">
        <w:rPr>
          <w:rFonts w:asciiTheme="minorHAnsi" w:hAnsiTheme="minorHAnsi"/>
          <w:iCs/>
          <w:sz w:val="22"/>
          <w:szCs w:val="22"/>
          <w:lang w:val="hr-HR"/>
        </w:rPr>
        <w:t xml:space="preserve">, za zaposlene na EU projektu </w:t>
      </w:r>
      <w:r w:rsidR="00870967">
        <w:rPr>
          <w:rFonts w:asciiTheme="minorHAnsi" w:hAnsiTheme="minorHAnsi"/>
          <w:iCs/>
          <w:sz w:val="22"/>
          <w:szCs w:val="22"/>
          <w:lang w:val="hr-HR"/>
        </w:rPr>
        <w:t>„Za sretnije djetinjstvo</w:t>
      </w:r>
      <w:r w:rsidR="00D77C0F" w:rsidRPr="002B61F2">
        <w:rPr>
          <w:rFonts w:asciiTheme="minorHAnsi" w:hAnsiTheme="minorHAnsi"/>
          <w:iCs/>
          <w:sz w:val="22"/>
          <w:szCs w:val="22"/>
          <w:lang w:val="hr-HR"/>
        </w:rPr>
        <w:t>“,</w:t>
      </w:r>
      <w:r w:rsidR="00C40331" w:rsidRPr="002B61F2">
        <w:rPr>
          <w:rFonts w:asciiTheme="minorHAnsi" w:hAnsiTheme="minorHAnsi"/>
          <w:iCs/>
          <w:sz w:val="22"/>
          <w:szCs w:val="22"/>
          <w:lang w:val="hr-HR"/>
        </w:rPr>
        <w:t xml:space="preserve"> </w:t>
      </w:r>
      <w:r w:rsidR="00D77C0F" w:rsidRPr="002B61F2">
        <w:rPr>
          <w:rFonts w:asciiTheme="minorHAnsi" w:hAnsiTheme="minorHAnsi"/>
          <w:iCs/>
          <w:sz w:val="22"/>
          <w:szCs w:val="22"/>
          <w:lang w:val="hr-HR"/>
        </w:rPr>
        <w:t xml:space="preserve">zaposlene </w:t>
      </w:r>
      <w:r w:rsidR="00C40331" w:rsidRPr="002B61F2">
        <w:rPr>
          <w:rFonts w:asciiTheme="minorHAnsi" w:hAnsiTheme="minorHAnsi"/>
          <w:iCs/>
          <w:sz w:val="22"/>
          <w:szCs w:val="22"/>
          <w:lang w:val="hr-HR"/>
        </w:rPr>
        <w:t>kod</w:t>
      </w:r>
      <w:r w:rsidRPr="002B61F2">
        <w:rPr>
          <w:rFonts w:asciiTheme="minorHAnsi" w:hAnsiTheme="minorHAnsi"/>
          <w:iCs/>
          <w:sz w:val="22"/>
          <w:szCs w:val="22"/>
          <w:lang w:val="hr-HR"/>
        </w:rPr>
        <w:t xml:space="preserve"> proračunskih korisnika – Dječje</w:t>
      </w:r>
      <w:r w:rsidR="00C40331" w:rsidRPr="002B61F2">
        <w:rPr>
          <w:rFonts w:asciiTheme="minorHAnsi" w:hAnsiTheme="minorHAnsi"/>
          <w:iCs/>
          <w:sz w:val="22"/>
          <w:szCs w:val="22"/>
          <w:lang w:val="hr-HR"/>
        </w:rPr>
        <w:t>m vrtiću</w:t>
      </w:r>
      <w:r w:rsidRPr="002B61F2">
        <w:rPr>
          <w:rFonts w:asciiTheme="minorHAnsi" w:hAnsiTheme="minorHAnsi"/>
          <w:iCs/>
          <w:sz w:val="22"/>
          <w:szCs w:val="22"/>
          <w:lang w:val="hr-HR"/>
        </w:rPr>
        <w:t xml:space="preserve"> Viškovo i Javn</w:t>
      </w:r>
      <w:r w:rsidR="00C40331" w:rsidRPr="002B61F2">
        <w:rPr>
          <w:rFonts w:asciiTheme="minorHAnsi" w:hAnsiTheme="minorHAnsi"/>
          <w:iCs/>
          <w:sz w:val="22"/>
          <w:szCs w:val="22"/>
          <w:lang w:val="hr-HR"/>
        </w:rPr>
        <w:t>oj</w:t>
      </w:r>
      <w:r w:rsidRPr="002B61F2">
        <w:rPr>
          <w:rFonts w:asciiTheme="minorHAnsi" w:hAnsiTheme="minorHAnsi"/>
          <w:iCs/>
          <w:sz w:val="22"/>
          <w:szCs w:val="22"/>
          <w:lang w:val="hr-HR"/>
        </w:rPr>
        <w:t xml:space="preserve"> ustanov</w:t>
      </w:r>
      <w:r w:rsidR="00C40331" w:rsidRPr="002B61F2">
        <w:rPr>
          <w:rFonts w:asciiTheme="minorHAnsi" w:hAnsiTheme="minorHAnsi"/>
          <w:iCs/>
          <w:sz w:val="22"/>
          <w:szCs w:val="22"/>
          <w:lang w:val="hr-HR"/>
        </w:rPr>
        <w:t>i</w:t>
      </w:r>
      <w:r w:rsidRPr="002B61F2">
        <w:rPr>
          <w:rFonts w:asciiTheme="minorHAnsi" w:hAnsiTheme="minorHAnsi"/>
          <w:iCs/>
          <w:sz w:val="22"/>
          <w:szCs w:val="22"/>
          <w:lang w:val="hr-HR"/>
        </w:rPr>
        <w:t xml:space="preserve"> Knjižnic</w:t>
      </w:r>
      <w:r w:rsidR="00C40331" w:rsidRPr="002B61F2">
        <w:rPr>
          <w:rFonts w:asciiTheme="minorHAnsi" w:hAnsiTheme="minorHAnsi"/>
          <w:iCs/>
          <w:sz w:val="22"/>
          <w:szCs w:val="22"/>
          <w:lang w:val="hr-HR"/>
        </w:rPr>
        <w:t>i</w:t>
      </w:r>
      <w:r w:rsidRPr="002B61F2">
        <w:rPr>
          <w:rFonts w:asciiTheme="minorHAnsi" w:hAnsiTheme="minorHAnsi"/>
          <w:iCs/>
          <w:sz w:val="22"/>
          <w:szCs w:val="22"/>
          <w:lang w:val="hr-HR"/>
        </w:rPr>
        <w:t xml:space="preserve"> i čitaonic</w:t>
      </w:r>
      <w:r w:rsidR="00C40331" w:rsidRPr="002B61F2">
        <w:rPr>
          <w:rFonts w:asciiTheme="minorHAnsi" w:hAnsiTheme="minorHAnsi"/>
          <w:iCs/>
          <w:sz w:val="22"/>
          <w:szCs w:val="22"/>
          <w:lang w:val="hr-HR"/>
        </w:rPr>
        <w:t>i</w:t>
      </w:r>
      <w:r w:rsidRPr="002B61F2">
        <w:rPr>
          <w:rFonts w:asciiTheme="minorHAnsi" w:hAnsiTheme="minorHAnsi"/>
          <w:iCs/>
          <w:sz w:val="22"/>
          <w:szCs w:val="22"/>
          <w:lang w:val="hr-HR"/>
        </w:rPr>
        <w:t xml:space="preserve"> Halubajska zora</w:t>
      </w:r>
      <w:r w:rsidR="00C40331" w:rsidRPr="002B61F2">
        <w:rPr>
          <w:rFonts w:asciiTheme="minorHAnsi" w:hAnsiTheme="minorHAnsi"/>
          <w:iCs/>
          <w:sz w:val="22"/>
          <w:szCs w:val="22"/>
          <w:lang w:val="hr-HR"/>
        </w:rPr>
        <w:t xml:space="preserve"> te </w:t>
      </w:r>
      <w:r w:rsidR="002B61F2">
        <w:rPr>
          <w:rFonts w:asciiTheme="minorHAnsi" w:hAnsiTheme="minorHAnsi"/>
          <w:iCs/>
          <w:sz w:val="22"/>
          <w:szCs w:val="22"/>
          <w:lang w:val="hr-HR"/>
        </w:rPr>
        <w:t>za</w:t>
      </w:r>
      <w:r w:rsidR="00D77C0F" w:rsidRPr="002B61F2">
        <w:rPr>
          <w:rFonts w:asciiTheme="minorHAnsi" w:hAnsiTheme="minorHAnsi"/>
          <w:iCs/>
          <w:sz w:val="22"/>
          <w:szCs w:val="22"/>
          <w:lang w:val="hr-HR"/>
        </w:rPr>
        <w:t xml:space="preserve"> </w:t>
      </w:r>
      <w:r w:rsidR="00C40331" w:rsidRPr="002B61F2">
        <w:rPr>
          <w:rFonts w:asciiTheme="minorHAnsi" w:hAnsiTheme="minorHAnsi"/>
          <w:iCs/>
          <w:sz w:val="22"/>
          <w:szCs w:val="22"/>
          <w:lang w:val="hr-HR"/>
        </w:rPr>
        <w:t>nositelj</w:t>
      </w:r>
      <w:r w:rsidR="002B61F2">
        <w:rPr>
          <w:rFonts w:asciiTheme="minorHAnsi" w:hAnsiTheme="minorHAnsi"/>
          <w:iCs/>
          <w:sz w:val="22"/>
          <w:szCs w:val="22"/>
          <w:lang w:val="hr-HR"/>
        </w:rPr>
        <w:t>a</w:t>
      </w:r>
      <w:r w:rsidR="00C40331" w:rsidRPr="002B61F2">
        <w:rPr>
          <w:rFonts w:asciiTheme="minorHAnsi" w:hAnsiTheme="minorHAnsi"/>
          <w:iCs/>
          <w:sz w:val="22"/>
          <w:szCs w:val="22"/>
          <w:lang w:val="hr-HR"/>
        </w:rPr>
        <w:t xml:space="preserve"> izvršne vlasti</w:t>
      </w:r>
      <w:r w:rsidR="00D77C0F" w:rsidRPr="002B61F2">
        <w:rPr>
          <w:rFonts w:asciiTheme="minorHAnsi" w:hAnsiTheme="minorHAnsi"/>
          <w:iCs/>
          <w:sz w:val="22"/>
          <w:szCs w:val="22"/>
          <w:lang w:val="hr-HR"/>
        </w:rPr>
        <w:t xml:space="preserve"> koji profesionalno obavlja svoju dužnost.</w:t>
      </w:r>
      <w:r w:rsidRPr="002B61F2">
        <w:rPr>
          <w:rFonts w:asciiTheme="minorHAnsi" w:hAnsiTheme="minorHAnsi"/>
          <w:iCs/>
          <w:sz w:val="22"/>
          <w:szCs w:val="22"/>
          <w:lang w:val="hr-HR"/>
        </w:rPr>
        <w:t xml:space="preserve"> </w:t>
      </w:r>
    </w:p>
    <w:p w14:paraId="79CC8FCF" w14:textId="77777777" w:rsidR="00536EFC" w:rsidRPr="00DF7537" w:rsidRDefault="00422B8D" w:rsidP="00536EFC">
      <w:pPr>
        <w:pStyle w:val="Tijeloteksta"/>
        <w:jc w:val="both"/>
        <w:rPr>
          <w:rFonts w:asciiTheme="minorHAnsi" w:hAnsiTheme="minorHAnsi"/>
          <w:iCs/>
          <w:strike/>
          <w:sz w:val="22"/>
          <w:szCs w:val="22"/>
          <w:lang w:val="hr-HR"/>
        </w:rPr>
      </w:pPr>
      <w:r w:rsidRPr="002B61F2">
        <w:rPr>
          <w:rFonts w:asciiTheme="minorHAnsi" w:hAnsiTheme="minorHAnsi"/>
          <w:iCs/>
          <w:sz w:val="22"/>
          <w:szCs w:val="22"/>
          <w:lang w:val="hr-HR"/>
        </w:rPr>
        <w:t>U tome su bruto p</w:t>
      </w:r>
      <w:r w:rsidR="00536EFC" w:rsidRPr="002B61F2">
        <w:rPr>
          <w:rFonts w:asciiTheme="minorHAnsi" w:hAnsiTheme="minorHAnsi"/>
          <w:iCs/>
          <w:sz w:val="22"/>
          <w:szCs w:val="22"/>
          <w:lang w:val="hr-HR"/>
        </w:rPr>
        <w:t xml:space="preserve">laće </w:t>
      </w:r>
      <w:r w:rsidR="00C40331" w:rsidRPr="002B61F2">
        <w:rPr>
          <w:rFonts w:asciiTheme="minorHAnsi" w:hAnsiTheme="minorHAnsi"/>
          <w:iCs/>
          <w:sz w:val="22"/>
          <w:szCs w:val="22"/>
          <w:lang w:val="hr-HR"/>
        </w:rPr>
        <w:t xml:space="preserve">planirane </w:t>
      </w:r>
      <w:r w:rsidR="00536EFC" w:rsidRPr="002B61F2">
        <w:rPr>
          <w:rFonts w:asciiTheme="minorHAnsi" w:hAnsiTheme="minorHAnsi"/>
          <w:iCs/>
          <w:sz w:val="22"/>
          <w:szCs w:val="22"/>
          <w:lang w:val="hr-HR"/>
        </w:rPr>
        <w:t xml:space="preserve">u iznosu od </w:t>
      </w:r>
      <w:r w:rsidR="00872DF5">
        <w:rPr>
          <w:rFonts w:asciiTheme="minorHAnsi" w:hAnsiTheme="minorHAnsi"/>
          <w:iCs/>
          <w:sz w:val="22"/>
          <w:szCs w:val="22"/>
          <w:lang w:val="hr-HR"/>
        </w:rPr>
        <w:t>12.014.197,00</w:t>
      </w:r>
      <w:r w:rsidR="00536EFC" w:rsidRPr="002B61F2">
        <w:rPr>
          <w:rFonts w:asciiTheme="minorHAnsi" w:hAnsiTheme="minorHAnsi"/>
          <w:iCs/>
          <w:sz w:val="22"/>
          <w:szCs w:val="22"/>
          <w:lang w:val="hr-HR"/>
        </w:rPr>
        <w:t xml:space="preserve"> kn, a realizirane u iznosu od </w:t>
      </w:r>
      <w:r w:rsidR="0089499F">
        <w:rPr>
          <w:rFonts w:asciiTheme="minorHAnsi" w:hAnsiTheme="minorHAnsi"/>
          <w:iCs/>
          <w:sz w:val="22"/>
          <w:szCs w:val="22"/>
          <w:lang w:val="hr-HR"/>
        </w:rPr>
        <w:t>11.351.010,62</w:t>
      </w:r>
      <w:r w:rsidR="00536EFC" w:rsidRPr="002B61F2">
        <w:rPr>
          <w:rFonts w:asciiTheme="minorHAnsi" w:hAnsiTheme="minorHAnsi"/>
          <w:iCs/>
          <w:sz w:val="22"/>
          <w:szCs w:val="22"/>
          <w:lang w:val="hr-HR"/>
        </w:rPr>
        <w:t xml:space="preserve"> kn što je ostvarenje od </w:t>
      </w:r>
      <w:r w:rsidR="0089499F">
        <w:rPr>
          <w:rFonts w:asciiTheme="minorHAnsi" w:hAnsiTheme="minorHAnsi"/>
          <w:iCs/>
          <w:sz w:val="22"/>
          <w:szCs w:val="22"/>
          <w:lang w:val="hr-HR"/>
        </w:rPr>
        <w:t>94</w:t>
      </w:r>
      <w:r w:rsidR="00536EFC" w:rsidRPr="002B61F2">
        <w:rPr>
          <w:rFonts w:asciiTheme="minorHAnsi" w:hAnsiTheme="minorHAnsi"/>
          <w:iCs/>
          <w:sz w:val="22"/>
          <w:szCs w:val="22"/>
          <w:lang w:val="hr-HR"/>
        </w:rPr>
        <w:t xml:space="preserve">% planiranog iznosa i </w:t>
      </w:r>
      <w:r w:rsidR="0089499F">
        <w:rPr>
          <w:rFonts w:asciiTheme="minorHAnsi" w:hAnsiTheme="minorHAnsi"/>
          <w:iCs/>
          <w:sz w:val="22"/>
          <w:szCs w:val="22"/>
          <w:lang w:val="hr-HR"/>
        </w:rPr>
        <w:t>1</w:t>
      </w:r>
      <w:r w:rsidR="00536EFC" w:rsidRPr="002B61F2">
        <w:rPr>
          <w:rFonts w:asciiTheme="minorHAnsi" w:hAnsiTheme="minorHAnsi"/>
          <w:iCs/>
          <w:sz w:val="22"/>
          <w:szCs w:val="22"/>
          <w:lang w:val="hr-HR"/>
        </w:rPr>
        <w:t>% više u odnosu na isto razdoblje prethodne godine. U odnosu na plan ovi su rashodi manji</w:t>
      </w:r>
      <w:r w:rsidR="0089499F">
        <w:rPr>
          <w:rFonts w:asciiTheme="minorHAnsi" w:hAnsiTheme="minorHAnsi"/>
          <w:iCs/>
          <w:sz w:val="22"/>
          <w:szCs w:val="22"/>
          <w:lang w:val="hr-HR"/>
        </w:rPr>
        <w:t xml:space="preserve"> za 6%</w:t>
      </w:r>
      <w:r w:rsidR="00536EFC" w:rsidRPr="002B61F2">
        <w:rPr>
          <w:rFonts w:asciiTheme="minorHAnsi" w:hAnsiTheme="minorHAnsi"/>
          <w:iCs/>
          <w:sz w:val="22"/>
          <w:szCs w:val="22"/>
          <w:lang w:val="hr-HR"/>
        </w:rPr>
        <w:t xml:space="preserve"> dok su u odnosu na prethodnu godinu izvršeni s </w:t>
      </w:r>
      <w:r w:rsidR="00DF7537">
        <w:rPr>
          <w:rFonts w:asciiTheme="minorHAnsi" w:hAnsiTheme="minorHAnsi"/>
          <w:iCs/>
          <w:sz w:val="22"/>
          <w:szCs w:val="22"/>
          <w:lang w:val="hr-HR"/>
        </w:rPr>
        <w:t>neznatnim povećanjem od 1%</w:t>
      </w:r>
      <w:r w:rsidR="00B629FB">
        <w:rPr>
          <w:rFonts w:asciiTheme="minorHAnsi" w:hAnsiTheme="minorHAnsi"/>
          <w:iCs/>
          <w:sz w:val="22"/>
          <w:szCs w:val="22"/>
          <w:lang w:val="hr-HR"/>
        </w:rPr>
        <w:t xml:space="preserve">. </w:t>
      </w:r>
      <w:r w:rsidR="00C40331" w:rsidRPr="00DF7537">
        <w:rPr>
          <w:rFonts w:asciiTheme="minorHAnsi" w:hAnsiTheme="minorHAnsi"/>
          <w:iCs/>
          <w:strike/>
          <w:color w:val="FF0000"/>
          <w:sz w:val="22"/>
          <w:szCs w:val="22"/>
          <w:lang w:val="hr-HR"/>
        </w:rPr>
        <w:t xml:space="preserve"> </w:t>
      </w:r>
    </w:p>
    <w:p w14:paraId="37B5E393" w14:textId="77777777" w:rsidR="00536EFC" w:rsidRPr="002B61F2" w:rsidRDefault="002F4D57" w:rsidP="00536EFC">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Nadalje, o</w:t>
      </w:r>
      <w:r w:rsidR="00536EFC" w:rsidRPr="002B61F2">
        <w:rPr>
          <w:rFonts w:asciiTheme="minorHAnsi" w:hAnsiTheme="minorHAnsi"/>
          <w:iCs/>
          <w:sz w:val="22"/>
          <w:szCs w:val="22"/>
          <w:lang w:val="hr-HR"/>
        </w:rPr>
        <w:t xml:space="preserve">stali rashodi za zaposlene planirani su u iznosu od </w:t>
      </w:r>
      <w:r w:rsidR="00DF7537">
        <w:rPr>
          <w:rFonts w:asciiTheme="minorHAnsi" w:hAnsiTheme="minorHAnsi"/>
          <w:iCs/>
          <w:sz w:val="22"/>
          <w:szCs w:val="22"/>
          <w:lang w:val="hr-HR"/>
        </w:rPr>
        <w:t>1.154.000,00</w:t>
      </w:r>
      <w:r w:rsidR="00536EFC" w:rsidRPr="002B61F2">
        <w:rPr>
          <w:rFonts w:asciiTheme="minorHAnsi" w:hAnsiTheme="minorHAnsi"/>
          <w:iCs/>
          <w:sz w:val="22"/>
          <w:szCs w:val="22"/>
          <w:lang w:val="hr-HR"/>
        </w:rPr>
        <w:t xml:space="preserve"> kn, a ostvareni u iznosu od </w:t>
      </w:r>
      <w:r w:rsidR="00DF7537">
        <w:rPr>
          <w:rFonts w:asciiTheme="minorHAnsi" w:hAnsiTheme="minorHAnsi"/>
          <w:iCs/>
          <w:sz w:val="22"/>
          <w:szCs w:val="22"/>
          <w:lang w:val="hr-HR"/>
        </w:rPr>
        <w:t xml:space="preserve">1.024.093,73 </w:t>
      </w:r>
      <w:r w:rsidR="00536EFC" w:rsidRPr="002B61F2">
        <w:rPr>
          <w:rFonts w:asciiTheme="minorHAnsi" w:hAnsiTheme="minorHAnsi"/>
          <w:iCs/>
          <w:sz w:val="22"/>
          <w:szCs w:val="22"/>
          <w:lang w:val="hr-HR"/>
        </w:rPr>
        <w:t xml:space="preserve">kn </w:t>
      </w:r>
      <w:r w:rsidR="00D77C0F" w:rsidRPr="002B61F2">
        <w:rPr>
          <w:rFonts w:asciiTheme="minorHAnsi" w:hAnsiTheme="minorHAnsi"/>
          <w:iCs/>
          <w:sz w:val="22"/>
          <w:szCs w:val="22"/>
          <w:lang w:val="hr-HR"/>
        </w:rPr>
        <w:t>što je</w:t>
      </w:r>
      <w:r w:rsidR="00536EFC" w:rsidRPr="002B61F2">
        <w:rPr>
          <w:rFonts w:asciiTheme="minorHAnsi" w:hAnsiTheme="minorHAnsi"/>
          <w:iCs/>
          <w:sz w:val="22"/>
          <w:szCs w:val="22"/>
          <w:lang w:val="hr-HR"/>
        </w:rPr>
        <w:t xml:space="preserve"> </w:t>
      </w:r>
      <w:r w:rsidR="00C35BD1">
        <w:rPr>
          <w:rFonts w:asciiTheme="minorHAnsi" w:hAnsiTheme="minorHAnsi"/>
          <w:iCs/>
          <w:sz w:val="22"/>
          <w:szCs w:val="22"/>
          <w:lang w:val="hr-HR"/>
        </w:rPr>
        <w:t>89</w:t>
      </w:r>
      <w:r w:rsidR="00536EFC" w:rsidRPr="002B61F2">
        <w:rPr>
          <w:rFonts w:asciiTheme="minorHAnsi" w:hAnsiTheme="minorHAnsi"/>
          <w:iCs/>
          <w:sz w:val="22"/>
          <w:szCs w:val="22"/>
          <w:lang w:val="hr-HR"/>
        </w:rPr>
        <w:t xml:space="preserve">% plana na godišnjoj razini i </w:t>
      </w:r>
      <w:r w:rsidR="00C35BD1">
        <w:rPr>
          <w:rFonts w:asciiTheme="minorHAnsi" w:hAnsiTheme="minorHAnsi"/>
          <w:iCs/>
          <w:sz w:val="22"/>
          <w:szCs w:val="22"/>
          <w:lang w:val="hr-HR"/>
        </w:rPr>
        <w:t>41</w:t>
      </w:r>
      <w:r w:rsidR="00870967">
        <w:rPr>
          <w:rFonts w:asciiTheme="minorHAnsi" w:hAnsiTheme="minorHAnsi"/>
          <w:iCs/>
          <w:sz w:val="22"/>
          <w:szCs w:val="22"/>
          <w:lang w:val="hr-HR"/>
        </w:rPr>
        <w:t xml:space="preserve">% </w:t>
      </w:r>
      <w:r w:rsidR="00C35BD1">
        <w:rPr>
          <w:rFonts w:asciiTheme="minorHAnsi" w:hAnsiTheme="minorHAnsi"/>
          <w:iCs/>
          <w:sz w:val="22"/>
          <w:szCs w:val="22"/>
          <w:lang w:val="hr-HR"/>
        </w:rPr>
        <w:t>više</w:t>
      </w:r>
      <w:r w:rsidR="00536EFC" w:rsidRPr="002B61F2">
        <w:rPr>
          <w:rFonts w:asciiTheme="minorHAnsi" w:hAnsiTheme="minorHAnsi"/>
          <w:iCs/>
          <w:sz w:val="22"/>
          <w:szCs w:val="22"/>
          <w:lang w:val="hr-HR"/>
        </w:rPr>
        <w:t xml:space="preserve"> u odnosu na i</w:t>
      </w:r>
      <w:r w:rsidRPr="002B61F2">
        <w:rPr>
          <w:rFonts w:asciiTheme="minorHAnsi" w:hAnsiTheme="minorHAnsi"/>
          <w:iCs/>
          <w:sz w:val="22"/>
          <w:szCs w:val="22"/>
          <w:lang w:val="hr-HR"/>
        </w:rPr>
        <w:t xml:space="preserve">sto razdoblje prethodne godine. </w:t>
      </w:r>
      <w:r w:rsidR="00536EFC" w:rsidRPr="002B61F2">
        <w:rPr>
          <w:rFonts w:asciiTheme="minorHAnsi" w:hAnsiTheme="minorHAnsi"/>
          <w:iCs/>
          <w:sz w:val="22"/>
          <w:szCs w:val="22"/>
          <w:lang w:val="hr-HR"/>
        </w:rPr>
        <w:t>Realizacija ovih rashoda odnosi se na ostvarena prava iz radnog odnosa za službenike Jedinstvenog upravnog odjela Općine Viškovo</w:t>
      </w:r>
      <w:r w:rsidR="006C4DDD" w:rsidRPr="002B61F2">
        <w:rPr>
          <w:rFonts w:asciiTheme="minorHAnsi" w:hAnsiTheme="minorHAnsi"/>
          <w:iCs/>
          <w:sz w:val="22"/>
          <w:szCs w:val="22"/>
          <w:lang w:val="hr-HR"/>
        </w:rPr>
        <w:t>,</w:t>
      </w:r>
      <w:r w:rsidR="00536EFC" w:rsidRPr="002B61F2">
        <w:rPr>
          <w:rFonts w:asciiTheme="minorHAnsi" w:hAnsiTheme="minorHAnsi"/>
          <w:iCs/>
          <w:sz w:val="22"/>
          <w:szCs w:val="22"/>
          <w:lang w:val="hr-HR"/>
        </w:rPr>
        <w:t xml:space="preserve"> </w:t>
      </w:r>
      <w:r w:rsidR="006C4DDD" w:rsidRPr="002B61F2">
        <w:rPr>
          <w:rFonts w:asciiTheme="minorHAnsi" w:hAnsiTheme="minorHAnsi"/>
          <w:iCs/>
          <w:sz w:val="22"/>
          <w:szCs w:val="22"/>
          <w:lang w:val="hr-HR"/>
        </w:rPr>
        <w:t xml:space="preserve">zaposlene na EU projektu </w:t>
      </w:r>
      <w:r w:rsidR="00870967">
        <w:rPr>
          <w:rFonts w:asciiTheme="minorHAnsi" w:hAnsiTheme="minorHAnsi"/>
          <w:iCs/>
          <w:sz w:val="22"/>
          <w:szCs w:val="22"/>
          <w:lang w:val="hr-HR"/>
        </w:rPr>
        <w:t>„Za sretnije djetinjstvo</w:t>
      </w:r>
      <w:r w:rsidR="00870967" w:rsidRPr="002B61F2">
        <w:rPr>
          <w:rFonts w:asciiTheme="minorHAnsi" w:hAnsiTheme="minorHAnsi"/>
          <w:iCs/>
          <w:sz w:val="22"/>
          <w:szCs w:val="22"/>
          <w:lang w:val="hr-HR"/>
        </w:rPr>
        <w:t>“</w:t>
      </w:r>
      <w:r w:rsidR="00870967">
        <w:rPr>
          <w:rFonts w:asciiTheme="minorHAnsi" w:hAnsiTheme="minorHAnsi"/>
          <w:iCs/>
          <w:sz w:val="22"/>
          <w:szCs w:val="22"/>
          <w:lang w:val="hr-HR"/>
        </w:rPr>
        <w:t xml:space="preserve"> </w:t>
      </w:r>
      <w:r w:rsidR="00536EFC" w:rsidRPr="002B61F2">
        <w:rPr>
          <w:rFonts w:asciiTheme="minorHAnsi" w:hAnsiTheme="minorHAnsi"/>
          <w:iCs/>
          <w:sz w:val="22"/>
          <w:szCs w:val="22"/>
          <w:lang w:val="hr-HR"/>
        </w:rPr>
        <w:t xml:space="preserve">te djelatnike proračunskih korisnika – Dječjeg vrtića Viškovo i Javne ustanove Knjižnice i čitaonice Halubajska zora koji se izvršavaju </w:t>
      </w:r>
      <w:r w:rsidR="00D77C0F" w:rsidRPr="002B61F2">
        <w:rPr>
          <w:rFonts w:asciiTheme="minorHAnsi" w:hAnsiTheme="minorHAnsi"/>
          <w:iCs/>
          <w:sz w:val="22"/>
          <w:szCs w:val="22"/>
          <w:lang w:val="hr-HR"/>
        </w:rPr>
        <w:t xml:space="preserve">različitom </w:t>
      </w:r>
      <w:r w:rsidR="00536EFC" w:rsidRPr="002B61F2">
        <w:rPr>
          <w:rFonts w:asciiTheme="minorHAnsi" w:hAnsiTheme="minorHAnsi"/>
          <w:iCs/>
          <w:sz w:val="22"/>
          <w:szCs w:val="22"/>
          <w:lang w:val="hr-HR"/>
        </w:rPr>
        <w:t>dinamikom i u visini ostvarenih prava u skladu s aktima isplatitelja</w:t>
      </w:r>
      <w:r w:rsidR="00D77C0F" w:rsidRPr="002B61F2">
        <w:rPr>
          <w:rFonts w:asciiTheme="minorHAnsi" w:hAnsiTheme="minorHAnsi"/>
          <w:iCs/>
          <w:sz w:val="22"/>
          <w:szCs w:val="22"/>
          <w:lang w:val="hr-HR"/>
        </w:rPr>
        <w:t>,</w:t>
      </w:r>
      <w:r w:rsidR="00536EFC" w:rsidRPr="002B61F2">
        <w:rPr>
          <w:rFonts w:asciiTheme="minorHAnsi" w:hAnsiTheme="minorHAnsi"/>
          <w:iCs/>
          <w:sz w:val="22"/>
          <w:szCs w:val="22"/>
          <w:lang w:val="hr-HR"/>
        </w:rPr>
        <w:t xml:space="preserve"> što je </w:t>
      </w:r>
      <w:r w:rsidR="00D77C0F" w:rsidRPr="002B61F2">
        <w:rPr>
          <w:rFonts w:asciiTheme="minorHAnsi" w:hAnsiTheme="minorHAnsi"/>
          <w:iCs/>
          <w:sz w:val="22"/>
          <w:szCs w:val="22"/>
          <w:lang w:val="hr-HR"/>
        </w:rPr>
        <w:t xml:space="preserve">ujedno i </w:t>
      </w:r>
      <w:r w:rsidR="00536EFC" w:rsidRPr="002B61F2">
        <w:rPr>
          <w:rFonts w:asciiTheme="minorHAnsi" w:hAnsiTheme="minorHAnsi"/>
          <w:iCs/>
          <w:sz w:val="22"/>
          <w:szCs w:val="22"/>
          <w:lang w:val="hr-HR"/>
        </w:rPr>
        <w:t xml:space="preserve">razlog iskazanih odstupanja u </w:t>
      </w:r>
      <w:r w:rsidR="00536EFC" w:rsidRPr="0001083A">
        <w:rPr>
          <w:rFonts w:asciiTheme="minorHAnsi" w:hAnsiTheme="minorHAnsi"/>
          <w:iCs/>
          <w:sz w:val="22"/>
          <w:szCs w:val="22"/>
          <w:lang w:val="hr-HR"/>
        </w:rPr>
        <w:t>odnosu na plan i ostvarenje u prethodnoj godini.</w:t>
      </w:r>
      <w:r w:rsidR="00536EFC" w:rsidRPr="002B61F2">
        <w:rPr>
          <w:rFonts w:asciiTheme="minorHAnsi" w:hAnsiTheme="minorHAnsi"/>
          <w:iCs/>
          <w:sz w:val="22"/>
          <w:szCs w:val="22"/>
          <w:lang w:val="hr-HR"/>
        </w:rPr>
        <w:t xml:space="preserve"> </w:t>
      </w:r>
    </w:p>
    <w:p w14:paraId="57E83D1E" w14:textId="77777777" w:rsidR="00536EFC" w:rsidRDefault="00536EFC" w:rsidP="00536EFC">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Doprinosi na plaće su planirani u iznosu od </w:t>
      </w:r>
      <w:r w:rsidR="00C35BD1">
        <w:rPr>
          <w:rFonts w:asciiTheme="minorHAnsi" w:hAnsiTheme="minorHAnsi"/>
          <w:iCs/>
          <w:sz w:val="22"/>
          <w:szCs w:val="22"/>
          <w:lang w:val="hr-HR"/>
        </w:rPr>
        <w:t>1.963.500,00</w:t>
      </w:r>
      <w:r w:rsidRPr="002B61F2">
        <w:rPr>
          <w:rFonts w:asciiTheme="minorHAnsi" w:hAnsiTheme="minorHAnsi"/>
          <w:iCs/>
          <w:sz w:val="22"/>
          <w:szCs w:val="22"/>
          <w:lang w:val="hr-HR"/>
        </w:rPr>
        <w:t xml:space="preserve"> kn, a ostvareni u iznosu od </w:t>
      </w:r>
      <w:r w:rsidR="00C35BD1">
        <w:rPr>
          <w:rFonts w:asciiTheme="minorHAnsi" w:hAnsiTheme="minorHAnsi"/>
          <w:iCs/>
          <w:sz w:val="22"/>
          <w:szCs w:val="22"/>
          <w:lang w:val="hr-HR"/>
        </w:rPr>
        <w:t>1.795.224,57</w:t>
      </w:r>
      <w:r w:rsidRPr="002B61F2">
        <w:rPr>
          <w:rFonts w:asciiTheme="minorHAnsi" w:hAnsiTheme="minorHAnsi"/>
          <w:iCs/>
          <w:sz w:val="22"/>
          <w:szCs w:val="22"/>
          <w:lang w:val="hr-HR"/>
        </w:rPr>
        <w:t xml:space="preserve"> kn, odnosno na razini od </w:t>
      </w:r>
      <w:r w:rsidR="00C35BD1">
        <w:rPr>
          <w:rFonts w:asciiTheme="minorHAnsi" w:hAnsiTheme="minorHAnsi"/>
          <w:iCs/>
          <w:sz w:val="22"/>
          <w:szCs w:val="22"/>
          <w:lang w:val="hr-HR"/>
        </w:rPr>
        <w:t>91%</w:t>
      </w:r>
      <w:r w:rsidRPr="002B61F2">
        <w:rPr>
          <w:rFonts w:asciiTheme="minorHAnsi" w:hAnsiTheme="minorHAnsi"/>
          <w:iCs/>
          <w:sz w:val="22"/>
          <w:szCs w:val="22"/>
          <w:lang w:val="hr-HR"/>
        </w:rPr>
        <w:t xml:space="preserve"> plana i </w:t>
      </w:r>
      <w:r w:rsidR="00C35BD1">
        <w:rPr>
          <w:rFonts w:asciiTheme="minorHAnsi" w:hAnsiTheme="minorHAnsi"/>
          <w:iCs/>
          <w:sz w:val="22"/>
          <w:szCs w:val="22"/>
          <w:lang w:val="hr-HR"/>
        </w:rPr>
        <w:t>2</w:t>
      </w:r>
      <w:r w:rsidRPr="002B61F2">
        <w:rPr>
          <w:rFonts w:asciiTheme="minorHAnsi" w:hAnsiTheme="minorHAnsi"/>
          <w:iCs/>
          <w:sz w:val="22"/>
          <w:szCs w:val="22"/>
          <w:lang w:val="hr-HR"/>
        </w:rPr>
        <w:t xml:space="preserve">% više u odnosu na izvršeno u usporednom razdoblju prethodne godine. Odnose se na propisane obveze po osnovi doprinosa za zdravstveno osiguranje koji se obračunava na </w:t>
      </w:r>
      <w:r w:rsidR="002F4D57" w:rsidRPr="002B61F2">
        <w:rPr>
          <w:rFonts w:asciiTheme="minorHAnsi" w:hAnsiTheme="minorHAnsi"/>
          <w:iCs/>
          <w:sz w:val="22"/>
          <w:szCs w:val="22"/>
          <w:lang w:val="hr-HR"/>
        </w:rPr>
        <w:t xml:space="preserve">bruto </w:t>
      </w:r>
      <w:r w:rsidRPr="002B61F2">
        <w:rPr>
          <w:rFonts w:asciiTheme="minorHAnsi" w:hAnsiTheme="minorHAnsi"/>
          <w:iCs/>
          <w:sz w:val="22"/>
          <w:szCs w:val="22"/>
          <w:lang w:val="hr-HR"/>
        </w:rPr>
        <w:t xml:space="preserve">plaće </w:t>
      </w:r>
      <w:r w:rsidR="002F4D57" w:rsidRPr="002B61F2">
        <w:rPr>
          <w:rFonts w:asciiTheme="minorHAnsi" w:hAnsiTheme="minorHAnsi"/>
          <w:iCs/>
          <w:sz w:val="22"/>
          <w:szCs w:val="22"/>
          <w:lang w:val="hr-HR"/>
        </w:rPr>
        <w:t>i</w:t>
      </w:r>
      <w:r w:rsidRPr="002B61F2">
        <w:rPr>
          <w:rFonts w:asciiTheme="minorHAnsi" w:hAnsiTheme="minorHAnsi"/>
          <w:iCs/>
          <w:sz w:val="22"/>
          <w:szCs w:val="22"/>
          <w:lang w:val="hr-HR"/>
        </w:rPr>
        <w:t xml:space="preserve"> izvršava u skladu s dinamikom izvršavanja rashoda za plaće i propisanim obvezama</w:t>
      </w:r>
      <w:r w:rsidR="00870967">
        <w:rPr>
          <w:rFonts w:asciiTheme="minorHAnsi" w:hAnsiTheme="minorHAnsi"/>
          <w:iCs/>
          <w:sz w:val="22"/>
          <w:szCs w:val="22"/>
          <w:lang w:val="hr-HR"/>
        </w:rPr>
        <w:t xml:space="preserve">. </w:t>
      </w:r>
    </w:p>
    <w:p w14:paraId="037D8304" w14:textId="77777777" w:rsidR="000B27AF" w:rsidRDefault="000B27AF" w:rsidP="00264217">
      <w:pPr>
        <w:pStyle w:val="Tijeloteksta"/>
        <w:jc w:val="both"/>
        <w:rPr>
          <w:rFonts w:asciiTheme="minorHAnsi" w:hAnsiTheme="minorHAnsi"/>
          <w:b/>
          <w:iCs/>
          <w:sz w:val="22"/>
          <w:szCs w:val="22"/>
          <w:lang w:val="hr-HR"/>
        </w:rPr>
      </w:pPr>
    </w:p>
    <w:p w14:paraId="77D4BFBD" w14:textId="77777777" w:rsidR="00AE038F" w:rsidRDefault="00AE5EAC" w:rsidP="00264217">
      <w:pPr>
        <w:pStyle w:val="Tijeloteksta"/>
        <w:jc w:val="both"/>
        <w:rPr>
          <w:rFonts w:asciiTheme="minorHAnsi" w:hAnsiTheme="minorHAnsi"/>
          <w:b/>
          <w:iCs/>
          <w:sz w:val="22"/>
          <w:szCs w:val="22"/>
          <w:lang w:val="hr-HR"/>
        </w:rPr>
      </w:pPr>
      <w:r>
        <w:rPr>
          <w:rFonts w:asciiTheme="minorHAnsi" w:hAnsiTheme="minorHAnsi"/>
          <w:b/>
          <w:iCs/>
          <w:noProof/>
          <w:sz w:val="22"/>
          <w:szCs w:val="22"/>
          <w:lang w:val="hr-HR"/>
        </w:rPr>
        <mc:AlternateContent>
          <mc:Choice Requires="wps">
            <w:drawing>
              <wp:anchor distT="0" distB="0" distL="114300" distR="114300" simplePos="0" relativeHeight="251674624" behindDoc="0" locked="0" layoutInCell="1" allowOverlap="1" wp14:anchorId="4812B247" wp14:editId="104E19B3">
                <wp:simplePos x="0" y="0"/>
                <wp:positionH relativeFrom="margin">
                  <wp:align>left</wp:align>
                </wp:positionH>
                <wp:positionV relativeFrom="paragraph">
                  <wp:posOffset>46355</wp:posOffset>
                </wp:positionV>
                <wp:extent cx="5810250" cy="314325"/>
                <wp:effectExtent l="0" t="0" r="19050" b="28575"/>
                <wp:wrapNone/>
                <wp:docPr id="2128701112" name="Pravokutnik 18"/>
                <wp:cNvGraphicFramePr/>
                <a:graphic xmlns:a="http://schemas.openxmlformats.org/drawingml/2006/main">
                  <a:graphicData uri="http://schemas.microsoft.com/office/word/2010/wordprocessingShape">
                    <wps:wsp>
                      <wps:cNvSpPr/>
                      <wps:spPr>
                        <a:xfrm>
                          <a:off x="0" y="0"/>
                          <a:ext cx="5810250" cy="3143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B433BFC"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MATERIJALNI RASHODI </w:t>
                            </w:r>
                          </w:p>
                          <w:p w14:paraId="5D6119F2"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12B247" id="Pravokutnik 18" o:spid="_x0000_s1040" style="position:absolute;left:0;text-align:left;margin-left:0;margin-top:3.65pt;width:457.5pt;height:24.75pt;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" fillcolor="#ffd555 [2167]" strokecolor="#ffc000 [3207]" strokeweight=".5pt">
                <v:fill color2="#ffcc31 [2615]" rotate="t" colors="0 #ffdd9c;.5 #ffd78e;1 #ffd479" focus="100%" type="gradient">
                  <o:fill v:ext="view" type="gradientUnscaled"/>
                </v:fill>
                <v:textbox>
                  <w:txbxContent>
                    <w:p w14:paraId="7B433BFC"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MATERIJALNI RASHODI </w:t>
                      </w:r>
                    </w:p>
                    <w:p w14:paraId="5D6119F2" w14:textId="77777777" w:rsidR="00AE5EAC" w:rsidRDefault="00AE5EAC" w:rsidP="00AE5EAC">
                      <w:pPr>
                        <w:jc w:val="center"/>
                      </w:pPr>
                    </w:p>
                  </w:txbxContent>
                </v:textbox>
                <w10:wrap anchorx="margin"/>
              </v:rect>
            </w:pict>
          </mc:Fallback>
        </mc:AlternateContent>
      </w:r>
    </w:p>
    <w:p w14:paraId="37CC9DC6" w14:textId="77777777" w:rsidR="00264217" w:rsidRPr="002B61F2" w:rsidRDefault="00264217" w:rsidP="00264217">
      <w:pPr>
        <w:pStyle w:val="Tijeloteksta"/>
        <w:jc w:val="both"/>
        <w:rPr>
          <w:rFonts w:asciiTheme="minorHAnsi" w:hAnsiTheme="minorHAnsi"/>
          <w:b/>
          <w:iCs/>
          <w:sz w:val="22"/>
          <w:szCs w:val="22"/>
          <w:lang w:val="hr-HR"/>
        </w:rPr>
      </w:pPr>
      <w:bookmarkStart w:id="2" w:name="_Hlk135739972"/>
    </w:p>
    <w:bookmarkEnd w:id="2"/>
    <w:p w14:paraId="3FCD8A93" w14:textId="77777777" w:rsidR="00264217" w:rsidRPr="002B61F2" w:rsidRDefault="00264217" w:rsidP="00264217">
      <w:pPr>
        <w:pStyle w:val="Tijeloteksta"/>
        <w:jc w:val="both"/>
        <w:rPr>
          <w:rFonts w:asciiTheme="minorHAnsi" w:hAnsiTheme="minorHAnsi"/>
          <w:b/>
          <w:iCs/>
          <w:sz w:val="12"/>
          <w:szCs w:val="12"/>
          <w:lang w:val="hr-HR"/>
        </w:rPr>
      </w:pPr>
    </w:p>
    <w:p w14:paraId="4B49F47B" w14:textId="77777777" w:rsidR="00264217" w:rsidRDefault="00264217" w:rsidP="00455B8A">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Materijalni rashodi planirani su tekućim planom u iznosu od </w:t>
      </w:r>
      <w:r w:rsidR="00AE038F">
        <w:rPr>
          <w:rFonts w:asciiTheme="minorHAnsi" w:hAnsiTheme="minorHAnsi"/>
          <w:iCs/>
          <w:sz w:val="22"/>
          <w:szCs w:val="22"/>
          <w:lang w:val="hr-HR"/>
        </w:rPr>
        <w:t>21.613.384,00</w:t>
      </w:r>
      <w:r w:rsidRPr="002B61F2">
        <w:rPr>
          <w:rFonts w:asciiTheme="minorHAnsi" w:hAnsiTheme="minorHAnsi"/>
          <w:iCs/>
          <w:sz w:val="22"/>
          <w:szCs w:val="22"/>
          <w:lang w:val="hr-HR"/>
        </w:rPr>
        <w:t xml:space="preserve"> kn, a realizirani u iznosu od </w:t>
      </w:r>
      <w:r w:rsidR="00AE038F">
        <w:rPr>
          <w:rFonts w:asciiTheme="minorHAnsi" w:hAnsiTheme="minorHAnsi"/>
          <w:iCs/>
          <w:sz w:val="22"/>
          <w:szCs w:val="22"/>
          <w:lang w:val="hr-HR"/>
        </w:rPr>
        <w:t>18.957.840,19</w:t>
      </w:r>
      <w:r w:rsidRPr="002B61F2">
        <w:rPr>
          <w:rFonts w:asciiTheme="minorHAnsi" w:hAnsiTheme="minorHAnsi"/>
          <w:iCs/>
          <w:sz w:val="22"/>
          <w:szCs w:val="22"/>
          <w:lang w:val="hr-HR"/>
        </w:rPr>
        <w:t xml:space="preserve"> kn što je </w:t>
      </w:r>
      <w:r w:rsidR="00AE038F">
        <w:rPr>
          <w:rFonts w:asciiTheme="minorHAnsi" w:hAnsiTheme="minorHAnsi"/>
          <w:iCs/>
          <w:sz w:val="22"/>
          <w:szCs w:val="22"/>
          <w:lang w:val="hr-HR"/>
        </w:rPr>
        <w:t>88</w:t>
      </w:r>
      <w:r w:rsidRPr="002B61F2">
        <w:rPr>
          <w:rFonts w:asciiTheme="minorHAnsi" w:hAnsiTheme="minorHAnsi"/>
          <w:iCs/>
          <w:sz w:val="22"/>
          <w:szCs w:val="22"/>
          <w:lang w:val="hr-HR"/>
        </w:rPr>
        <w:t xml:space="preserve">% planiranog iznosa i </w:t>
      </w:r>
      <w:r w:rsidR="00AE038F">
        <w:rPr>
          <w:rFonts w:asciiTheme="minorHAnsi" w:hAnsiTheme="minorHAnsi"/>
          <w:iCs/>
          <w:sz w:val="22"/>
          <w:szCs w:val="22"/>
          <w:lang w:val="hr-HR"/>
        </w:rPr>
        <w:t>19</w:t>
      </w:r>
      <w:r w:rsidRPr="002B61F2">
        <w:rPr>
          <w:rFonts w:asciiTheme="minorHAnsi" w:hAnsiTheme="minorHAnsi"/>
          <w:iCs/>
          <w:sz w:val="22"/>
          <w:szCs w:val="22"/>
          <w:lang w:val="hr-HR"/>
        </w:rPr>
        <w:t xml:space="preserve">% </w:t>
      </w:r>
      <w:r w:rsidR="00AE038F">
        <w:rPr>
          <w:rFonts w:asciiTheme="minorHAnsi" w:hAnsiTheme="minorHAnsi"/>
          <w:iCs/>
          <w:sz w:val="22"/>
          <w:szCs w:val="22"/>
          <w:lang w:val="hr-HR"/>
        </w:rPr>
        <w:t xml:space="preserve">više </w:t>
      </w:r>
      <w:r w:rsidRPr="002B61F2">
        <w:rPr>
          <w:rFonts w:asciiTheme="minorHAnsi" w:hAnsiTheme="minorHAnsi"/>
          <w:iCs/>
          <w:sz w:val="22"/>
          <w:szCs w:val="22"/>
          <w:lang w:val="hr-HR"/>
        </w:rPr>
        <w:t>u odnosu na isto razdoblje prethodne godine</w:t>
      </w:r>
      <w:r w:rsidR="00455B8A" w:rsidRPr="002B61F2">
        <w:rPr>
          <w:rFonts w:asciiTheme="minorHAnsi" w:hAnsiTheme="minorHAnsi"/>
          <w:iCs/>
          <w:sz w:val="22"/>
          <w:szCs w:val="22"/>
          <w:lang w:val="hr-HR"/>
        </w:rPr>
        <w:t>. Pojedini rashodi unutar ove skupine realizirani s većim ili manjim odstupanjima od naprijed utvrđenog, što je u nastavku obrazloženo.</w:t>
      </w:r>
      <w:r w:rsidR="006B2028" w:rsidRPr="002B61F2">
        <w:rPr>
          <w:rFonts w:asciiTheme="minorHAnsi" w:hAnsiTheme="minorHAnsi"/>
          <w:iCs/>
          <w:sz w:val="22"/>
          <w:szCs w:val="22"/>
          <w:lang w:val="hr-HR"/>
        </w:rPr>
        <w:t xml:space="preserve"> </w:t>
      </w:r>
    </w:p>
    <w:p w14:paraId="6F34ECAB" w14:textId="77777777" w:rsidR="0000647F" w:rsidRDefault="0000647F" w:rsidP="00455B8A">
      <w:pPr>
        <w:pStyle w:val="Tijeloteksta"/>
        <w:jc w:val="both"/>
        <w:rPr>
          <w:rFonts w:asciiTheme="minorHAnsi" w:hAnsiTheme="minorHAnsi"/>
          <w:iCs/>
          <w:sz w:val="16"/>
          <w:szCs w:val="16"/>
          <w:lang w:val="hr-HR"/>
        </w:rPr>
      </w:pPr>
    </w:p>
    <w:p w14:paraId="5C686217" w14:textId="77777777" w:rsidR="000E149E" w:rsidRPr="0000647F" w:rsidRDefault="000E149E" w:rsidP="00455B8A">
      <w:pPr>
        <w:pStyle w:val="Tijeloteksta"/>
        <w:jc w:val="both"/>
        <w:rPr>
          <w:rFonts w:asciiTheme="minorHAnsi" w:hAnsiTheme="minorHAnsi"/>
          <w:iCs/>
          <w:sz w:val="16"/>
          <w:szCs w:val="16"/>
          <w:lang w:val="hr-HR"/>
        </w:rPr>
      </w:pPr>
    </w:p>
    <w:tbl>
      <w:tblPr>
        <w:tblW w:w="9211" w:type="dxa"/>
        <w:tblInd w:w="93" w:type="dxa"/>
        <w:tblLook w:val="04A0" w:firstRow="1" w:lastRow="0" w:firstColumn="1" w:lastColumn="0" w:noHBand="0" w:noVBand="1"/>
      </w:tblPr>
      <w:tblGrid>
        <w:gridCol w:w="766"/>
        <w:gridCol w:w="3389"/>
        <w:gridCol w:w="1389"/>
        <w:gridCol w:w="719"/>
        <w:gridCol w:w="1389"/>
        <w:gridCol w:w="719"/>
        <w:gridCol w:w="840"/>
      </w:tblGrid>
      <w:tr w:rsidR="0000647F" w:rsidRPr="00A86FD9" w14:paraId="1D64483F" w14:textId="77777777" w:rsidTr="00A86FD9">
        <w:trPr>
          <w:trHeight w:val="300"/>
        </w:trPr>
        <w:tc>
          <w:tcPr>
            <w:tcW w:w="7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8803DE" w14:textId="77777777" w:rsidR="0000647F" w:rsidRPr="00A86FD9" w:rsidRDefault="0000647F" w:rsidP="00DA3F0C">
            <w:pPr>
              <w:jc w:val="center"/>
              <w:rPr>
                <w:rFonts w:ascii="Calibri" w:hAnsi="Calibri"/>
                <w:color w:val="000000"/>
              </w:rPr>
            </w:pPr>
            <w:r w:rsidRPr="00A86FD9">
              <w:rPr>
                <w:rFonts w:ascii="Calibri" w:hAnsi="Calibri"/>
                <w:color w:val="000000"/>
              </w:rPr>
              <w:t>Račun</w:t>
            </w:r>
          </w:p>
        </w:tc>
        <w:tc>
          <w:tcPr>
            <w:tcW w:w="33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092AA0" w14:textId="77777777" w:rsidR="0000647F" w:rsidRPr="00A86FD9" w:rsidRDefault="0000647F" w:rsidP="0000647F">
            <w:pPr>
              <w:ind w:right="-108"/>
              <w:jc w:val="center"/>
              <w:rPr>
                <w:rFonts w:ascii="Calibri" w:hAnsi="Calibri"/>
                <w:color w:val="000000"/>
              </w:rPr>
            </w:pPr>
            <w:r w:rsidRPr="00A86FD9">
              <w:rPr>
                <w:rFonts w:ascii="Calibri" w:hAnsi="Calibri"/>
                <w:color w:val="000000"/>
              </w:rPr>
              <w:t>Naziv računa</w:t>
            </w:r>
          </w:p>
        </w:tc>
        <w:tc>
          <w:tcPr>
            <w:tcW w:w="210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B500D6" w14:textId="77777777" w:rsidR="0000647F" w:rsidRPr="00A86FD9" w:rsidRDefault="0000647F" w:rsidP="0000647F">
            <w:pPr>
              <w:jc w:val="center"/>
              <w:rPr>
                <w:rFonts w:ascii="Calibri" w:hAnsi="Calibri"/>
                <w:color w:val="000000"/>
              </w:rPr>
            </w:pPr>
            <w:r w:rsidRPr="00A86FD9">
              <w:rPr>
                <w:rFonts w:ascii="Calibri" w:hAnsi="Calibri"/>
                <w:color w:val="000000"/>
              </w:rPr>
              <w:t>2021.</w:t>
            </w:r>
          </w:p>
        </w:tc>
        <w:tc>
          <w:tcPr>
            <w:tcW w:w="210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8EDDAE0" w14:textId="77777777" w:rsidR="0000647F" w:rsidRPr="00A86FD9" w:rsidRDefault="0000647F" w:rsidP="00DA3F0C">
            <w:pPr>
              <w:jc w:val="center"/>
              <w:rPr>
                <w:rFonts w:ascii="Calibri" w:hAnsi="Calibri"/>
                <w:color w:val="000000"/>
              </w:rPr>
            </w:pPr>
            <w:r w:rsidRPr="00A86FD9">
              <w:rPr>
                <w:rFonts w:ascii="Calibri" w:hAnsi="Calibri"/>
                <w:color w:val="000000"/>
              </w:rPr>
              <w:t>2022.</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F281A4" w14:textId="77777777" w:rsidR="0000647F" w:rsidRPr="00A86FD9" w:rsidRDefault="0000647F" w:rsidP="0000647F">
            <w:pPr>
              <w:jc w:val="center"/>
              <w:rPr>
                <w:rFonts w:ascii="Calibri" w:hAnsi="Calibri"/>
                <w:color w:val="000000"/>
              </w:rPr>
            </w:pPr>
            <w:r w:rsidRPr="00A86FD9">
              <w:rPr>
                <w:rFonts w:ascii="Calibri" w:hAnsi="Calibri"/>
                <w:color w:val="000000"/>
              </w:rPr>
              <w:t>Indeks</w:t>
            </w:r>
          </w:p>
        </w:tc>
      </w:tr>
      <w:tr w:rsidR="0000647F" w:rsidRPr="00A86FD9" w14:paraId="1A94D196" w14:textId="77777777" w:rsidTr="00A86FD9">
        <w:trPr>
          <w:trHeight w:val="300"/>
        </w:trPr>
        <w:tc>
          <w:tcPr>
            <w:tcW w:w="766" w:type="dxa"/>
            <w:vMerge/>
            <w:tcBorders>
              <w:top w:val="single" w:sz="4" w:space="0" w:color="auto"/>
              <w:left w:val="single" w:sz="4" w:space="0" w:color="auto"/>
              <w:bottom w:val="single" w:sz="4" w:space="0" w:color="000000"/>
              <w:right w:val="single" w:sz="4" w:space="0" w:color="auto"/>
            </w:tcBorders>
            <w:vAlign w:val="center"/>
            <w:hideMark/>
          </w:tcPr>
          <w:p w14:paraId="2B34604C" w14:textId="77777777" w:rsidR="0000647F" w:rsidRPr="00A86FD9" w:rsidRDefault="0000647F" w:rsidP="00DA3F0C">
            <w:pPr>
              <w:rPr>
                <w:rFonts w:ascii="Calibri" w:hAnsi="Calibri"/>
                <w:color w:val="000000"/>
              </w:rPr>
            </w:pPr>
          </w:p>
        </w:tc>
        <w:tc>
          <w:tcPr>
            <w:tcW w:w="3389" w:type="dxa"/>
            <w:vMerge/>
            <w:tcBorders>
              <w:top w:val="single" w:sz="4" w:space="0" w:color="auto"/>
              <w:left w:val="single" w:sz="4" w:space="0" w:color="auto"/>
              <w:bottom w:val="single" w:sz="4" w:space="0" w:color="000000"/>
              <w:right w:val="single" w:sz="4" w:space="0" w:color="auto"/>
            </w:tcBorders>
            <w:vAlign w:val="center"/>
            <w:hideMark/>
          </w:tcPr>
          <w:p w14:paraId="135EFB0F" w14:textId="77777777" w:rsidR="0000647F" w:rsidRPr="00A86FD9" w:rsidRDefault="0000647F" w:rsidP="00DA3F0C">
            <w:pPr>
              <w:rPr>
                <w:rFonts w:ascii="Calibri" w:hAnsi="Calibri"/>
                <w:color w:val="000000"/>
              </w:rPr>
            </w:pPr>
          </w:p>
        </w:tc>
        <w:tc>
          <w:tcPr>
            <w:tcW w:w="1389" w:type="dxa"/>
            <w:tcBorders>
              <w:top w:val="nil"/>
              <w:left w:val="nil"/>
              <w:bottom w:val="single" w:sz="4" w:space="0" w:color="auto"/>
              <w:right w:val="single" w:sz="4" w:space="0" w:color="auto"/>
            </w:tcBorders>
            <w:shd w:val="clear" w:color="auto" w:fill="auto"/>
            <w:noWrap/>
            <w:vAlign w:val="center"/>
            <w:hideMark/>
          </w:tcPr>
          <w:p w14:paraId="3DD231CF" w14:textId="77777777" w:rsidR="0000647F" w:rsidRPr="00A86FD9" w:rsidRDefault="0000647F" w:rsidP="00DA3F0C">
            <w:pPr>
              <w:jc w:val="center"/>
              <w:rPr>
                <w:rFonts w:ascii="Calibri" w:hAnsi="Calibri"/>
                <w:color w:val="000000"/>
              </w:rPr>
            </w:pPr>
            <w:r w:rsidRPr="00A86FD9">
              <w:rPr>
                <w:rFonts w:ascii="Calibri" w:hAnsi="Calibri"/>
                <w:color w:val="000000"/>
              </w:rPr>
              <w:t>Iznos</w:t>
            </w:r>
          </w:p>
        </w:tc>
        <w:tc>
          <w:tcPr>
            <w:tcW w:w="719" w:type="dxa"/>
            <w:tcBorders>
              <w:top w:val="nil"/>
              <w:left w:val="nil"/>
              <w:bottom w:val="single" w:sz="4" w:space="0" w:color="auto"/>
              <w:right w:val="single" w:sz="4" w:space="0" w:color="auto"/>
            </w:tcBorders>
            <w:shd w:val="clear" w:color="auto" w:fill="auto"/>
            <w:noWrap/>
            <w:vAlign w:val="center"/>
            <w:hideMark/>
          </w:tcPr>
          <w:p w14:paraId="43CDB75A" w14:textId="77777777" w:rsidR="0000647F" w:rsidRPr="00A86FD9" w:rsidRDefault="0000647F" w:rsidP="00DA3F0C">
            <w:pPr>
              <w:jc w:val="center"/>
              <w:rPr>
                <w:rFonts w:ascii="Calibri" w:hAnsi="Calibri"/>
                <w:color w:val="000000"/>
              </w:rPr>
            </w:pPr>
            <w:r w:rsidRPr="00A86FD9">
              <w:rPr>
                <w:rFonts w:ascii="Calibri" w:hAnsi="Calibri"/>
                <w:color w:val="000000"/>
              </w:rPr>
              <w:t>% udjela</w:t>
            </w:r>
          </w:p>
        </w:tc>
        <w:tc>
          <w:tcPr>
            <w:tcW w:w="1389" w:type="dxa"/>
            <w:tcBorders>
              <w:top w:val="nil"/>
              <w:left w:val="nil"/>
              <w:bottom w:val="single" w:sz="4" w:space="0" w:color="auto"/>
              <w:right w:val="single" w:sz="4" w:space="0" w:color="auto"/>
            </w:tcBorders>
            <w:shd w:val="clear" w:color="auto" w:fill="auto"/>
            <w:noWrap/>
            <w:vAlign w:val="center"/>
            <w:hideMark/>
          </w:tcPr>
          <w:p w14:paraId="45FFD9C7" w14:textId="77777777" w:rsidR="0000647F" w:rsidRPr="00A86FD9" w:rsidRDefault="0000647F" w:rsidP="00DA3F0C">
            <w:pPr>
              <w:jc w:val="center"/>
              <w:rPr>
                <w:rFonts w:ascii="Calibri" w:hAnsi="Calibri"/>
                <w:color w:val="000000"/>
              </w:rPr>
            </w:pPr>
            <w:r w:rsidRPr="00A86FD9">
              <w:rPr>
                <w:rFonts w:ascii="Calibri" w:hAnsi="Calibri"/>
                <w:color w:val="000000"/>
              </w:rPr>
              <w:t>Iznos</w:t>
            </w:r>
          </w:p>
        </w:tc>
        <w:tc>
          <w:tcPr>
            <w:tcW w:w="719" w:type="dxa"/>
            <w:tcBorders>
              <w:top w:val="nil"/>
              <w:left w:val="nil"/>
              <w:bottom w:val="single" w:sz="4" w:space="0" w:color="auto"/>
              <w:right w:val="single" w:sz="4" w:space="0" w:color="auto"/>
            </w:tcBorders>
            <w:shd w:val="clear" w:color="auto" w:fill="auto"/>
            <w:noWrap/>
            <w:vAlign w:val="center"/>
            <w:hideMark/>
          </w:tcPr>
          <w:p w14:paraId="03527838" w14:textId="77777777" w:rsidR="0000647F" w:rsidRPr="00A86FD9" w:rsidRDefault="0000647F" w:rsidP="00DA3F0C">
            <w:pPr>
              <w:jc w:val="center"/>
              <w:rPr>
                <w:rFonts w:ascii="Calibri" w:hAnsi="Calibri"/>
                <w:color w:val="000000"/>
              </w:rPr>
            </w:pPr>
            <w:r w:rsidRPr="00A86FD9">
              <w:rPr>
                <w:rFonts w:ascii="Calibri" w:hAnsi="Calibri"/>
                <w:color w:val="000000"/>
              </w:rPr>
              <w:t>% udjela</w:t>
            </w: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0DDAB66B" w14:textId="77777777" w:rsidR="0000647F" w:rsidRPr="00A86FD9" w:rsidRDefault="0000647F" w:rsidP="00DA3F0C">
            <w:pPr>
              <w:rPr>
                <w:rFonts w:ascii="Calibri" w:hAnsi="Calibri"/>
                <w:color w:val="000000"/>
              </w:rPr>
            </w:pPr>
          </w:p>
        </w:tc>
      </w:tr>
      <w:tr w:rsidR="0000647F" w:rsidRPr="00A86FD9" w14:paraId="4F2B8771" w14:textId="77777777" w:rsidTr="00A86FD9">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A392023" w14:textId="77777777" w:rsidR="0000647F" w:rsidRPr="00A86FD9" w:rsidRDefault="0000647F" w:rsidP="00DA3F0C">
            <w:pPr>
              <w:jc w:val="center"/>
              <w:rPr>
                <w:rFonts w:ascii="Calibri" w:hAnsi="Calibri"/>
                <w:color w:val="000000"/>
              </w:rPr>
            </w:pPr>
            <w:r w:rsidRPr="00A86FD9">
              <w:rPr>
                <w:rFonts w:ascii="Calibri" w:hAnsi="Calibri"/>
                <w:color w:val="000000"/>
              </w:rPr>
              <w:t>321</w:t>
            </w:r>
          </w:p>
        </w:tc>
        <w:tc>
          <w:tcPr>
            <w:tcW w:w="3389" w:type="dxa"/>
            <w:tcBorders>
              <w:top w:val="nil"/>
              <w:left w:val="nil"/>
              <w:bottom w:val="single" w:sz="4" w:space="0" w:color="auto"/>
              <w:right w:val="single" w:sz="4" w:space="0" w:color="auto"/>
            </w:tcBorders>
            <w:shd w:val="clear" w:color="auto" w:fill="auto"/>
            <w:noWrap/>
            <w:vAlign w:val="center"/>
            <w:hideMark/>
          </w:tcPr>
          <w:p w14:paraId="5C92C4D7" w14:textId="77777777" w:rsidR="0000647F" w:rsidRPr="00A86FD9" w:rsidRDefault="0000647F" w:rsidP="00DA3F0C">
            <w:pPr>
              <w:rPr>
                <w:rFonts w:ascii="Calibri" w:hAnsi="Calibri"/>
                <w:color w:val="000000"/>
              </w:rPr>
            </w:pPr>
            <w:r w:rsidRPr="00A86FD9">
              <w:rPr>
                <w:rFonts w:ascii="Calibri" w:hAnsi="Calibri"/>
                <w:color w:val="000000"/>
              </w:rPr>
              <w:t>Naknade troškova zaposlenima</w:t>
            </w:r>
          </w:p>
        </w:tc>
        <w:tc>
          <w:tcPr>
            <w:tcW w:w="1389" w:type="dxa"/>
            <w:tcBorders>
              <w:top w:val="nil"/>
              <w:left w:val="nil"/>
              <w:bottom w:val="single" w:sz="4" w:space="0" w:color="auto"/>
              <w:right w:val="single" w:sz="4" w:space="0" w:color="auto"/>
            </w:tcBorders>
            <w:shd w:val="clear" w:color="auto" w:fill="auto"/>
            <w:noWrap/>
            <w:vAlign w:val="center"/>
            <w:hideMark/>
          </w:tcPr>
          <w:p w14:paraId="05965C0D" w14:textId="77777777" w:rsidR="0000647F" w:rsidRPr="00A86FD9" w:rsidRDefault="00A23514" w:rsidP="0000647F">
            <w:pPr>
              <w:jc w:val="right"/>
              <w:rPr>
                <w:rFonts w:ascii="Calibri" w:hAnsi="Calibri"/>
                <w:color w:val="000000"/>
              </w:rPr>
            </w:pPr>
            <w:r w:rsidRPr="00A86FD9">
              <w:rPr>
                <w:rFonts w:ascii="Calibri" w:hAnsi="Calibri"/>
                <w:color w:val="000000"/>
              </w:rPr>
              <w:t>430.563,00</w:t>
            </w:r>
          </w:p>
        </w:tc>
        <w:tc>
          <w:tcPr>
            <w:tcW w:w="719" w:type="dxa"/>
            <w:tcBorders>
              <w:top w:val="nil"/>
              <w:left w:val="nil"/>
              <w:bottom w:val="single" w:sz="4" w:space="0" w:color="auto"/>
              <w:right w:val="single" w:sz="4" w:space="0" w:color="auto"/>
            </w:tcBorders>
            <w:shd w:val="clear" w:color="auto" w:fill="auto"/>
            <w:noWrap/>
            <w:vAlign w:val="center"/>
            <w:hideMark/>
          </w:tcPr>
          <w:p w14:paraId="7456206F" w14:textId="77777777" w:rsidR="0000647F" w:rsidRPr="00A86FD9" w:rsidRDefault="0000647F" w:rsidP="0000647F">
            <w:pPr>
              <w:jc w:val="right"/>
              <w:rPr>
                <w:rFonts w:ascii="Calibri" w:hAnsi="Calibri"/>
                <w:color w:val="000000"/>
              </w:rPr>
            </w:pPr>
            <w:r w:rsidRPr="00A86FD9">
              <w:rPr>
                <w:rFonts w:ascii="Calibri" w:hAnsi="Calibri"/>
                <w:color w:val="000000"/>
              </w:rPr>
              <w:t>2,</w:t>
            </w:r>
            <w:r w:rsidR="00A23514" w:rsidRPr="00A86FD9">
              <w:rPr>
                <w:rFonts w:ascii="Calibri" w:hAnsi="Calibri"/>
                <w:color w:val="000000"/>
              </w:rPr>
              <w:t>70</w:t>
            </w:r>
          </w:p>
        </w:tc>
        <w:tc>
          <w:tcPr>
            <w:tcW w:w="1389" w:type="dxa"/>
            <w:tcBorders>
              <w:top w:val="nil"/>
              <w:left w:val="nil"/>
              <w:bottom w:val="single" w:sz="4" w:space="0" w:color="auto"/>
              <w:right w:val="single" w:sz="4" w:space="0" w:color="auto"/>
            </w:tcBorders>
            <w:shd w:val="clear" w:color="auto" w:fill="auto"/>
            <w:noWrap/>
            <w:vAlign w:val="center"/>
            <w:hideMark/>
          </w:tcPr>
          <w:p w14:paraId="272727A1" w14:textId="77777777" w:rsidR="0000647F" w:rsidRPr="00A86FD9" w:rsidRDefault="00A23514" w:rsidP="0000647F">
            <w:pPr>
              <w:jc w:val="right"/>
              <w:rPr>
                <w:rFonts w:ascii="Calibri" w:hAnsi="Calibri"/>
                <w:color w:val="000000"/>
              </w:rPr>
            </w:pPr>
            <w:r w:rsidRPr="00A86FD9">
              <w:rPr>
                <w:rFonts w:ascii="Calibri" w:hAnsi="Calibri"/>
                <w:color w:val="000000"/>
              </w:rPr>
              <w:t>490.198,69</w:t>
            </w:r>
          </w:p>
        </w:tc>
        <w:tc>
          <w:tcPr>
            <w:tcW w:w="719" w:type="dxa"/>
            <w:tcBorders>
              <w:top w:val="nil"/>
              <w:left w:val="nil"/>
              <w:bottom w:val="single" w:sz="4" w:space="0" w:color="auto"/>
              <w:right w:val="single" w:sz="4" w:space="0" w:color="auto"/>
            </w:tcBorders>
            <w:shd w:val="clear" w:color="auto" w:fill="auto"/>
            <w:noWrap/>
            <w:vAlign w:val="center"/>
            <w:hideMark/>
          </w:tcPr>
          <w:p w14:paraId="24281525" w14:textId="77777777" w:rsidR="0000647F" w:rsidRPr="00A86FD9" w:rsidRDefault="00A23514" w:rsidP="0000647F">
            <w:pPr>
              <w:jc w:val="right"/>
              <w:rPr>
                <w:rFonts w:ascii="Calibri" w:hAnsi="Calibri"/>
                <w:color w:val="000000"/>
              </w:rPr>
            </w:pPr>
            <w:r w:rsidRPr="00A86FD9">
              <w:rPr>
                <w:rFonts w:ascii="Calibri" w:hAnsi="Calibri"/>
                <w:color w:val="000000"/>
              </w:rPr>
              <w:t>2,59</w:t>
            </w:r>
          </w:p>
        </w:tc>
        <w:tc>
          <w:tcPr>
            <w:tcW w:w="840" w:type="dxa"/>
            <w:tcBorders>
              <w:top w:val="nil"/>
              <w:left w:val="nil"/>
              <w:bottom w:val="single" w:sz="4" w:space="0" w:color="auto"/>
              <w:right w:val="single" w:sz="4" w:space="0" w:color="auto"/>
            </w:tcBorders>
            <w:shd w:val="clear" w:color="auto" w:fill="auto"/>
            <w:noWrap/>
            <w:vAlign w:val="center"/>
            <w:hideMark/>
          </w:tcPr>
          <w:p w14:paraId="30BFF520" w14:textId="77777777" w:rsidR="0000647F" w:rsidRPr="00A86FD9" w:rsidRDefault="0000647F" w:rsidP="0000647F">
            <w:pPr>
              <w:jc w:val="right"/>
              <w:rPr>
                <w:rFonts w:ascii="Calibri" w:hAnsi="Calibri"/>
                <w:color w:val="000000"/>
              </w:rPr>
            </w:pPr>
            <w:r w:rsidRPr="00A86FD9">
              <w:rPr>
                <w:rFonts w:ascii="Calibri" w:hAnsi="Calibri"/>
                <w:color w:val="000000"/>
              </w:rPr>
              <w:t>1</w:t>
            </w:r>
            <w:r w:rsidR="00A23514" w:rsidRPr="00A86FD9">
              <w:rPr>
                <w:rFonts w:ascii="Calibri" w:hAnsi="Calibri"/>
                <w:color w:val="000000"/>
              </w:rPr>
              <w:t>13,9</w:t>
            </w:r>
          </w:p>
        </w:tc>
      </w:tr>
      <w:tr w:rsidR="0000647F" w:rsidRPr="00A86FD9" w14:paraId="72628D2A" w14:textId="77777777" w:rsidTr="00A86FD9">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3F7EA71" w14:textId="77777777" w:rsidR="0000647F" w:rsidRPr="00A86FD9" w:rsidRDefault="0000647F" w:rsidP="00DA3F0C">
            <w:pPr>
              <w:jc w:val="center"/>
              <w:rPr>
                <w:rFonts w:ascii="Calibri" w:hAnsi="Calibri"/>
                <w:color w:val="000000"/>
              </w:rPr>
            </w:pPr>
            <w:r w:rsidRPr="00A86FD9">
              <w:rPr>
                <w:rFonts w:ascii="Calibri" w:hAnsi="Calibri"/>
                <w:color w:val="000000"/>
              </w:rPr>
              <w:t>322</w:t>
            </w:r>
          </w:p>
        </w:tc>
        <w:tc>
          <w:tcPr>
            <w:tcW w:w="3389" w:type="dxa"/>
            <w:tcBorders>
              <w:top w:val="nil"/>
              <w:left w:val="nil"/>
              <w:bottom w:val="single" w:sz="4" w:space="0" w:color="auto"/>
              <w:right w:val="single" w:sz="4" w:space="0" w:color="auto"/>
            </w:tcBorders>
            <w:shd w:val="clear" w:color="auto" w:fill="auto"/>
            <w:noWrap/>
            <w:vAlign w:val="center"/>
            <w:hideMark/>
          </w:tcPr>
          <w:p w14:paraId="68E9DC92" w14:textId="77777777" w:rsidR="0000647F" w:rsidRPr="00A86FD9" w:rsidRDefault="0000647F" w:rsidP="00DA3F0C">
            <w:pPr>
              <w:rPr>
                <w:rFonts w:ascii="Calibri" w:hAnsi="Calibri"/>
                <w:color w:val="000000"/>
              </w:rPr>
            </w:pPr>
            <w:r w:rsidRPr="00A86FD9">
              <w:rPr>
                <w:rFonts w:ascii="Calibri" w:hAnsi="Calibri"/>
                <w:color w:val="000000"/>
              </w:rPr>
              <w:t>Rashodi za materijal i energiju</w:t>
            </w:r>
          </w:p>
        </w:tc>
        <w:tc>
          <w:tcPr>
            <w:tcW w:w="1389" w:type="dxa"/>
            <w:tcBorders>
              <w:top w:val="nil"/>
              <w:left w:val="nil"/>
              <w:bottom w:val="single" w:sz="4" w:space="0" w:color="auto"/>
              <w:right w:val="single" w:sz="4" w:space="0" w:color="auto"/>
            </w:tcBorders>
            <w:shd w:val="clear" w:color="auto" w:fill="auto"/>
            <w:noWrap/>
            <w:vAlign w:val="center"/>
            <w:hideMark/>
          </w:tcPr>
          <w:p w14:paraId="6EBFBFFA" w14:textId="77777777" w:rsidR="0000647F" w:rsidRPr="00A86FD9" w:rsidRDefault="00A23514" w:rsidP="0000647F">
            <w:pPr>
              <w:jc w:val="right"/>
              <w:rPr>
                <w:rFonts w:ascii="Calibri" w:hAnsi="Calibri"/>
                <w:color w:val="000000"/>
              </w:rPr>
            </w:pPr>
            <w:r w:rsidRPr="00A86FD9">
              <w:rPr>
                <w:rFonts w:ascii="Calibri" w:hAnsi="Calibri"/>
                <w:color w:val="000000"/>
              </w:rPr>
              <w:t>2.540.554,00</w:t>
            </w:r>
          </w:p>
        </w:tc>
        <w:tc>
          <w:tcPr>
            <w:tcW w:w="719" w:type="dxa"/>
            <w:tcBorders>
              <w:top w:val="nil"/>
              <w:left w:val="nil"/>
              <w:bottom w:val="single" w:sz="4" w:space="0" w:color="auto"/>
              <w:right w:val="single" w:sz="4" w:space="0" w:color="auto"/>
            </w:tcBorders>
            <w:shd w:val="clear" w:color="auto" w:fill="auto"/>
            <w:noWrap/>
            <w:vAlign w:val="center"/>
            <w:hideMark/>
          </w:tcPr>
          <w:p w14:paraId="4D34CC16" w14:textId="77777777" w:rsidR="0000647F" w:rsidRPr="00A86FD9" w:rsidRDefault="00A23514" w:rsidP="0000647F">
            <w:pPr>
              <w:jc w:val="right"/>
              <w:rPr>
                <w:rFonts w:ascii="Calibri" w:hAnsi="Calibri"/>
                <w:color w:val="000000"/>
              </w:rPr>
            </w:pPr>
            <w:r w:rsidRPr="00A86FD9">
              <w:rPr>
                <w:rFonts w:ascii="Calibri" w:hAnsi="Calibri"/>
                <w:color w:val="000000"/>
              </w:rPr>
              <w:t>15,91</w:t>
            </w:r>
          </w:p>
        </w:tc>
        <w:tc>
          <w:tcPr>
            <w:tcW w:w="1389" w:type="dxa"/>
            <w:tcBorders>
              <w:top w:val="nil"/>
              <w:left w:val="nil"/>
              <w:bottom w:val="single" w:sz="4" w:space="0" w:color="auto"/>
              <w:right w:val="single" w:sz="4" w:space="0" w:color="auto"/>
            </w:tcBorders>
            <w:shd w:val="clear" w:color="auto" w:fill="auto"/>
            <w:noWrap/>
            <w:vAlign w:val="center"/>
            <w:hideMark/>
          </w:tcPr>
          <w:p w14:paraId="7D8641FA" w14:textId="77777777" w:rsidR="0000647F" w:rsidRPr="00A86FD9" w:rsidRDefault="00A23514" w:rsidP="0000647F">
            <w:pPr>
              <w:jc w:val="right"/>
              <w:rPr>
                <w:rFonts w:ascii="Calibri" w:hAnsi="Calibri"/>
                <w:color w:val="000000"/>
              </w:rPr>
            </w:pPr>
            <w:r w:rsidRPr="00A86FD9">
              <w:rPr>
                <w:rFonts w:ascii="Calibri" w:hAnsi="Calibri"/>
                <w:color w:val="000000"/>
              </w:rPr>
              <w:t>3.864.197,72</w:t>
            </w:r>
          </w:p>
        </w:tc>
        <w:tc>
          <w:tcPr>
            <w:tcW w:w="719" w:type="dxa"/>
            <w:tcBorders>
              <w:top w:val="nil"/>
              <w:left w:val="nil"/>
              <w:bottom w:val="single" w:sz="4" w:space="0" w:color="auto"/>
              <w:right w:val="single" w:sz="4" w:space="0" w:color="auto"/>
            </w:tcBorders>
            <w:shd w:val="clear" w:color="auto" w:fill="auto"/>
            <w:noWrap/>
            <w:vAlign w:val="center"/>
            <w:hideMark/>
          </w:tcPr>
          <w:p w14:paraId="229E19CB" w14:textId="77777777" w:rsidR="0000647F" w:rsidRPr="00A86FD9" w:rsidRDefault="0000647F" w:rsidP="0000647F">
            <w:pPr>
              <w:jc w:val="right"/>
              <w:rPr>
                <w:rFonts w:ascii="Calibri" w:hAnsi="Calibri"/>
                <w:color w:val="000000"/>
              </w:rPr>
            </w:pPr>
            <w:r w:rsidRPr="00A86FD9">
              <w:rPr>
                <w:rFonts w:ascii="Calibri" w:hAnsi="Calibri"/>
                <w:color w:val="000000"/>
              </w:rPr>
              <w:t>20,</w:t>
            </w:r>
            <w:r w:rsidR="00A23514" w:rsidRPr="00A86FD9">
              <w:rPr>
                <w:rFonts w:ascii="Calibri" w:hAnsi="Calibri"/>
                <w:color w:val="000000"/>
              </w:rPr>
              <w:t>38</w:t>
            </w:r>
          </w:p>
        </w:tc>
        <w:tc>
          <w:tcPr>
            <w:tcW w:w="840" w:type="dxa"/>
            <w:tcBorders>
              <w:top w:val="nil"/>
              <w:left w:val="nil"/>
              <w:bottom w:val="single" w:sz="4" w:space="0" w:color="auto"/>
              <w:right w:val="single" w:sz="4" w:space="0" w:color="auto"/>
            </w:tcBorders>
            <w:shd w:val="clear" w:color="auto" w:fill="auto"/>
            <w:noWrap/>
            <w:vAlign w:val="center"/>
            <w:hideMark/>
          </w:tcPr>
          <w:p w14:paraId="265051E5" w14:textId="77777777" w:rsidR="0000647F" w:rsidRPr="00A86FD9" w:rsidRDefault="00A23514" w:rsidP="0000647F">
            <w:pPr>
              <w:jc w:val="right"/>
              <w:rPr>
                <w:rFonts w:ascii="Calibri" w:hAnsi="Calibri"/>
                <w:color w:val="000000"/>
              </w:rPr>
            </w:pPr>
            <w:r w:rsidRPr="00A86FD9">
              <w:rPr>
                <w:rFonts w:ascii="Calibri" w:hAnsi="Calibri"/>
                <w:color w:val="000000"/>
              </w:rPr>
              <w:t>152,1</w:t>
            </w:r>
          </w:p>
        </w:tc>
      </w:tr>
      <w:tr w:rsidR="0000647F" w:rsidRPr="00A86FD9" w14:paraId="0F91B8EE" w14:textId="77777777" w:rsidTr="00A86FD9">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9CE6F54" w14:textId="77777777" w:rsidR="0000647F" w:rsidRPr="00A86FD9" w:rsidRDefault="0000647F" w:rsidP="00DA3F0C">
            <w:pPr>
              <w:jc w:val="center"/>
              <w:rPr>
                <w:rFonts w:ascii="Calibri" w:hAnsi="Calibri"/>
                <w:color w:val="000000"/>
              </w:rPr>
            </w:pPr>
            <w:r w:rsidRPr="00A86FD9">
              <w:rPr>
                <w:rFonts w:ascii="Calibri" w:hAnsi="Calibri"/>
                <w:color w:val="000000"/>
              </w:rPr>
              <w:t>323</w:t>
            </w:r>
          </w:p>
        </w:tc>
        <w:tc>
          <w:tcPr>
            <w:tcW w:w="3389" w:type="dxa"/>
            <w:tcBorders>
              <w:top w:val="nil"/>
              <w:left w:val="nil"/>
              <w:bottom w:val="single" w:sz="4" w:space="0" w:color="auto"/>
              <w:right w:val="single" w:sz="4" w:space="0" w:color="auto"/>
            </w:tcBorders>
            <w:shd w:val="clear" w:color="auto" w:fill="auto"/>
            <w:noWrap/>
            <w:vAlign w:val="center"/>
            <w:hideMark/>
          </w:tcPr>
          <w:p w14:paraId="0F91D916" w14:textId="77777777" w:rsidR="0000647F" w:rsidRPr="00A86FD9" w:rsidRDefault="0000647F" w:rsidP="00DA3F0C">
            <w:pPr>
              <w:rPr>
                <w:rFonts w:ascii="Calibri" w:hAnsi="Calibri"/>
                <w:color w:val="000000"/>
              </w:rPr>
            </w:pPr>
            <w:r w:rsidRPr="00A86FD9">
              <w:rPr>
                <w:rFonts w:ascii="Calibri" w:hAnsi="Calibri"/>
                <w:color w:val="000000"/>
              </w:rPr>
              <w:t>Rashodi za usluge</w:t>
            </w:r>
          </w:p>
        </w:tc>
        <w:tc>
          <w:tcPr>
            <w:tcW w:w="1389" w:type="dxa"/>
            <w:tcBorders>
              <w:top w:val="nil"/>
              <w:left w:val="nil"/>
              <w:bottom w:val="single" w:sz="4" w:space="0" w:color="auto"/>
              <w:right w:val="single" w:sz="4" w:space="0" w:color="auto"/>
            </w:tcBorders>
            <w:shd w:val="clear" w:color="auto" w:fill="auto"/>
            <w:noWrap/>
            <w:vAlign w:val="center"/>
            <w:hideMark/>
          </w:tcPr>
          <w:p w14:paraId="6941E639" w14:textId="77777777" w:rsidR="0000647F" w:rsidRPr="00A86FD9" w:rsidRDefault="00A23514" w:rsidP="00A23514">
            <w:pPr>
              <w:jc w:val="center"/>
              <w:rPr>
                <w:rFonts w:ascii="Calibri" w:hAnsi="Calibri"/>
                <w:color w:val="000000"/>
              </w:rPr>
            </w:pPr>
            <w:r w:rsidRPr="00A86FD9">
              <w:rPr>
                <w:rFonts w:ascii="Calibri" w:hAnsi="Calibri"/>
                <w:color w:val="000000"/>
              </w:rPr>
              <w:t>10.617.821,00</w:t>
            </w:r>
          </w:p>
        </w:tc>
        <w:tc>
          <w:tcPr>
            <w:tcW w:w="719" w:type="dxa"/>
            <w:tcBorders>
              <w:top w:val="nil"/>
              <w:left w:val="nil"/>
              <w:bottom w:val="single" w:sz="4" w:space="0" w:color="auto"/>
              <w:right w:val="single" w:sz="4" w:space="0" w:color="auto"/>
            </w:tcBorders>
            <w:shd w:val="clear" w:color="auto" w:fill="auto"/>
            <w:noWrap/>
            <w:vAlign w:val="center"/>
            <w:hideMark/>
          </w:tcPr>
          <w:p w14:paraId="202A129E" w14:textId="77777777" w:rsidR="0000647F" w:rsidRPr="00A86FD9" w:rsidRDefault="00A23514" w:rsidP="0000647F">
            <w:pPr>
              <w:jc w:val="right"/>
              <w:rPr>
                <w:rFonts w:ascii="Calibri" w:hAnsi="Calibri"/>
                <w:color w:val="000000"/>
              </w:rPr>
            </w:pPr>
            <w:r w:rsidRPr="00A86FD9">
              <w:rPr>
                <w:rFonts w:ascii="Calibri" w:hAnsi="Calibri"/>
                <w:color w:val="000000"/>
              </w:rPr>
              <w:t>66,50</w:t>
            </w:r>
          </w:p>
        </w:tc>
        <w:tc>
          <w:tcPr>
            <w:tcW w:w="1389" w:type="dxa"/>
            <w:tcBorders>
              <w:top w:val="nil"/>
              <w:left w:val="nil"/>
              <w:bottom w:val="single" w:sz="4" w:space="0" w:color="auto"/>
              <w:right w:val="single" w:sz="4" w:space="0" w:color="auto"/>
            </w:tcBorders>
            <w:shd w:val="clear" w:color="auto" w:fill="auto"/>
            <w:noWrap/>
            <w:vAlign w:val="center"/>
            <w:hideMark/>
          </w:tcPr>
          <w:p w14:paraId="0918FF2F" w14:textId="77777777" w:rsidR="0000647F" w:rsidRPr="00A86FD9" w:rsidRDefault="00A23514" w:rsidP="0000647F">
            <w:pPr>
              <w:jc w:val="right"/>
              <w:rPr>
                <w:rFonts w:ascii="Calibri" w:hAnsi="Calibri"/>
                <w:color w:val="000000"/>
              </w:rPr>
            </w:pPr>
            <w:r w:rsidRPr="00A86FD9">
              <w:rPr>
                <w:rFonts w:ascii="Calibri" w:hAnsi="Calibri"/>
                <w:color w:val="000000"/>
              </w:rPr>
              <w:t>12.940.552,63</w:t>
            </w:r>
          </w:p>
        </w:tc>
        <w:tc>
          <w:tcPr>
            <w:tcW w:w="719" w:type="dxa"/>
            <w:tcBorders>
              <w:top w:val="nil"/>
              <w:left w:val="nil"/>
              <w:bottom w:val="single" w:sz="4" w:space="0" w:color="auto"/>
              <w:right w:val="single" w:sz="4" w:space="0" w:color="auto"/>
            </w:tcBorders>
            <w:shd w:val="clear" w:color="auto" w:fill="auto"/>
            <w:noWrap/>
            <w:vAlign w:val="center"/>
            <w:hideMark/>
          </w:tcPr>
          <w:p w14:paraId="1F026200" w14:textId="77777777" w:rsidR="0000647F" w:rsidRPr="00A86FD9" w:rsidRDefault="0000647F" w:rsidP="0000647F">
            <w:pPr>
              <w:jc w:val="right"/>
              <w:rPr>
                <w:rFonts w:ascii="Calibri" w:hAnsi="Calibri"/>
                <w:color w:val="000000"/>
              </w:rPr>
            </w:pPr>
            <w:r w:rsidRPr="00A86FD9">
              <w:rPr>
                <w:rFonts w:ascii="Calibri" w:hAnsi="Calibri"/>
                <w:color w:val="000000"/>
              </w:rPr>
              <w:t>6</w:t>
            </w:r>
            <w:r w:rsidR="00A23514" w:rsidRPr="00A86FD9">
              <w:rPr>
                <w:rFonts w:ascii="Calibri" w:hAnsi="Calibri"/>
                <w:color w:val="000000"/>
              </w:rPr>
              <w:t>8</w:t>
            </w:r>
            <w:r w:rsidRPr="00A86FD9">
              <w:rPr>
                <w:rFonts w:ascii="Calibri" w:hAnsi="Calibri"/>
                <w:color w:val="000000"/>
              </w:rPr>
              <w:t>,</w:t>
            </w:r>
            <w:r w:rsidR="00A23514" w:rsidRPr="00A86FD9">
              <w:rPr>
                <w:rFonts w:ascii="Calibri" w:hAnsi="Calibri"/>
                <w:color w:val="000000"/>
              </w:rPr>
              <w:t>26</w:t>
            </w:r>
          </w:p>
        </w:tc>
        <w:tc>
          <w:tcPr>
            <w:tcW w:w="840" w:type="dxa"/>
            <w:tcBorders>
              <w:top w:val="nil"/>
              <w:left w:val="nil"/>
              <w:bottom w:val="single" w:sz="4" w:space="0" w:color="auto"/>
              <w:right w:val="single" w:sz="4" w:space="0" w:color="auto"/>
            </w:tcBorders>
            <w:shd w:val="clear" w:color="auto" w:fill="auto"/>
            <w:noWrap/>
            <w:vAlign w:val="center"/>
            <w:hideMark/>
          </w:tcPr>
          <w:p w14:paraId="39766F1F" w14:textId="77777777" w:rsidR="0000647F" w:rsidRPr="00A86FD9" w:rsidRDefault="00A23514" w:rsidP="0000647F">
            <w:pPr>
              <w:jc w:val="right"/>
              <w:rPr>
                <w:rFonts w:ascii="Calibri" w:hAnsi="Calibri"/>
              </w:rPr>
            </w:pPr>
            <w:r w:rsidRPr="00A86FD9">
              <w:rPr>
                <w:rFonts w:ascii="Calibri" w:hAnsi="Calibri"/>
              </w:rPr>
              <w:t>121,9</w:t>
            </w:r>
          </w:p>
        </w:tc>
      </w:tr>
      <w:tr w:rsidR="0000647F" w:rsidRPr="00A86FD9" w14:paraId="79223AB4" w14:textId="77777777" w:rsidTr="00A86FD9">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4702C92" w14:textId="77777777" w:rsidR="0000647F" w:rsidRPr="00A86FD9" w:rsidRDefault="0000647F" w:rsidP="00DA3F0C">
            <w:pPr>
              <w:jc w:val="center"/>
              <w:rPr>
                <w:rFonts w:ascii="Calibri" w:hAnsi="Calibri"/>
                <w:color w:val="000000"/>
              </w:rPr>
            </w:pPr>
            <w:r w:rsidRPr="00A86FD9">
              <w:rPr>
                <w:rFonts w:ascii="Calibri" w:hAnsi="Calibri"/>
                <w:color w:val="000000"/>
              </w:rPr>
              <w:t>329</w:t>
            </w:r>
          </w:p>
        </w:tc>
        <w:tc>
          <w:tcPr>
            <w:tcW w:w="3389" w:type="dxa"/>
            <w:tcBorders>
              <w:top w:val="nil"/>
              <w:left w:val="nil"/>
              <w:bottom w:val="single" w:sz="4" w:space="0" w:color="auto"/>
              <w:right w:val="single" w:sz="4" w:space="0" w:color="auto"/>
            </w:tcBorders>
            <w:shd w:val="clear" w:color="auto" w:fill="auto"/>
            <w:noWrap/>
            <w:vAlign w:val="center"/>
            <w:hideMark/>
          </w:tcPr>
          <w:p w14:paraId="3E6ABA07" w14:textId="77777777" w:rsidR="0000647F" w:rsidRPr="00A86FD9" w:rsidRDefault="0000647F" w:rsidP="00DA3F0C">
            <w:pPr>
              <w:rPr>
                <w:rFonts w:ascii="Calibri" w:hAnsi="Calibri"/>
                <w:color w:val="000000"/>
              </w:rPr>
            </w:pPr>
            <w:r w:rsidRPr="00A86FD9">
              <w:rPr>
                <w:rFonts w:ascii="Calibri" w:hAnsi="Calibri"/>
                <w:color w:val="000000"/>
              </w:rPr>
              <w:t>Ostali nespomenuti rashodi poslovanja</w:t>
            </w:r>
          </w:p>
        </w:tc>
        <w:tc>
          <w:tcPr>
            <w:tcW w:w="1389" w:type="dxa"/>
            <w:tcBorders>
              <w:top w:val="nil"/>
              <w:left w:val="nil"/>
              <w:bottom w:val="single" w:sz="4" w:space="0" w:color="auto"/>
              <w:right w:val="single" w:sz="4" w:space="0" w:color="auto"/>
            </w:tcBorders>
            <w:shd w:val="clear" w:color="auto" w:fill="auto"/>
            <w:noWrap/>
            <w:vAlign w:val="center"/>
            <w:hideMark/>
          </w:tcPr>
          <w:p w14:paraId="1F6F61FB" w14:textId="77777777" w:rsidR="0000647F" w:rsidRPr="00A86FD9" w:rsidRDefault="00A23514" w:rsidP="0000647F">
            <w:pPr>
              <w:jc w:val="right"/>
              <w:rPr>
                <w:rFonts w:ascii="Calibri" w:hAnsi="Calibri"/>
                <w:color w:val="000000"/>
              </w:rPr>
            </w:pPr>
            <w:r w:rsidRPr="00A86FD9">
              <w:rPr>
                <w:rFonts w:ascii="Calibri" w:hAnsi="Calibri"/>
                <w:color w:val="000000"/>
              </w:rPr>
              <w:t>2.376.620,00</w:t>
            </w:r>
          </w:p>
        </w:tc>
        <w:tc>
          <w:tcPr>
            <w:tcW w:w="719" w:type="dxa"/>
            <w:tcBorders>
              <w:top w:val="nil"/>
              <w:left w:val="nil"/>
              <w:bottom w:val="single" w:sz="4" w:space="0" w:color="auto"/>
              <w:right w:val="single" w:sz="4" w:space="0" w:color="auto"/>
            </w:tcBorders>
            <w:shd w:val="clear" w:color="auto" w:fill="auto"/>
            <w:noWrap/>
            <w:vAlign w:val="center"/>
            <w:hideMark/>
          </w:tcPr>
          <w:p w14:paraId="0F0E9FF2" w14:textId="77777777" w:rsidR="0000647F" w:rsidRPr="00A86FD9" w:rsidRDefault="00A23514" w:rsidP="0000647F">
            <w:pPr>
              <w:jc w:val="right"/>
              <w:rPr>
                <w:rFonts w:ascii="Calibri" w:hAnsi="Calibri"/>
                <w:color w:val="000000"/>
              </w:rPr>
            </w:pPr>
            <w:r w:rsidRPr="00A86FD9">
              <w:rPr>
                <w:rFonts w:ascii="Calibri" w:hAnsi="Calibri"/>
                <w:color w:val="000000"/>
              </w:rPr>
              <w:t>14,89</w:t>
            </w:r>
          </w:p>
        </w:tc>
        <w:tc>
          <w:tcPr>
            <w:tcW w:w="1389" w:type="dxa"/>
            <w:tcBorders>
              <w:top w:val="nil"/>
              <w:left w:val="nil"/>
              <w:bottom w:val="single" w:sz="4" w:space="0" w:color="auto"/>
              <w:right w:val="single" w:sz="4" w:space="0" w:color="auto"/>
            </w:tcBorders>
            <w:shd w:val="clear" w:color="auto" w:fill="auto"/>
            <w:noWrap/>
            <w:vAlign w:val="center"/>
            <w:hideMark/>
          </w:tcPr>
          <w:p w14:paraId="3F1ABE83" w14:textId="77777777" w:rsidR="0000647F" w:rsidRPr="00A86FD9" w:rsidRDefault="00A23514" w:rsidP="0000647F">
            <w:pPr>
              <w:jc w:val="right"/>
              <w:rPr>
                <w:rFonts w:ascii="Calibri" w:hAnsi="Calibri"/>
                <w:color w:val="000000"/>
              </w:rPr>
            </w:pPr>
            <w:r w:rsidRPr="00A86FD9">
              <w:rPr>
                <w:rFonts w:ascii="Calibri" w:hAnsi="Calibri"/>
                <w:color w:val="000000"/>
              </w:rPr>
              <w:t>1.662.891,15</w:t>
            </w:r>
          </w:p>
        </w:tc>
        <w:tc>
          <w:tcPr>
            <w:tcW w:w="719" w:type="dxa"/>
            <w:tcBorders>
              <w:top w:val="nil"/>
              <w:left w:val="nil"/>
              <w:bottom w:val="single" w:sz="4" w:space="0" w:color="auto"/>
              <w:right w:val="single" w:sz="4" w:space="0" w:color="auto"/>
            </w:tcBorders>
            <w:shd w:val="clear" w:color="auto" w:fill="auto"/>
            <w:noWrap/>
            <w:vAlign w:val="center"/>
            <w:hideMark/>
          </w:tcPr>
          <w:p w14:paraId="000B78E4" w14:textId="77777777" w:rsidR="0000647F" w:rsidRPr="00A86FD9" w:rsidRDefault="00A23514" w:rsidP="0000647F">
            <w:pPr>
              <w:jc w:val="right"/>
              <w:rPr>
                <w:rFonts w:ascii="Calibri" w:hAnsi="Calibri"/>
                <w:color w:val="000000"/>
              </w:rPr>
            </w:pPr>
            <w:r w:rsidRPr="00A86FD9">
              <w:rPr>
                <w:rFonts w:ascii="Calibri" w:hAnsi="Calibri"/>
                <w:color w:val="000000"/>
              </w:rPr>
              <w:t>8,77</w:t>
            </w:r>
          </w:p>
        </w:tc>
        <w:tc>
          <w:tcPr>
            <w:tcW w:w="840" w:type="dxa"/>
            <w:tcBorders>
              <w:top w:val="nil"/>
              <w:left w:val="nil"/>
              <w:bottom w:val="single" w:sz="4" w:space="0" w:color="auto"/>
              <w:right w:val="single" w:sz="4" w:space="0" w:color="auto"/>
            </w:tcBorders>
            <w:shd w:val="clear" w:color="auto" w:fill="auto"/>
            <w:noWrap/>
            <w:vAlign w:val="center"/>
            <w:hideMark/>
          </w:tcPr>
          <w:p w14:paraId="53297960" w14:textId="77777777" w:rsidR="0000647F" w:rsidRPr="00A86FD9" w:rsidRDefault="00A23514" w:rsidP="0000647F">
            <w:pPr>
              <w:jc w:val="right"/>
              <w:rPr>
                <w:rFonts w:ascii="Calibri" w:hAnsi="Calibri"/>
                <w:color w:val="000000"/>
              </w:rPr>
            </w:pPr>
            <w:r w:rsidRPr="00A86FD9">
              <w:rPr>
                <w:rFonts w:ascii="Calibri" w:hAnsi="Calibri"/>
                <w:color w:val="000000"/>
              </w:rPr>
              <w:t>70,0</w:t>
            </w:r>
          </w:p>
        </w:tc>
      </w:tr>
      <w:tr w:rsidR="0000647F" w:rsidRPr="00A86FD9" w14:paraId="30CE1842" w14:textId="77777777" w:rsidTr="00A86FD9">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1330945" w14:textId="77777777" w:rsidR="0000647F" w:rsidRPr="00A86FD9" w:rsidRDefault="0000647F" w:rsidP="00DA3F0C">
            <w:pPr>
              <w:rPr>
                <w:rFonts w:ascii="Calibri" w:hAnsi="Calibri"/>
                <w:b/>
                <w:bCs/>
                <w:color w:val="000000"/>
              </w:rPr>
            </w:pPr>
            <w:r w:rsidRPr="00A86FD9">
              <w:rPr>
                <w:rFonts w:ascii="Calibri" w:hAnsi="Calibri"/>
                <w:b/>
                <w:bCs/>
                <w:color w:val="000000"/>
              </w:rPr>
              <w:t> </w:t>
            </w:r>
          </w:p>
        </w:tc>
        <w:tc>
          <w:tcPr>
            <w:tcW w:w="3389" w:type="dxa"/>
            <w:tcBorders>
              <w:top w:val="nil"/>
              <w:left w:val="nil"/>
              <w:bottom w:val="single" w:sz="4" w:space="0" w:color="auto"/>
              <w:right w:val="single" w:sz="4" w:space="0" w:color="auto"/>
            </w:tcBorders>
            <w:shd w:val="clear" w:color="auto" w:fill="auto"/>
            <w:noWrap/>
            <w:vAlign w:val="center"/>
            <w:hideMark/>
          </w:tcPr>
          <w:p w14:paraId="0DF77BE7" w14:textId="77777777" w:rsidR="0000647F" w:rsidRPr="00A86FD9" w:rsidRDefault="0000647F" w:rsidP="00DA3F0C">
            <w:pPr>
              <w:rPr>
                <w:rFonts w:ascii="Calibri" w:hAnsi="Calibri"/>
                <w:b/>
                <w:bCs/>
                <w:color w:val="000000"/>
              </w:rPr>
            </w:pPr>
            <w:r w:rsidRPr="00A86FD9">
              <w:rPr>
                <w:rFonts w:ascii="Calibri" w:hAnsi="Calibri"/>
                <w:b/>
                <w:bCs/>
                <w:color w:val="000000"/>
              </w:rPr>
              <w:t> UKUPNO</w:t>
            </w:r>
          </w:p>
        </w:tc>
        <w:tc>
          <w:tcPr>
            <w:tcW w:w="1389" w:type="dxa"/>
            <w:tcBorders>
              <w:top w:val="nil"/>
              <w:left w:val="nil"/>
              <w:bottom w:val="single" w:sz="4" w:space="0" w:color="auto"/>
              <w:right w:val="single" w:sz="4" w:space="0" w:color="auto"/>
            </w:tcBorders>
            <w:shd w:val="clear" w:color="auto" w:fill="auto"/>
            <w:noWrap/>
            <w:vAlign w:val="center"/>
            <w:hideMark/>
          </w:tcPr>
          <w:p w14:paraId="6A590C9B" w14:textId="77777777" w:rsidR="0000647F" w:rsidRPr="00A86FD9" w:rsidRDefault="00A23514" w:rsidP="0000647F">
            <w:pPr>
              <w:jc w:val="right"/>
              <w:rPr>
                <w:rFonts w:ascii="Calibri" w:hAnsi="Calibri"/>
                <w:b/>
                <w:bCs/>
                <w:color w:val="000000"/>
              </w:rPr>
            </w:pPr>
            <w:r w:rsidRPr="00A86FD9">
              <w:rPr>
                <w:rFonts w:ascii="Calibri" w:hAnsi="Calibri"/>
                <w:b/>
                <w:bCs/>
                <w:color w:val="000000"/>
              </w:rPr>
              <w:t>15.965.558,00</w:t>
            </w:r>
          </w:p>
        </w:tc>
        <w:tc>
          <w:tcPr>
            <w:tcW w:w="719" w:type="dxa"/>
            <w:tcBorders>
              <w:top w:val="nil"/>
              <w:left w:val="nil"/>
              <w:bottom w:val="single" w:sz="4" w:space="0" w:color="auto"/>
              <w:right w:val="single" w:sz="4" w:space="0" w:color="auto"/>
            </w:tcBorders>
            <w:shd w:val="clear" w:color="auto" w:fill="auto"/>
            <w:noWrap/>
            <w:vAlign w:val="center"/>
            <w:hideMark/>
          </w:tcPr>
          <w:p w14:paraId="75457F48" w14:textId="77777777" w:rsidR="0000647F" w:rsidRPr="00A86FD9" w:rsidRDefault="0000647F" w:rsidP="0000647F">
            <w:pPr>
              <w:jc w:val="right"/>
              <w:rPr>
                <w:rFonts w:ascii="Calibri" w:hAnsi="Calibri"/>
                <w:b/>
                <w:bCs/>
                <w:color w:val="000000"/>
              </w:rPr>
            </w:pPr>
            <w:r w:rsidRPr="00A86FD9">
              <w:rPr>
                <w:rFonts w:ascii="Calibri" w:hAnsi="Calibri"/>
                <w:b/>
                <w:bCs/>
                <w:color w:val="000000"/>
              </w:rPr>
              <w:t>100,0</w:t>
            </w:r>
          </w:p>
        </w:tc>
        <w:tc>
          <w:tcPr>
            <w:tcW w:w="1389" w:type="dxa"/>
            <w:tcBorders>
              <w:top w:val="nil"/>
              <w:left w:val="nil"/>
              <w:bottom w:val="single" w:sz="4" w:space="0" w:color="auto"/>
              <w:right w:val="single" w:sz="4" w:space="0" w:color="auto"/>
            </w:tcBorders>
            <w:shd w:val="clear" w:color="auto" w:fill="auto"/>
            <w:noWrap/>
            <w:vAlign w:val="center"/>
            <w:hideMark/>
          </w:tcPr>
          <w:p w14:paraId="0630D95B" w14:textId="77777777" w:rsidR="0000647F" w:rsidRPr="00A86FD9" w:rsidRDefault="00A23514" w:rsidP="0000647F">
            <w:pPr>
              <w:jc w:val="right"/>
              <w:rPr>
                <w:rFonts w:ascii="Calibri" w:hAnsi="Calibri"/>
                <w:b/>
                <w:bCs/>
                <w:color w:val="000000"/>
              </w:rPr>
            </w:pPr>
            <w:r w:rsidRPr="00A86FD9">
              <w:rPr>
                <w:rFonts w:ascii="Calibri" w:hAnsi="Calibri"/>
                <w:b/>
                <w:bCs/>
                <w:color w:val="000000"/>
              </w:rPr>
              <w:t>18.957.840,19</w:t>
            </w:r>
          </w:p>
        </w:tc>
        <w:tc>
          <w:tcPr>
            <w:tcW w:w="719" w:type="dxa"/>
            <w:tcBorders>
              <w:top w:val="nil"/>
              <w:left w:val="nil"/>
              <w:bottom w:val="single" w:sz="4" w:space="0" w:color="auto"/>
              <w:right w:val="single" w:sz="4" w:space="0" w:color="auto"/>
            </w:tcBorders>
            <w:shd w:val="clear" w:color="auto" w:fill="auto"/>
            <w:noWrap/>
            <w:vAlign w:val="center"/>
            <w:hideMark/>
          </w:tcPr>
          <w:p w14:paraId="1B0F36A0" w14:textId="77777777" w:rsidR="0000647F" w:rsidRPr="00A86FD9" w:rsidRDefault="0000647F" w:rsidP="0000647F">
            <w:pPr>
              <w:jc w:val="right"/>
              <w:rPr>
                <w:rFonts w:ascii="Calibri" w:hAnsi="Calibri"/>
                <w:b/>
                <w:bCs/>
                <w:color w:val="000000"/>
              </w:rPr>
            </w:pPr>
            <w:r w:rsidRPr="00A86FD9">
              <w:rPr>
                <w:rFonts w:ascii="Calibri" w:hAnsi="Calibri"/>
                <w:b/>
                <w:bCs/>
                <w:color w:val="000000"/>
              </w:rPr>
              <w:t>100,0</w:t>
            </w:r>
          </w:p>
        </w:tc>
        <w:tc>
          <w:tcPr>
            <w:tcW w:w="840" w:type="dxa"/>
            <w:tcBorders>
              <w:top w:val="nil"/>
              <w:left w:val="nil"/>
              <w:bottom w:val="single" w:sz="4" w:space="0" w:color="auto"/>
              <w:right w:val="single" w:sz="4" w:space="0" w:color="auto"/>
            </w:tcBorders>
            <w:shd w:val="clear" w:color="auto" w:fill="auto"/>
            <w:noWrap/>
            <w:vAlign w:val="center"/>
            <w:hideMark/>
          </w:tcPr>
          <w:p w14:paraId="31AF654D" w14:textId="77777777" w:rsidR="0000647F" w:rsidRPr="00A86FD9" w:rsidRDefault="00A23514" w:rsidP="0000647F">
            <w:pPr>
              <w:jc w:val="right"/>
              <w:rPr>
                <w:rFonts w:ascii="Calibri" w:hAnsi="Calibri"/>
                <w:b/>
                <w:bCs/>
                <w:color w:val="000000"/>
              </w:rPr>
            </w:pPr>
            <w:r w:rsidRPr="00A86FD9">
              <w:rPr>
                <w:rFonts w:ascii="Calibri" w:hAnsi="Calibri"/>
                <w:b/>
                <w:bCs/>
                <w:color w:val="000000"/>
              </w:rPr>
              <w:t>118,7</w:t>
            </w:r>
          </w:p>
        </w:tc>
      </w:tr>
    </w:tbl>
    <w:p w14:paraId="6D857B48" w14:textId="77777777" w:rsidR="00AE038F" w:rsidRDefault="00AE038F" w:rsidP="00264217">
      <w:pPr>
        <w:pStyle w:val="Tijeloteksta"/>
        <w:jc w:val="both"/>
        <w:rPr>
          <w:rFonts w:asciiTheme="minorHAnsi" w:hAnsiTheme="minorHAnsi"/>
          <w:b/>
          <w:iCs/>
          <w:sz w:val="22"/>
          <w:szCs w:val="22"/>
          <w:lang w:val="hr-HR"/>
        </w:rPr>
      </w:pPr>
    </w:p>
    <w:p w14:paraId="34D77B28" w14:textId="77777777" w:rsidR="000E149E" w:rsidRDefault="000E149E" w:rsidP="00264217">
      <w:pPr>
        <w:pStyle w:val="Tijeloteksta"/>
        <w:jc w:val="both"/>
        <w:rPr>
          <w:rFonts w:asciiTheme="minorHAnsi" w:hAnsiTheme="minorHAnsi"/>
          <w:b/>
          <w:iCs/>
          <w:sz w:val="22"/>
          <w:szCs w:val="22"/>
          <w:lang w:val="hr-HR"/>
        </w:rPr>
      </w:pPr>
    </w:p>
    <w:p w14:paraId="499C8D11" w14:textId="7777777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Naknade troškova zaposlenima </w:t>
      </w:r>
    </w:p>
    <w:p w14:paraId="15DC8F5C" w14:textId="77777777" w:rsidR="00264217" w:rsidRPr="00BB0591" w:rsidRDefault="00264217" w:rsidP="00264217">
      <w:pPr>
        <w:pStyle w:val="Tijeloteksta"/>
        <w:jc w:val="both"/>
        <w:rPr>
          <w:rFonts w:asciiTheme="minorHAnsi" w:hAnsiTheme="minorHAnsi"/>
          <w:b/>
          <w:iCs/>
          <w:sz w:val="22"/>
          <w:szCs w:val="22"/>
          <w:lang w:val="hr-HR"/>
        </w:rPr>
      </w:pPr>
    </w:p>
    <w:p w14:paraId="49746927" w14:textId="77777777" w:rsidR="00870967"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Naknade troškova zaposlenima planirane su u iznosu od </w:t>
      </w:r>
      <w:r w:rsidR="007852E3">
        <w:rPr>
          <w:rFonts w:asciiTheme="minorHAnsi" w:hAnsiTheme="minorHAnsi"/>
          <w:iCs/>
          <w:sz w:val="22"/>
          <w:szCs w:val="22"/>
          <w:lang w:val="hr-HR"/>
        </w:rPr>
        <w:t>5</w:t>
      </w:r>
      <w:r w:rsidR="00D574EC">
        <w:rPr>
          <w:rFonts w:asciiTheme="minorHAnsi" w:hAnsiTheme="minorHAnsi"/>
          <w:iCs/>
          <w:sz w:val="22"/>
          <w:szCs w:val="22"/>
          <w:lang w:val="hr-HR"/>
        </w:rPr>
        <w:t>34</w:t>
      </w:r>
      <w:r w:rsidR="007852E3">
        <w:rPr>
          <w:rFonts w:asciiTheme="minorHAnsi" w:hAnsiTheme="minorHAnsi"/>
          <w:iCs/>
          <w:sz w:val="22"/>
          <w:szCs w:val="22"/>
          <w:lang w:val="hr-HR"/>
        </w:rPr>
        <w:t>.000</w:t>
      </w:r>
      <w:r w:rsidRPr="002B61F2">
        <w:rPr>
          <w:rFonts w:asciiTheme="minorHAnsi" w:hAnsiTheme="minorHAnsi"/>
          <w:iCs/>
          <w:sz w:val="22"/>
          <w:szCs w:val="22"/>
          <w:lang w:val="hr-HR"/>
        </w:rPr>
        <w:t xml:space="preserve"> kn, a ostvarene u iznosu od </w:t>
      </w:r>
      <w:r w:rsidR="00D574EC">
        <w:rPr>
          <w:rFonts w:asciiTheme="minorHAnsi" w:hAnsiTheme="minorHAnsi"/>
          <w:iCs/>
          <w:sz w:val="22"/>
          <w:szCs w:val="22"/>
          <w:lang w:val="hr-HR"/>
        </w:rPr>
        <w:t>490.198,69</w:t>
      </w:r>
      <w:r w:rsidRPr="002B61F2">
        <w:rPr>
          <w:rFonts w:asciiTheme="minorHAnsi" w:hAnsiTheme="minorHAnsi"/>
          <w:iCs/>
          <w:sz w:val="22"/>
          <w:szCs w:val="22"/>
          <w:lang w:val="hr-HR"/>
        </w:rPr>
        <w:t xml:space="preserve"> kn odnosno na razini od </w:t>
      </w:r>
      <w:r w:rsidR="00D574EC">
        <w:rPr>
          <w:rFonts w:asciiTheme="minorHAnsi" w:hAnsiTheme="minorHAnsi"/>
          <w:iCs/>
          <w:sz w:val="22"/>
          <w:szCs w:val="22"/>
          <w:lang w:val="hr-HR"/>
        </w:rPr>
        <w:t>9</w:t>
      </w:r>
      <w:r w:rsidR="007852E3">
        <w:rPr>
          <w:rFonts w:asciiTheme="minorHAnsi" w:hAnsiTheme="minorHAnsi"/>
          <w:iCs/>
          <w:sz w:val="22"/>
          <w:szCs w:val="22"/>
          <w:lang w:val="hr-HR"/>
        </w:rPr>
        <w:t>2</w:t>
      </w:r>
      <w:r w:rsidRPr="002B61F2">
        <w:rPr>
          <w:rFonts w:asciiTheme="minorHAnsi" w:hAnsiTheme="minorHAnsi"/>
          <w:iCs/>
          <w:sz w:val="22"/>
          <w:szCs w:val="22"/>
          <w:lang w:val="hr-HR"/>
        </w:rPr>
        <w:t xml:space="preserve">% plana i </w:t>
      </w:r>
      <w:r w:rsidR="00D574EC">
        <w:rPr>
          <w:rFonts w:asciiTheme="minorHAnsi" w:hAnsiTheme="minorHAnsi"/>
          <w:iCs/>
          <w:sz w:val="22"/>
          <w:szCs w:val="22"/>
          <w:lang w:val="hr-HR"/>
        </w:rPr>
        <w:t>14</w:t>
      </w:r>
      <w:r w:rsidRPr="002B61F2">
        <w:rPr>
          <w:rFonts w:asciiTheme="minorHAnsi" w:hAnsiTheme="minorHAnsi"/>
          <w:iCs/>
          <w:sz w:val="22"/>
          <w:szCs w:val="22"/>
          <w:lang w:val="hr-HR"/>
        </w:rPr>
        <w:t xml:space="preserve">% </w:t>
      </w:r>
      <w:r w:rsidR="006B2028" w:rsidRPr="002B61F2">
        <w:rPr>
          <w:rFonts w:asciiTheme="minorHAnsi" w:hAnsiTheme="minorHAnsi"/>
          <w:iCs/>
          <w:sz w:val="22"/>
          <w:szCs w:val="22"/>
          <w:lang w:val="hr-HR"/>
        </w:rPr>
        <w:t>više</w:t>
      </w:r>
      <w:r w:rsidRPr="002B61F2">
        <w:rPr>
          <w:rFonts w:asciiTheme="minorHAnsi" w:hAnsiTheme="minorHAnsi"/>
          <w:iCs/>
          <w:sz w:val="22"/>
          <w:szCs w:val="22"/>
          <w:lang w:val="hr-HR"/>
        </w:rPr>
        <w:t xml:space="preserve"> nego u istom razdoblju prethodne godine. U ovoj skupini planirani </w:t>
      </w:r>
      <w:r w:rsidR="006B2028" w:rsidRPr="002B61F2">
        <w:rPr>
          <w:rFonts w:asciiTheme="minorHAnsi" w:hAnsiTheme="minorHAnsi"/>
          <w:iCs/>
          <w:sz w:val="22"/>
          <w:szCs w:val="22"/>
          <w:lang w:val="hr-HR"/>
        </w:rPr>
        <w:t xml:space="preserve">su </w:t>
      </w:r>
      <w:r w:rsidRPr="002B61F2">
        <w:rPr>
          <w:rFonts w:asciiTheme="minorHAnsi" w:hAnsiTheme="minorHAnsi"/>
          <w:iCs/>
          <w:sz w:val="22"/>
          <w:szCs w:val="22"/>
          <w:lang w:val="hr-HR"/>
        </w:rPr>
        <w:t>rashodi za službena putovanja, naknade za prijevoz na posao i s posla, stručno usavršavanje zaposlenika te ostale naknade troškova nositelj</w:t>
      </w:r>
      <w:r w:rsidR="006B2028" w:rsidRPr="002B61F2">
        <w:rPr>
          <w:rFonts w:asciiTheme="minorHAnsi" w:hAnsiTheme="minorHAnsi"/>
          <w:iCs/>
          <w:sz w:val="22"/>
          <w:szCs w:val="22"/>
          <w:lang w:val="hr-HR"/>
        </w:rPr>
        <w:t>ima</w:t>
      </w:r>
      <w:r w:rsidRPr="002B61F2">
        <w:rPr>
          <w:rFonts w:asciiTheme="minorHAnsi" w:hAnsiTheme="minorHAnsi"/>
          <w:iCs/>
          <w:sz w:val="22"/>
          <w:szCs w:val="22"/>
          <w:lang w:val="hr-HR"/>
        </w:rPr>
        <w:t xml:space="preserve"> izvršne vlasti, službeni</w:t>
      </w:r>
      <w:r w:rsidR="006B2028" w:rsidRPr="002B61F2">
        <w:rPr>
          <w:rFonts w:asciiTheme="minorHAnsi" w:hAnsiTheme="minorHAnsi"/>
          <w:iCs/>
          <w:sz w:val="22"/>
          <w:szCs w:val="22"/>
          <w:lang w:val="hr-HR"/>
        </w:rPr>
        <w:t>cima</w:t>
      </w:r>
      <w:r w:rsidRPr="002B61F2">
        <w:rPr>
          <w:rFonts w:asciiTheme="minorHAnsi" w:hAnsiTheme="minorHAnsi"/>
          <w:iCs/>
          <w:sz w:val="22"/>
          <w:szCs w:val="22"/>
          <w:lang w:val="hr-HR"/>
        </w:rPr>
        <w:t xml:space="preserve"> Jedinstvenog upravnog od</w:t>
      </w:r>
      <w:r w:rsidR="006B2028" w:rsidRPr="002B61F2">
        <w:rPr>
          <w:rFonts w:asciiTheme="minorHAnsi" w:hAnsiTheme="minorHAnsi"/>
          <w:iCs/>
          <w:sz w:val="22"/>
          <w:szCs w:val="22"/>
          <w:lang w:val="hr-HR"/>
        </w:rPr>
        <w:t>jela Općine Viškovo i zaposlenicima</w:t>
      </w:r>
      <w:r w:rsidRPr="002B61F2">
        <w:rPr>
          <w:rFonts w:asciiTheme="minorHAnsi" w:hAnsiTheme="minorHAnsi"/>
          <w:iCs/>
          <w:sz w:val="22"/>
          <w:szCs w:val="22"/>
          <w:lang w:val="hr-HR"/>
        </w:rPr>
        <w:t xml:space="preserve"> proračunskih korisnika. </w:t>
      </w:r>
    </w:p>
    <w:p w14:paraId="11F2E7DE" w14:textId="77777777" w:rsidR="00BB1508"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lastRenderedPageBreak/>
        <w:t xml:space="preserve">U pravilu, odstupanja unutar ovih rashoda posljedica su različite dinamike i </w:t>
      </w:r>
      <w:r w:rsidR="006B2028" w:rsidRPr="002B61F2">
        <w:rPr>
          <w:rFonts w:asciiTheme="minorHAnsi" w:hAnsiTheme="minorHAnsi"/>
          <w:iCs/>
          <w:sz w:val="22"/>
          <w:szCs w:val="22"/>
          <w:lang w:val="hr-HR"/>
        </w:rPr>
        <w:t xml:space="preserve">stvarnih </w:t>
      </w:r>
      <w:r w:rsidRPr="002B61F2">
        <w:rPr>
          <w:rFonts w:asciiTheme="minorHAnsi" w:hAnsiTheme="minorHAnsi"/>
          <w:iCs/>
          <w:sz w:val="22"/>
          <w:szCs w:val="22"/>
          <w:lang w:val="hr-HR"/>
        </w:rPr>
        <w:t xml:space="preserve">tekućih potreba </w:t>
      </w:r>
      <w:r w:rsidR="007852E3">
        <w:rPr>
          <w:rFonts w:asciiTheme="minorHAnsi" w:hAnsiTheme="minorHAnsi"/>
          <w:iCs/>
          <w:sz w:val="22"/>
          <w:szCs w:val="22"/>
          <w:lang w:val="hr-HR"/>
        </w:rPr>
        <w:t xml:space="preserve">u obavljanju poslova </w:t>
      </w:r>
      <w:r w:rsidRPr="002B61F2">
        <w:rPr>
          <w:rFonts w:asciiTheme="minorHAnsi" w:hAnsiTheme="minorHAnsi"/>
          <w:iCs/>
          <w:sz w:val="22"/>
          <w:szCs w:val="22"/>
          <w:lang w:val="hr-HR"/>
        </w:rPr>
        <w:t xml:space="preserve">općinske uprave i proračunskih korisnika tijekom izvještajnog razdoblja, a dijelom su i pod utjecajem vanjskih čimbenika kada se radi o stručnom usavršavanju ili službenim putovanjima, dok kretanje naknada za prijevoz na posao i s posla ovisi o broju i mjestu stanovanja zaposlenih. </w:t>
      </w:r>
    </w:p>
    <w:p w14:paraId="2EB5FC4D" w14:textId="77777777" w:rsidR="00264217" w:rsidRPr="002B61F2" w:rsidRDefault="00D574EC" w:rsidP="00264217">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Od ukupnih naknada troškova zaposlenima na proračunske korisnike odnosi se 310.070,05 kn ili 63,2%. </w:t>
      </w:r>
    </w:p>
    <w:p w14:paraId="169CE8D9" w14:textId="77777777" w:rsidR="00264217" w:rsidRDefault="00264217" w:rsidP="00264217">
      <w:pPr>
        <w:pStyle w:val="Tijeloteksta"/>
        <w:jc w:val="both"/>
        <w:rPr>
          <w:rFonts w:asciiTheme="minorHAnsi" w:hAnsiTheme="minorHAnsi"/>
          <w:iCs/>
          <w:sz w:val="22"/>
          <w:szCs w:val="22"/>
          <w:lang w:val="hr-HR"/>
        </w:rPr>
      </w:pPr>
      <w:r w:rsidRPr="00BB0591">
        <w:rPr>
          <w:rFonts w:asciiTheme="minorHAnsi" w:hAnsiTheme="minorHAnsi"/>
          <w:iCs/>
          <w:sz w:val="22"/>
          <w:szCs w:val="22"/>
          <w:lang w:val="hr-HR"/>
        </w:rPr>
        <w:t xml:space="preserve">  </w:t>
      </w:r>
    </w:p>
    <w:p w14:paraId="48A098E5" w14:textId="77777777" w:rsidR="00DE511E" w:rsidRPr="00BB0591" w:rsidRDefault="00DE511E" w:rsidP="00264217">
      <w:pPr>
        <w:pStyle w:val="Tijeloteksta"/>
        <w:jc w:val="both"/>
        <w:rPr>
          <w:rFonts w:asciiTheme="minorHAnsi" w:hAnsiTheme="minorHAnsi"/>
          <w:iCs/>
          <w:sz w:val="22"/>
          <w:szCs w:val="22"/>
          <w:lang w:val="hr-HR"/>
        </w:rPr>
      </w:pPr>
    </w:p>
    <w:p w14:paraId="1C9D7C44" w14:textId="77777777" w:rsidR="00264217" w:rsidRPr="00AE2594" w:rsidRDefault="00264217" w:rsidP="00264217">
      <w:pPr>
        <w:pStyle w:val="Tijeloteksta"/>
        <w:jc w:val="both"/>
        <w:rPr>
          <w:rFonts w:asciiTheme="minorHAnsi" w:hAnsiTheme="minorHAnsi"/>
          <w:b/>
          <w:iCs/>
          <w:sz w:val="22"/>
          <w:szCs w:val="22"/>
          <w:lang w:val="hr-HR"/>
        </w:rPr>
      </w:pPr>
      <w:r w:rsidRPr="00AE2594">
        <w:rPr>
          <w:rFonts w:asciiTheme="minorHAnsi" w:hAnsiTheme="minorHAnsi"/>
          <w:b/>
          <w:iCs/>
          <w:sz w:val="22"/>
          <w:szCs w:val="22"/>
          <w:lang w:val="hr-HR"/>
        </w:rPr>
        <w:t>Rashodi za materijal i energiju</w:t>
      </w:r>
    </w:p>
    <w:p w14:paraId="60B4EF5A" w14:textId="77777777" w:rsidR="00264217" w:rsidRPr="00BB0591" w:rsidRDefault="00264217" w:rsidP="00264217">
      <w:pPr>
        <w:pStyle w:val="Tijeloteksta"/>
        <w:jc w:val="both"/>
        <w:rPr>
          <w:rFonts w:asciiTheme="minorHAnsi" w:hAnsiTheme="minorHAnsi"/>
          <w:iCs/>
          <w:sz w:val="22"/>
          <w:szCs w:val="22"/>
          <w:lang w:val="hr-HR"/>
        </w:rPr>
      </w:pPr>
    </w:p>
    <w:p w14:paraId="184F47CF" w14:textId="77777777" w:rsidR="00264217" w:rsidRPr="004C4211" w:rsidRDefault="00264217" w:rsidP="00E255EA">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Rashodi za materijal i energiju planirani su u iznosu od </w:t>
      </w:r>
      <w:r w:rsidR="001F18CC">
        <w:rPr>
          <w:rFonts w:asciiTheme="minorHAnsi" w:hAnsiTheme="minorHAnsi"/>
          <w:iCs/>
          <w:sz w:val="22"/>
          <w:szCs w:val="22"/>
          <w:lang w:val="hr-HR"/>
        </w:rPr>
        <w:t>4.122.759,00</w:t>
      </w:r>
      <w:r w:rsidRPr="002B61F2">
        <w:rPr>
          <w:rFonts w:asciiTheme="minorHAnsi" w:hAnsiTheme="minorHAnsi"/>
          <w:iCs/>
          <w:sz w:val="22"/>
          <w:szCs w:val="22"/>
          <w:lang w:val="hr-HR"/>
        </w:rPr>
        <w:t xml:space="preserve"> kn, a ostvareni su u iznosu od </w:t>
      </w:r>
      <w:r w:rsidR="001F18CC">
        <w:rPr>
          <w:rFonts w:asciiTheme="minorHAnsi" w:hAnsiTheme="minorHAnsi"/>
          <w:iCs/>
          <w:sz w:val="22"/>
          <w:szCs w:val="22"/>
          <w:lang w:val="hr-HR"/>
        </w:rPr>
        <w:t>3.864.197,72  k</w:t>
      </w:r>
      <w:r w:rsidRPr="002B61F2">
        <w:rPr>
          <w:rFonts w:asciiTheme="minorHAnsi" w:hAnsiTheme="minorHAnsi"/>
          <w:iCs/>
          <w:sz w:val="22"/>
          <w:szCs w:val="22"/>
          <w:lang w:val="hr-HR"/>
        </w:rPr>
        <w:t xml:space="preserve">n što je </w:t>
      </w:r>
      <w:r w:rsidR="001F18CC">
        <w:rPr>
          <w:rFonts w:asciiTheme="minorHAnsi" w:hAnsiTheme="minorHAnsi"/>
          <w:iCs/>
          <w:sz w:val="22"/>
          <w:szCs w:val="22"/>
          <w:lang w:val="hr-HR"/>
        </w:rPr>
        <w:t>9</w:t>
      </w:r>
      <w:r w:rsidR="007852E3">
        <w:rPr>
          <w:rFonts w:asciiTheme="minorHAnsi" w:hAnsiTheme="minorHAnsi"/>
          <w:iCs/>
          <w:sz w:val="22"/>
          <w:szCs w:val="22"/>
          <w:lang w:val="hr-HR"/>
        </w:rPr>
        <w:t>4</w:t>
      </w:r>
      <w:r w:rsidR="00C41904" w:rsidRPr="002B61F2">
        <w:rPr>
          <w:rFonts w:asciiTheme="minorHAnsi" w:hAnsiTheme="minorHAnsi"/>
          <w:iCs/>
          <w:sz w:val="22"/>
          <w:szCs w:val="22"/>
          <w:lang w:val="hr-HR"/>
        </w:rPr>
        <w:t>% plana te</w:t>
      </w:r>
      <w:r w:rsidRPr="002B61F2">
        <w:rPr>
          <w:rFonts w:asciiTheme="minorHAnsi" w:hAnsiTheme="minorHAnsi"/>
          <w:iCs/>
          <w:sz w:val="22"/>
          <w:szCs w:val="22"/>
          <w:lang w:val="hr-HR"/>
        </w:rPr>
        <w:t xml:space="preserve"> </w:t>
      </w:r>
      <w:r w:rsidR="001F18CC">
        <w:rPr>
          <w:rFonts w:asciiTheme="minorHAnsi" w:hAnsiTheme="minorHAnsi"/>
          <w:iCs/>
          <w:sz w:val="22"/>
          <w:szCs w:val="22"/>
          <w:lang w:val="hr-HR"/>
        </w:rPr>
        <w:t>52</w:t>
      </w:r>
      <w:r w:rsidRPr="002B61F2">
        <w:rPr>
          <w:rFonts w:asciiTheme="minorHAnsi" w:hAnsiTheme="minorHAnsi"/>
          <w:iCs/>
          <w:sz w:val="22"/>
          <w:szCs w:val="22"/>
          <w:lang w:val="hr-HR"/>
        </w:rPr>
        <w:t xml:space="preserve">% više u odnosu na izvršenje u istom razdoblju prethodne godine. </w:t>
      </w:r>
      <w:r w:rsidRPr="004C4211">
        <w:rPr>
          <w:rFonts w:asciiTheme="minorHAnsi" w:hAnsiTheme="minorHAnsi"/>
          <w:iCs/>
          <w:sz w:val="22"/>
          <w:szCs w:val="22"/>
          <w:lang w:val="hr-HR"/>
        </w:rPr>
        <w:t xml:space="preserve">Unutar ove skupine izvršeni su rashodi za uredski materijal i ostale materijalne rashode </w:t>
      </w:r>
      <w:r w:rsidR="004C4211">
        <w:rPr>
          <w:rFonts w:asciiTheme="minorHAnsi" w:hAnsiTheme="minorHAnsi"/>
          <w:iCs/>
          <w:sz w:val="22"/>
          <w:szCs w:val="22"/>
          <w:lang w:val="hr-HR"/>
        </w:rPr>
        <w:t xml:space="preserve">koji su </w:t>
      </w:r>
      <w:r w:rsidR="004E7C6E">
        <w:rPr>
          <w:rFonts w:asciiTheme="minorHAnsi" w:hAnsiTheme="minorHAnsi"/>
          <w:iCs/>
          <w:sz w:val="22"/>
          <w:szCs w:val="22"/>
          <w:lang w:val="hr-HR"/>
        </w:rPr>
        <w:t xml:space="preserve">za 8% </w:t>
      </w:r>
      <w:r w:rsidR="004C4211">
        <w:rPr>
          <w:rFonts w:asciiTheme="minorHAnsi" w:hAnsiTheme="minorHAnsi"/>
          <w:iCs/>
          <w:sz w:val="22"/>
          <w:szCs w:val="22"/>
          <w:lang w:val="hr-HR"/>
        </w:rPr>
        <w:t xml:space="preserve">manji </w:t>
      </w:r>
      <w:r w:rsidR="004E7C6E">
        <w:rPr>
          <w:rFonts w:asciiTheme="minorHAnsi" w:hAnsiTheme="minorHAnsi"/>
          <w:iCs/>
          <w:sz w:val="22"/>
          <w:szCs w:val="22"/>
          <w:lang w:val="hr-HR"/>
        </w:rPr>
        <w:t xml:space="preserve">u odnosu na prethodno razdoblje no razlog </w:t>
      </w:r>
      <w:r w:rsidR="004C4211">
        <w:rPr>
          <w:rFonts w:asciiTheme="minorHAnsi" w:hAnsiTheme="minorHAnsi"/>
          <w:iCs/>
          <w:sz w:val="22"/>
          <w:szCs w:val="22"/>
          <w:lang w:val="hr-HR"/>
        </w:rPr>
        <w:t xml:space="preserve">za 8% najvećim dijelom zbog različite dinamike nabave materijala, zatim na rashode za energiju koji su izvršeni u iznosu od 2.788.140,94 kn ili za 80,9% više nego u istom razdoblju prethodne godine, zatim sitni inventar i auto gume koji su realizirani u iznosu od 26.282,85 kn </w:t>
      </w:r>
      <w:r w:rsidR="00487EB1">
        <w:rPr>
          <w:rFonts w:asciiTheme="minorHAnsi" w:hAnsiTheme="minorHAnsi"/>
          <w:iCs/>
          <w:sz w:val="22"/>
          <w:szCs w:val="22"/>
          <w:lang w:val="hr-HR"/>
        </w:rPr>
        <w:t xml:space="preserve">odnosno 9% više u odnosu na prethodnu godinu, što ovisi o dinamici nabave i potrebama procesa rada. </w:t>
      </w:r>
      <w:r w:rsidR="004C4211">
        <w:rPr>
          <w:rFonts w:asciiTheme="minorHAnsi" w:hAnsiTheme="minorHAnsi"/>
          <w:iCs/>
          <w:sz w:val="22"/>
          <w:szCs w:val="22"/>
          <w:lang w:val="hr-HR"/>
        </w:rPr>
        <w:t xml:space="preserve">Najveći porast u ovoj skupini rashoda odnosi se na rashode za energiju i prvenstveno zbog povećanja cijene el. energije </w:t>
      </w:r>
      <w:r w:rsidR="00A632FA">
        <w:rPr>
          <w:rFonts w:asciiTheme="minorHAnsi" w:hAnsiTheme="minorHAnsi"/>
          <w:iCs/>
          <w:sz w:val="22"/>
          <w:szCs w:val="22"/>
          <w:lang w:val="hr-HR"/>
        </w:rPr>
        <w:t xml:space="preserve">koja </w:t>
      </w:r>
      <w:r w:rsidR="00A632FA" w:rsidRPr="00E970CE">
        <w:rPr>
          <w:rFonts w:asciiTheme="minorHAnsi" w:hAnsiTheme="minorHAnsi"/>
          <w:iCs/>
          <w:sz w:val="22"/>
          <w:szCs w:val="22"/>
          <w:lang w:val="hr-HR"/>
        </w:rPr>
        <w:t xml:space="preserve">je u odnosu na cijene iz 2021. godine porasla za </w:t>
      </w:r>
      <w:r w:rsidR="004C4211" w:rsidRPr="00E970CE">
        <w:rPr>
          <w:rFonts w:asciiTheme="minorHAnsi" w:hAnsiTheme="minorHAnsi"/>
          <w:iCs/>
          <w:sz w:val="22"/>
          <w:szCs w:val="22"/>
          <w:lang w:val="hr-HR"/>
        </w:rPr>
        <w:t>77,4%</w:t>
      </w:r>
      <w:r w:rsidR="00E255EA" w:rsidRPr="00E970CE">
        <w:rPr>
          <w:rFonts w:asciiTheme="minorHAnsi" w:hAnsiTheme="minorHAnsi"/>
          <w:iCs/>
          <w:sz w:val="22"/>
          <w:szCs w:val="22"/>
          <w:lang w:val="hr-HR"/>
        </w:rPr>
        <w:t>, a manjim dijelom zbog povećanja rasvjetnih tijela na području Općine.</w:t>
      </w:r>
      <w:r w:rsidR="00A632FA" w:rsidRPr="00E970CE">
        <w:rPr>
          <w:rFonts w:asciiTheme="minorHAnsi" w:hAnsiTheme="minorHAnsi"/>
          <w:iCs/>
          <w:sz w:val="22"/>
          <w:szCs w:val="22"/>
          <w:lang w:val="hr-HR"/>
        </w:rPr>
        <w:t xml:space="preserve"> </w:t>
      </w:r>
      <w:r w:rsidR="00E255EA" w:rsidRPr="00E970CE">
        <w:rPr>
          <w:rFonts w:asciiTheme="minorHAnsi" w:hAnsiTheme="minorHAnsi"/>
          <w:iCs/>
          <w:sz w:val="22"/>
          <w:szCs w:val="22"/>
          <w:lang w:val="hr-HR"/>
        </w:rPr>
        <w:t xml:space="preserve">U ovoj skupinu uključeni su i rashodi za </w:t>
      </w:r>
      <w:r w:rsidRPr="00E970CE">
        <w:rPr>
          <w:rFonts w:asciiTheme="minorHAnsi" w:hAnsiTheme="minorHAnsi"/>
          <w:iCs/>
          <w:sz w:val="22"/>
          <w:szCs w:val="22"/>
          <w:lang w:val="hr-HR"/>
        </w:rPr>
        <w:t xml:space="preserve">materijal i sirovine koji se u cijelosti odnose na namirnice za kuhinju Dječjeg vrtića Viškovo, </w:t>
      </w:r>
      <w:r w:rsidR="0010334B" w:rsidRPr="00E970CE">
        <w:rPr>
          <w:rFonts w:asciiTheme="minorHAnsi" w:hAnsiTheme="minorHAnsi"/>
          <w:iCs/>
          <w:sz w:val="22"/>
          <w:szCs w:val="22"/>
          <w:lang w:val="hr-HR"/>
        </w:rPr>
        <w:t xml:space="preserve">s povećanjem od </w:t>
      </w:r>
      <w:r w:rsidR="00E255EA" w:rsidRPr="00E970CE">
        <w:rPr>
          <w:rFonts w:asciiTheme="minorHAnsi" w:hAnsiTheme="minorHAnsi"/>
          <w:iCs/>
          <w:sz w:val="22"/>
          <w:szCs w:val="22"/>
          <w:lang w:val="hr-HR"/>
        </w:rPr>
        <w:t xml:space="preserve">15% u odnosu na prethodnu godinu i to zbog povećanja cijena namirnica </w:t>
      </w:r>
      <w:r w:rsidR="00E970CE" w:rsidRPr="00E970CE">
        <w:rPr>
          <w:rFonts w:asciiTheme="minorHAnsi" w:hAnsiTheme="minorHAnsi"/>
          <w:iCs/>
          <w:sz w:val="22"/>
          <w:szCs w:val="22"/>
          <w:lang w:val="hr-HR"/>
        </w:rPr>
        <w:t xml:space="preserve">i materijala </w:t>
      </w:r>
      <w:r w:rsidR="00E255EA" w:rsidRPr="00E970CE">
        <w:rPr>
          <w:rFonts w:asciiTheme="minorHAnsi" w:hAnsiTheme="minorHAnsi"/>
          <w:iCs/>
          <w:sz w:val="22"/>
          <w:szCs w:val="22"/>
          <w:lang w:val="hr-HR"/>
        </w:rPr>
        <w:t>na tržištu</w:t>
      </w:r>
      <w:r w:rsidR="00E970CE" w:rsidRPr="00E970CE">
        <w:rPr>
          <w:rFonts w:asciiTheme="minorHAnsi" w:hAnsiTheme="minorHAnsi"/>
          <w:iCs/>
          <w:sz w:val="22"/>
          <w:szCs w:val="22"/>
          <w:lang w:val="hr-HR"/>
        </w:rPr>
        <w:t xml:space="preserve">, ali i povećanja broja djece upisane u vrtić Marčelji. </w:t>
      </w:r>
      <w:r w:rsidRPr="00E970CE">
        <w:rPr>
          <w:rFonts w:asciiTheme="minorHAnsi" w:hAnsiTheme="minorHAnsi"/>
          <w:iCs/>
          <w:sz w:val="22"/>
          <w:szCs w:val="22"/>
          <w:lang w:val="hr-HR"/>
        </w:rPr>
        <w:t xml:space="preserve"> Nadalje, rashodi za službenu, radnu i zaštitnu odjeću i obuću</w:t>
      </w:r>
      <w:r w:rsidR="00487EB1" w:rsidRPr="00E970CE">
        <w:rPr>
          <w:rFonts w:asciiTheme="minorHAnsi" w:hAnsiTheme="minorHAnsi"/>
          <w:iCs/>
          <w:sz w:val="22"/>
          <w:szCs w:val="22"/>
          <w:lang w:val="hr-HR"/>
        </w:rPr>
        <w:t xml:space="preserve"> su izvršeni u iznosu od 34.922,51 kn što je za 260% </w:t>
      </w:r>
      <w:r w:rsidR="007852E3" w:rsidRPr="00E970CE">
        <w:rPr>
          <w:rFonts w:asciiTheme="minorHAnsi" w:hAnsiTheme="minorHAnsi"/>
          <w:iCs/>
          <w:sz w:val="22"/>
          <w:szCs w:val="22"/>
          <w:lang w:val="hr-HR"/>
        </w:rPr>
        <w:t>u odnosu na</w:t>
      </w:r>
      <w:r w:rsidR="00AB2ACF" w:rsidRPr="00E970CE">
        <w:rPr>
          <w:rFonts w:asciiTheme="minorHAnsi" w:hAnsiTheme="minorHAnsi"/>
          <w:iCs/>
          <w:sz w:val="22"/>
          <w:szCs w:val="22"/>
          <w:lang w:val="hr-HR"/>
        </w:rPr>
        <w:t xml:space="preserve"> </w:t>
      </w:r>
      <w:r w:rsidRPr="00E970CE">
        <w:rPr>
          <w:rFonts w:asciiTheme="minorHAnsi" w:hAnsiTheme="minorHAnsi"/>
          <w:iCs/>
          <w:sz w:val="22"/>
          <w:szCs w:val="22"/>
          <w:lang w:val="hr-HR"/>
        </w:rPr>
        <w:t>isto razdoblj</w:t>
      </w:r>
      <w:r w:rsidR="007852E3" w:rsidRPr="00E970CE">
        <w:rPr>
          <w:rFonts w:asciiTheme="minorHAnsi" w:hAnsiTheme="minorHAnsi"/>
          <w:iCs/>
          <w:sz w:val="22"/>
          <w:szCs w:val="22"/>
          <w:lang w:val="hr-HR"/>
        </w:rPr>
        <w:t>e</w:t>
      </w:r>
      <w:r w:rsidRPr="00E970CE">
        <w:rPr>
          <w:rFonts w:asciiTheme="minorHAnsi" w:hAnsiTheme="minorHAnsi"/>
          <w:iCs/>
          <w:sz w:val="22"/>
          <w:szCs w:val="22"/>
          <w:lang w:val="hr-HR"/>
        </w:rPr>
        <w:t xml:space="preserve"> prethodne godine</w:t>
      </w:r>
      <w:r w:rsidR="00AB2ACF" w:rsidRPr="00E970CE">
        <w:rPr>
          <w:rFonts w:asciiTheme="minorHAnsi" w:hAnsiTheme="minorHAnsi"/>
          <w:iCs/>
          <w:sz w:val="22"/>
          <w:szCs w:val="22"/>
          <w:lang w:val="hr-HR"/>
        </w:rPr>
        <w:t xml:space="preserve"> </w:t>
      </w:r>
      <w:r w:rsidR="007852E3" w:rsidRPr="00E970CE">
        <w:rPr>
          <w:rFonts w:asciiTheme="minorHAnsi" w:hAnsiTheme="minorHAnsi"/>
          <w:iCs/>
          <w:sz w:val="22"/>
          <w:szCs w:val="22"/>
          <w:lang w:val="hr-HR"/>
        </w:rPr>
        <w:t>zbog</w:t>
      </w:r>
      <w:r w:rsidR="00AB2ACF" w:rsidRPr="00E970CE">
        <w:rPr>
          <w:rFonts w:asciiTheme="minorHAnsi" w:hAnsiTheme="minorHAnsi"/>
          <w:iCs/>
          <w:sz w:val="22"/>
          <w:szCs w:val="22"/>
          <w:lang w:val="hr-HR"/>
        </w:rPr>
        <w:t xml:space="preserve"> </w:t>
      </w:r>
      <w:r w:rsidR="007852E3" w:rsidRPr="00E970CE">
        <w:rPr>
          <w:rFonts w:asciiTheme="minorHAnsi" w:hAnsiTheme="minorHAnsi"/>
          <w:iCs/>
          <w:sz w:val="22"/>
          <w:szCs w:val="22"/>
          <w:lang w:val="hr-HR"/>
        </w:rPr>
        <w:t>nabave</w:t>
      </w:r>
      <w:r w:rsidRPr="00E970CE">
        <w:rPr>
          <w:rFonts w:asciiTheme="minorHAnsi" w:hAnsiTheme="minorHAnsi"/>
          <w:iCs/>
          <w:sz w:val="22"/>
          <w:szCs w:val="22"/>
          <w:lang w:val="hr-HR"/>
        </w:rPr>
        <w:t xml:space="preserve"> </w:t>
      </w:r>
      <w:r w:rsidR="007852E3" w:rsidRPr="00E970CE">
        <w:rPr>
          <w:rFonts w:asciiTheme="minorHAnsi" w:hAnsiTheme="minorHAnsi"/>
          <w:iCs/>
          <w:sz w:val="22"/>
          <w:szCs w:val="22"/>
          <w:lang w:val="hr-HR"/>
        </w:rPr>
        <w:t xml:space="preserve">potrebne službene i </w:t>
      </w:r>
      <w:r w:rsidRPr="00E970CE">
        <w:rPr>
          <w:rFonts w:asciiTheme="minorHAnsi" w:hAnsiTheme="minorHAnsi"/>
          <w:iCs/>
          <w:sz w:val="22"/>
          <w:szCs w:val="22"/>
          <w:lang w:val="hr-HR"/>
        </w:rPr>
        <w:t>zaštitne radne</w:t>
      </w:r>
      <w:r w:rsidRPr="004C4211">
        <w:rPr>
          <w:rFonts w:asciiTheme="minorHAnsi" w:hAnsiTheme="minorHAnsi"/>
          <w:iCs/>
          <w:sz w:val="22"/>
          <w:szCs w:val="22"/>
          <w:lang w:val="hr-HR"/>
        </w:rPr>
        <w:t xml:space="preserve"> odjeće</w:t>
      </w:r>
      <w:r w:rsidR="007852E3" w:rsidRPr="004C4211">
        <w:rPr>
          <w:rFonts w:asciiTheme="minorHAnsi" w:hAnsiTheme="minorHAnsi"/>
          <w:iCs/>
          <w:sz w:val="22"/>
          <w:szCs w:val="22"/>
          <w:lang w:val="hr-HR"/>
        </w:rPr>
        <w:t xml:space="preserve"> i obuće te</w:t>
      </w:r>
      <w:r w:rsidRPr="004C4211">
        <w:rPr>
          <w:rFonts w:asciiTheme="minorHAnsi" w:hAnsiTheme="minorHAnsi"/>
          <w:iCs/>
          <w:sz w:val="22"/>
          <w:szCs w:val="22"/>
          <w:lang w:val="hr-HR"/>
        </w:rPr>
        <w:t xml:space="preserve"> prateće opreme</w:t>
      </w:r>
      <w:r w:rsidR="00AB2ACF" w:rsidRPr="004C4211">
        <w:rPr>
          <w:rFonts w:asciiTheme="minorHAnsi" w:hAnsiTheme="minorHAnsi"/>
          <w:iCs/>
          <w:sz w:val="22"/>
          <w:szCs w:val="22"/>
          <w:lang w:val="hr-HR"/>
        </w:rPr>
        <w:t xml:space="preserve"> </w:t>
      </w:r>
      <w:r w:rsidR="007852E3" w:rsidRPr="004C4211">
        <w:rPr>
          <w:rFonts w:asciiTheme="minorHAnsi" w:hAnsiTheme="minorHAnsi"/>
          <w:iCs/>
          <w:sz w:val="22"/>
          <w:szCs w:val="22"/>
          <w:lang w:val="hr-HR"/>
        </w:rPr>
        <w:t>za službenike komunalnog i prometnog redarstva sukladno donesenim općim aktima.</w:t>
      </w:r>
    </w:p>
    <w:p w14:paraId="34828A32" w14:textId="77777777" w:rsidR="00E72D41" w:rsidRDefault="00E72D41" w:rsidP="00264217">
      <w:pPr>
        <w:pStyle w:val="Tijeloteksta"/>
        <w:jc w:val="both"/>
        <w:rPr>
          <w:rFonts w:asciiTheme="minorHAnsi" w:hAnsiTheme="minorHAnsi"/>
          <w:iCs/>
          <w:sz w:val="22"/>
          <w:szCs w:val="22"/>
          <w:lang w:val="hr-HR"/>
        </w:rPr>
      </w:pPr>
    </w:p>
    <w:p w14:paraId="7B40ABCC" w14:textId="77777777" w:rsidR="00DE511E" w:rsidRPr="004C4211" w:rsidRDefault="00DE511E" w:rsidP="00264217">
      <w:pPr>
        <w:pStyle w:val="Tijeloteksta"/>
        <w:jc w:val="both"/>
        <w:rPr>
          <w:rFonts w:asciiTheme="minorHAnsi" w:hAnsiTheme="minorHAnsi"/>
          <w:iCs/>
          <w:sz w:val="22"/>
          <w:szCs w:val="22"/>
          <w:lang w:val="hr-HR"/>
        </w:rPr>
      </w:pPr>
    </w:p>
    <w:p w14:paraId="0EFC6A45" w14:textId="77777777" w:rsidR="00264217" w:rsidRPr="002C3E7B" w:rsidRDefault="00264217" w:rsidP="00264217">
      <w:pPr>
        <w:pStyle w:val="Tijeloteksta"/>
        <w:jc w:val="both"/>
        <w:rPr>
          <w:rFonts w:asciiTheme="minorHAnsi" w:hAnsiTheme="minorHAnsi"/>
          <w:b/>
          <w:iCs/>
          <w:sz w:val="22"/>
          <w:szCs w:val="22"/>
          <w:lang w:val="hr-HR"/>
        </w:rPr>
      </w:pPr>
      <w:r w:rsidRPr="002C3E7B">
        <w:rPr>
          <w:rFonts w:asciiTheme="minorHAnsi" w:hAnsiTheme="minorHAnsi"/>
          <w:b/>
          <w:iCs/>
          <w:sz w:val="22"/>
          <w:szCs w:val="22"/>
          <w:lang w:val="hr-HR"/>
        </w:rPr>
        <w:t>Rashodi za usluge</w:t>
      </w:r>
    </w:p>
    <w:p w14:paraId="0485A533" w14:textId="77777777" w:rsidR="00264217" w:rsidRPr="00BB0591" w:rsidRDefault="00264217" w:rsidP="00264217">
      <w:pPr>
        <w:pStyle w:val="Tijeloteksta"/>
        <w:jc w:val="both"/>
        <w:rPr>
          <w:rFonts w:asciiTheme="minorHAnsi" w:hAnsiTheme="minorHAnsi"/>
          <w:iCs/>
          <w:sz w:val="22"/>
          <w:szCs w:val="22"/>
          <w:lang w:val="hr-HR"/>
        </w:rPr>
      </w:pPr>
    </w:p>
    <w:p w14:paraId="161F379F" w14:textId="77777777" w:rsidR="009E65C4"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Rashodi za usluge planirani su </w:t>
      </w:r>
      <w:r w:rsidR="00AB2ACF" w:rsidRPr="002B61F2">
        <w:rPr>
          <w:rFonts w:asciiTheme="minorHAnsi" w:hAnsiTheme="minorHAnsi"/>
          <w:iCs/>
          <w:sz w:val="22"/>
          <w:szCs w:val="22"/>
          <w:lang w:val="hr-HR"/>
        </w:rPr>
        <w:t xml:space="preserve">tekućim planom </w:t>
      </w:r>
      <w:r w:rsidRPr="002B61F2">
        <w:rPr>
          <w:rFonts w:asciiTheme="minorHAnsi" w:hAnsiTheme="minorHAnsi"/>
          <w:iCs/>
          <w:sz w:val="22"/>
          <w:szCs w:val="22"/>
          <w:lang w:val="hr-HR"/>
        </w:rPr>
        <w:t xml:space="preserve">u iznosu od </w:t>
      </w:r>
      <w:r w:rsidR="00AE2594">
        <w:rPr>
          <w:rFonts w:asciiTheme="minorHAnsi" w:hAnsiTheme="minorHAnsi"/>
          <w:iCs/>
          <w:sz w:val="22"/>
          <w:szCs w:val="22"/>
          <w:lang w:val="hr-HR"/>
        </w:rPr>
        <w:t>15.209.625,00</w:t>
      </w:r>
      <w:r w:rsidRPr="002B61F2">
        <w:rPr>
          <w:rFonts w:asciiTheme="minorHAnsi" w:hAnsiTheme="minorHAnsi"/>
          <w:iCs/>
          <w:sz w:val="22"/>
          <w:szCs w:val="22"/>
          <w:lang w:val="hr-HR"/>
        </w:rPr>
        <w:t xml:space="preserve"> kn, a ostvareni su u iznosu od </w:t>
      </w:r>
      <w:r w:rsidR="00AE2594">
        <w:rPr>
          <w:rFonts w:asciiTheme="minorHAnsi" w:hAnsiTheme="minorHAnsi"/>
          <w:iCs/>
          <w:sz w:val="22"/>
          <w:szCs w:val="22"/>
          <w:lang w:val="hr-HR"/>
        </w:rPr>
        <w:t>12.940.552,63</w:t>
      </w:r>
      <w:r w:rsidRPr="002B61F2">
        <w:rPr>
          <w:rFonts w:asciiTheme="minorHAnsi" w:hAnsiTheme="minorHAnsi"/>
          <w:iCs/>
          <w:sz w:val="22"/>
          <w:szCs w:val="22"/>
          <w:lang w:val="hr-HR"/>
        </w:rPr>
        <w:t xml:space="preserve"> kn što je </w:t>
      </w:r>
      <w:r w:rsidR="00AE2594">
        <w:rPr>
          <w:rFonts w:asciiTheme="minorHAnsi" w:hAnsiTheme="minorHAnsi"/>
          <w:iCs/>
          <w:sz w:val="22"/>
          <w:szCs w:val="22"/>
          <w:lang w:val="hr-HR"/>
        </w:rPr>
        <w:t>85</w:t>
      </w:r>
      <w:r w:rsidRPr="002B61F2">
        <w:rPr>
          <w:rFonts w:asciiTheme="minorHAnsi" w:hAnsiTheme="minorHAnsi"/>
          <w:iCs/>
          <w:sz w:val="22"/>
          <w:szCs w:val="22"/>
          <w:lang w:val="hr-HR"/>
        </w:rPr>
        <w:t>% planiranog iznosa</w:t>
      </w:r>
      <w:r w:rsidR="00C41904" w:rsidRPr="002B61F2">
        <w:rPr>
          <w:rFonts w:asciiTheme="minorHAnsi" w:hAnsiTheme="minorHAnsi"/>
          <w:iCs/>
          <w:sz w:val="22"/>
          <w:szCs w:val="22"/>
          <w:lang w:val="hr-HR"/>
        </w:rPr>
        <w:t xml:space="preserve"> te</w:t>
      </w:r>
      <w:r w:rsidRPr="002B61F2">
        <w:rPr>
          <w:rFonts w:asciiTheme="minorHAnsi" w:hAnsiTheme="minorHAnsi"/>
          <w:iCs/>
          <w:sz w:val="22"/>
          <w:szCs w:val="22"/>
          <w:lang w:val="hr-HR"/>
        </w:rPr>
        <w:t xml:space="preserve"> </w:t>
      </w:r>
      <w:r w:rsidR="009E65C4">
        <w:rPr>
          <w:rFonts w:asciiTheme="minorHAnsi" w:hAnsiTheme="minorHAnsi"/>
          <w:iCs/>
          <w:sz w:val="22"/>
          <w:szCs w:val="22"/>
          <w:lang w:val="hr-HR"/>
        </w:rPr>
        <w:t>2</w:t>
      </w:r>
      <w:r w:rsidR="00AE2594">
        <w:rPr>
          <w:rFonts w:asciiTheme="minorHAnsi" w:hAnsiTheme="minorHAnsi"/>
          <w:iCs/>
          <w:sz w:val="22"/>
          <w:szCs w:val="22"/>
          <w:lang w:val="hr-HR"/>
        </w:rPr>
        <w:t>2</w:t>
      </w:r>
      <w:r w:rsidR="008B3F4C" w:rsidRPr="002B61F2">
        <w:rPr>
          <w:rFonts w:asciiTheme="minorHAnsi" w:hAnsiTheme="minorHAnsi"/>
          <w:iCs/>
          <w:sz w:val="22"/>
          <w:szCs w:val="22"/>
          <w:lang w:val="hr-HR"/>
        </w:rPr>
        <w:t>% više nego u prethodnoj godini</w:t>
      </w:r>
      <w:r w:rsidR="00394541">
        <w:rPr>
          <w:rFonts w:asciiTheme="minorHAnsi" w:hAnsiTheme="minorHAnsi"/>
          <w:iCs/>
          <w:sz w:val="22"/>
          <w:szCs w:val="22"/>
          <w:lang w:val="hr-HR"/>
        </w:rPr>
        <w:t xml:space="preserve">. Rashodi za </w:t>
      </w:r>
      <w:r w:rsidRPr="002B61F2">
        <w:rPr>
          <w:rFonts w:asciiTheme="minorHAnsi" w:hAnsiTheme="minorHAnsi"/>
          <w:iCs/>
          <w:sz w:val="22"/>
          <w:szCs w:val="22"/>
          <w:lang w:val="hr-HR"/>
        </w:rPr>
        <w:t xml:space="preserve">usluge telefona, pošte i prijevoza </w:t>
      </w:r>
      <w:r w:rsidR="005E37AB">
        <w:rPr>
          <w:rFonts w:asciiTheme="minorHAnsi" w:hAnsiTheme="minorHAnsi"/>
          <w:iCs/>
          <w:sz w:val="22"/>
          <w:szCs w:val="22"/>
          <w:lang w:val="hr-HR"/>
        </w:rPr>
        <w:t>povećani su za 4%</w:t>
      </w:r>
      <w:r w:rsidR="00EF4655">
        <w:rPr>
          <w:rFonts w:asciiTheme="minorHAnsi" w:hAnsiTheme="minorHAnsi"/>
          <w:iCs/>
          <w:sz w:val="22"/>
          <w:szCs w:val="22"/>
          <w:lang w:val="hr-HR"/>
        </w:rPr>
        <w:t>, a rashodi za usl</w:t>
      </w:r>
      <w:r w:rsidR="009E65C4" w:rsidRPr="002B61F2">
        <w:rPr>
          <w:rFonts w:asciiTheme="minorHAnsi" w:hAnsiTheme="minorHAnsi"/>
          <w:iCs/>
          <w:sz w:val="22"/>
          <w:szCs w:val="22"/>
          <w:lang w:val="hr-HR"/>
        </w:rPr>
        <w:t>uge tekućeg i investicijskog održavanja</w:t>
      </w:r>
      <w:r w:rsidR="009E65C4">
        <w:rPr>
          <w:rFonts w:asciiTheme="minorHAnsi" w:hAnsiTheme="minorHAnsi"/>
          <w:iCs/>
          <w:sz w:val="22"/>
          <w:szCs w:val="22"/>
          <w:lang w:val="hr-HR"/>
        </w:rPr>
        <w:t xml:space="preserve"> </w:t>
      </w:r>
      <w:r w:rsidR="00EF4655">
        <w:rPr>
          <w:rFonts w:asciiTheme="minorHAnsi" w:hAnsiTheme="minorHAnsi"/>
          <w:iCs/>
          <w:sz w:val="22"/>
          <w:szCs w:val="22"/>
          <w:lang w:val="hr-HR"/>
        </w:rPr>
        <w:t xml:space="preserve">za 1% u odnosu </w:t>
      </w:r>
      <w:r w:rsidR="00712352" w:rsidRPr="002B61F2">
        <w:rPr>
          <w:rFonts w:asciiTheme="minorHAnsi" w:hAnsiTheme="minorHAnsi"/>
          <w:iCs/>
          <w:sz w:val="22"/>
          <w:szCs w:val="22"/>
          <w:lang w:val="hr-HR"/>
        </w:rPr>
        <w:t>na isto razdoblje prethodne godine</w:t>
      </w:r>
      <w:r w:rsidR="00712352">
        <w:rPr>
          <w:rFonts w:asciiTheme="minorHAnsi" w:hAnsiTheme="minorHAnsi"/>
          <w:iCs/>
          <w:sz w:val="22"/>
          <w:szCs w:val="22"/>
          <w:lang w:val="hr-HR"/>
        </w:rPr>
        <w:t xml:space="preserve">, </w:t>
      </w:r>
      <w:r w:rsidR="007C5ACB">
        <w:rPr>
          <w:rFonts w:asciiTheme="minorHAnsi" w:hAnsiTheme="minorHAnsi"/>
          <w:iCs/>
          <w:sz w:val="22"/>
          <w:szCs w:val="22"/>
          <w:lang w:val="hr-HR"/>
        </w:rPr>
        <w:t xml:space="preserve">dok su </w:t>
      </w:r>
      <w:r w:rsidR="007C5ACB" w:rsidRPr="002B61F2">
        <w:rPr>
          <w:rFonts w:asciiTheme="minorHAnsi" w:hAnsiTheme="minorHAnsi"/>
          <w:iCs/>
          <w:sz w:val="22"/>
          <w:szCs w:val="22"/>
          <w:lang w:val="hr-HR"/>
        </w:rPr>
        <w:t>rashodi za usluge promidžbe i informiranja</w:t>
      </w:r>
      <w:r w:rsidR="007C5ACB">
        <w:rPr>
          <w:rFonts w:asciiTheme="minorHAnsi" w:hAnsiTheme="minorHAnsi"/>
          <w:iCs/>
          <w:sz w:val="22"/>
          <w:szCs w:val="22"/>
          <w:lang w:val="hr-HR"/>
        </w:rPr>
        <w:t xml:space="preserve"> smanjeni za </w:t>
      </w:r>
      <w:r w:rsidR="00EF4655">
        <w:rPr>
          <w:rFonts w:asciiTheme="minorHAnsi" w:hAnsiTheme="minorHAnsi"/>
          <w:iCs/>
          <w:sz w:val="22"/>
          <w:szCs w:val="22"/>
          <w:lang w:val="hr-HR"/>
        </w:rPr>
        <w:t>21</w:t>
      </w:r>
      <w:r w:rsidR="007C5ACB">
        <w:rPr>
          <w:rFonts w:asciiTheme="minorHAnsi" w:hAnsiTheme="minorHAnsi"/>
          <w:iCs/>
          <w:sz w:val="22"/>
          <w:szCs w:val="22"/>
          <w:lang w:val="hr-HR"/>
        </w:rPr>
        <w:t>%</w:t>
      </w:r>
      <w:r w:rsidR="00EF4655">
        <w:rPr>
          <w:rFonts w:asciiTheme="minorHAnsi" w:hAnsiTheme="minorHAnsi"/>
          <w:iCs/>
          <w:sz w:val="22"/>
          <w:szCs w:val="22"/>
          <w:lang w:val="hr-HR"/>
        </w:rPr>
        <w:t xml:space="preserve"> kao i rashodi za komunalne usluge koji su smanjeni za 2% u odnosu na prethodnu godinu. </w:t>
      </w:r>
      <w:r w:rsidR="009E65C4">
        <w:rPr>
          <w:rFonts w:asciiTheme="minorHAnsi" w:hAnsiTheme="minorHAnsi"/>
          <w:iCs/>
          <w:sz w:val="22"/>
          <w:szCs w:val="22"/>
          <w:lang w:val="hr-HR"/>
        </w:rPr>
        <w:t xml:space="preserve">Rashodi za komunalne usluge te zdravstvene i veterinarske usluge ostali su </w:t>
      </w:r>
      <w:r w:rsidR="00393A87">
        <w:rPr>
          <w:rFonts w:asciiTheme="minorHAnsi" w:hAnsiTheme="minorHAnsi"/>
          <w:iCs/>
          <w:sz w:val="22"/>
          <w:szCs w:val="22"/>
          <w:lang w:val="hr-HR"/>
        </w:rPr>
        <w:t xml:space="preserve">gotovo na </w:t>
      </w:r>
      <w:r w:rsidR="009E65C4">
        <w:rPr>
          <w:rFonts w:asciiTheme="minorHAnsi" w:hAnsiTheme="minorHAnsi"/>
          <w:iCs/>
          <w:sz w:val="22"/>
          <w:szCs w:val="22"/>
          <w:lang w:val="hr-HR"/>
        </w:rPr>
        <w:t>prošlogodišnj</w:t>
      </w:r>
      <w:r w:rsidR="00393A87">
        <w:rPr>
          <w:rFonts w:asciiTheme="minorHAnsi" w:hAnsiTheme="minorHAnsi"/>
          <w:iCs/>
          <w:sz w:val="22"/>
          <w:szCs w:val="22"/>
          <w:lang w:val="hr-HR"/>
        </w:rPr>
        <w:t xml:space="preserve">oj razini dok </w:t>
      </w:r>
      <w:r w:rsidR="00717740">
        <w:rPr>
          <w:rFonts w:asciiTheme="minorHAnsi" w:hAnsiTheme="minorHAnsi"/>
          <w:iCs/>
          <w:sz w:val="22"/>
          <w:szCs w:val="22"/>
          <w:lang w:val="hr-HR"/>
        </w:rPr>
        <w:t>je</w:t>
      </w:r>
      <w:r w:rsidR="00393A87">
        <w:rPr>
          <w:rFonts w:asciiTheme="minorHAnsi" w:hAnsiTheme="minorHAnsi"/>
          <w:iCs/>
          <w:sz w:val="22"/>
          <w:szCs w:val="22"/>
          <w:lang w:val="hr-HR"/>
        </w:rPr>
        <w:t xml:space="preserve"> </w:t>
      </w:r>
      <w:r w:rsidR="00EF4655">
        <w:rPr>
          <w:rFonts w:asciiTheme="minorHAnsi" w:hAnsiTheme="minorHAnsi"/>
          <w:iCs/>
          <w:sz w:val="22"/>
          <w:szCs w:val="22"/>
          <w:lang w:val="hr-HR"/>
        </w:rPr>
        <w:t>p</w:t>
      </w:r>
      <w:r w:rsidR="00717740">
        <w:rPr>
          <w:rFonts w:asciiTheme="minorHAnsi" w:hAnsiTheme="minorHAnsi"/>
          <w:iCs/>
          <w:sz w:val="22"/>
          <w:szCs w:val="22"/>
          <w:lang w:val="hr-HR"/>
        </w:rPr>
        <w:t xml:space="preserve">orast </w:t>
      </w:r>
      <w:r w:rsidR="00EF4655">
        <w:rPr>
          <w:rFonts w:asciiTheme="minorHAnsi" w:hAnsiTheme="minorHAnsi"/>
          <w:iCs/>
          <w:sz w:val="22"/>
          <w:szCs w:val="22"/>
          <w:lang w:val="hr-HR"/>
        </w:rPr>
        <w:t xml:space="preserve">rashoda </w:t>
      </w:r>
      <w:r w:rsidR="00393A87">
        <w:rPr>
          <w:rFonts w:asciiTheme="minorHAnsi" w:hAnsiTheme="minorHAnsi"/>
          <w:iCs/>
          <w:sz w:val="22"/>
          <w:szCs w:val="22"/>
          <w:lang w:val="hr-HR"/>
        </w:rPr>
        <w:t xml:space="preserve">za računalne usluge </w:t>
      </w:r>
      <w:r w:rsidR="00EF4655">
        <w:rPr>
          <w:rFonts w:asciiTheme="minorHAnsi" w:hAnsiTheme="minorHAnsi"/>
          <w:iCs/>
          <w:sz w:val="22"/>
          <w:szCs w:val="22"/>
          <w:lang w:val="hr-HR"/>
        </w:rPr>
        <w:t xml:space="preserve">od 12% kao i rast </w:t>
      </w:r>
      <w:r w:rsidR="00393A87">
        <w:rPr>
          <w:rFonts w:asciiTheme="minorHAnsi" w:hAnsiTheme="minorHAnsi"/>
          <w:iCs/>
          <w:sz w:val="22"/>
          <w:szCs w:val="22"/>
          <w:lang w:val="hr-HR"/>
        </w:rPr>
        <w:t>rashod</w:t>
      </w:r>
      <w:r w:rsidR="00717740">
        <w:rPr>
          <w:rFonts w:asciiTheme="minorHAnsi" w:hAnsiTheme="minorHAnsi"/>
          <w:iCs/>
          <w:sz w:val="22"/>
          <w:szCs w:val="22"/>
          <w:lang w:val="hr-HR"/>
        </w:rPr>
        <w:t>a</w:t>
      </w:r>
      <w:r w:rsidR="00393A87">
        <w:rPr>
          <w:rFonts w:asciiTheme="minorHAnsi" w:hAnsiTheme="minorHAnsi"/>
          <w:iCs/>
          <w:sz w:val="22"/>
          <w:szCs w:val="22"/>
          <w:lang w:val="hr-HR"/>
        </w:rPr>
        <w:t xml:space="preserve"> za ostale usluge</w:t>
      </w:r>
      <w:r w:rsidR="00717740">
        <w:rPr>
          <w:rFonts w:asciiTheme="minorHAnsi" w:hAnsiTheme="minorHAnsi"/>
          <w:iCs/>
          <w:sz w:val="22"/>
          <w:szCs w:val="22"/>
          <w:lang w:val="hr-HR"/>
        </w:rPr>
        <w:t xml:space="preserve"> </w:t>
      </w:r>
      <w:r w:rsidR="00EF4655">
        <w:rPr>
          <w:rFonts w:asciiTheme="minorHAnsi" w:hAnsiTheme="minorHAnsi"/>
          <w:iCs/>
          <w:sz w:val="22"/>
          <w:szCs w:val="22"/>
          <w:lang w:val="hr-HR"/>
        </w:rPr>
        <w:t xml:space="preserve">od 8% u odnosu na prethodnu godinu </w:t>
      </w:r>
      <w:r w:rsidR="00717740">
        <w:rPr>
          <w:rFonts w:asciiTheme="minorHAnsi" w:hAnsiTheme="minorHAnsi"/>
          <w:iCs/>
          <w:sz w:val="22"/>
          <w:szCs w:val="22"/>
          <w:lang w:val="hr-HR"/>
        </w:rPr>
        <w:t>vezan uz različitu dinamiku njihove realizacije i stvarne potrebe u pojedinom razdoblju</w:t>
      </w:r>
      <w:r w:rsidR="00393A87">
        <w:rPr>
          <w:rFonts w:asciiTheme="minorHAnsi" w:hAnsiTheme="minorHAnsi"/>
          <w:iCs/>
          <w:sz w:val="22"/>
          <w:szCs w:val="22"/>
          <w:lang w:val="hr-HR"/>
        </w:rPr>
        <w:t xml:space="preserve">. </w:t>
      </w:r>
      <w:r w:rsidR="00717740">
        <w:rPr>
          <w:rFonts w:asciiTheme="minorHAnsi" w:hAnsiTheme="minorHAnsi"/>
          <w:iCs/>
          <w:sz w:val="22"/>
          <w:szCs w:val="22"/>
          <w:lang w:val="hr-HR"/>
        </w:rPr>
        <w:t xml:space="preserve">Međutim, </w:t>
      </w:r>
      <w:r w:rsidR="0088695C">
        <w:rPr>
          <w:rFonts w:asciiTheme="minorHAnsi" w:hAnsiTheme="minorHAnsi"/>
          <w:iCs/>
          <w:sz w:val="22"/>
          <w:szCs w:val="22"/>
          <w:lang w:val="hr-HR"/>
        </w:rPr>
        <w:t>po</w:t>
      </w:r>
      <w:r w:rsidR="00090E55">
        <w:rPr>
          <w:rFonts w:asciiTheme="minorHAnsi" w:hAnsiTheme="minorHAnsi"/>
          <w:iCs/>
          <w:sz w:val="22"/>
          <w:szCs w:val="22"/>
          <w:lang w:val="hr-HR"/>
        </w:rPr>
        <w:t xml:space="preserve">rast </w:t>
      </w:r>
      <w:r w:rsidR="0088695C">
        <w:rPr>
          <w:rFonts w:asciiTheme="minorHAnsi" w:hAnsiTheme="minorHAnsi"/>
          <w:iCs/>
          <w:sz w:val="22"/>
          <w:szCs w:val="22"/>
          <w:lang w:val="hr-HR"/>
        </w:rPr>
        <w:t xml:space="preserve">od 87% u odnosu na izvršenje prethodne godine </w:t>
      </w:r>
      <w:r w:rsidR="00E72D41">
        <w:rPr>
          <w:rFonts w:asciiTheme="minorHAnsi" w:hAnsiTheme="minorHAnsi"/>
          <w:iCs/>
          <w:sz w:val="22"/>
          <w:szCs w:val="22"/>
          <w:lang w:val="hr-HR"/>
        </w:rPr>
        <w:t xml:space="preserve">zabilježen je na </w:t>
      </w:r>
      <w:r w:rsidR="00090E55">
        <w:rPr>
          <w:rFonts w:asciiTheme="minorHAnsi" w:hAnsiTheme="minorHAnsi"/>
          <w:iCs/>
          <w:sz w:val="22"/>
          <w:szCs w:val="22"/>
          <w:lang w:val="hr-HR"/>
        </w:rPr>
        <w:t>rashodi</w:t>
      </w:r>
      <w:r w:rsidR="00E72D41">
        <w:rPr>
          <w:rFonts w:asciiTheme="minorHAnsi" w:hAnsiTheme="minorHAnsi"/>
          <w:iCs/>
          <w:sz w:val="22"/>
          <w:szCs w:val="22"/>
          <w:lang w:val="hr-HR"/>
        </w:rPr>
        <w:t>ma</w:t>
      </w:r>
      <w:r w:rsidR="00090E55">
        <w:rPr>
          <w:rFonts w:asciiTheme="minorHAnsi" w:hAnsiTheme="minorHAnsi"/>
          <w:iCs/>
          <w:sz w:val="22"/>
          <w:szCs w:val="22"/>
          <w:lang w:val="hr-HR"/>
        </w:rPr>
        <w:t xml:space="preserve"> z</w:t>
      </w:r>
      <w:r w:rsidR="00393A87">
        <w:rPr>
          <w:rFonts w:asciiTheme="minorHAnsi" w:hAnsiTheme="minorHAnsi"/>
          <w:iCs/>
          <w:sz w:val="22"/>
          <w:szCs w:val="22"/>
          <w:lang w:val="hr-HR"/>
        </w:rPr>
        <w:t xml:space="preserve">a zakupnine i najamnine </w:t>
      </w:r>
      <w:r w:rsidR="00836BF8">
        <w:rPr>
          <w:rFonts w:asciiTheme="minorHAnsi" w:hAnsiTheme="minorHAnsi"/>
          <w:iCs/>
          <w:sz w:val="22"/>
          <w:szCs w:val="22"/>
          <w:lang w:val="hr-HR"/>
        </w:rPr>
        <w:t xml:space="preserve">koji su </w:t>
      </w:r>
      <w:r w:rsidR="00D84A94">
        <w:rPr>
          <w:rFonts w:asciiTheme="minorHAnsi" w:hAnsiTheme="minorHAnsi"/>
          <w:iCs/>
          <w:sz w:val="22"/>
          <w:szCs w:val="22"/>
          <w:lang w:val="hr-HR"/>
        </w:rPr>
        <w:t xml:space="preserve">izvršeni u iznosu od 511.633,59 kn, a </w:t>
      </w:r>
      <w:r w:rsidR="00836BF8">
        <w:rPr>
          <w:rFonts w:asciiTheme="minorHAnsi" w:hAnsiTheme="minorHAnsi"/>
          <w:iCs/>
          <w:sz w:val="22"/>
          <w:szCs w:val="22"/>
          <w:lang w:val="hr-HR"/>
        </w:rPr>
        <w:t xml:space="preserve">povećanje se odnosi na zakup </w:t>
      </w:r>
      <w:r w:rsidR="00836BF8" w:rsidRPr="00463378">
        <w:rPr>
          <w:rFonts w:asciiTheme="minorHAnsi" w:hAnsiTheme="minorHAnsi"/>
          <w:iCs/>
          <w:sz w:val="22"/>
          <w:szCs w:val="22"/>
          <w:lang w:val="hr-HR"/>
        </w:rPr>
        <w:t xml:space="preserve">sportske dvorane koja je </w:t>
      </w:r>
      <w:r w:rsidR="00463378" w:rsidRPr="00463378">
        <w:rPr>
          <w:rFonts w:asciiTheme="minorHAnsi" w:hAnsiTheme="minorHAnsi"/>
          <w:iCs/>
          <w:sz w:val="22"/>
          <w:szCs w:val="22"/>
          <w:lang w:val="hr-HR"/>
        </w:rPr>
        <w:t xml:space="preserve">prešla </w:t>
      </w:r>
      <w:r w:rsidR="00836BF8" w:rsidRPr="00463378">
        <w:rPr>
          <w:rFonts w:asciiTheme="minorHAnsi" w:hAnsiTheme="minorHAnsi"/>
          <w:iCs/>
          <w:sz w:val="22"/>
          <w:szCs w:val="22"/>
          <w:lang w:val="hr-HR"/>
        </w:rPr>
        <w:t>u vlasništv</w:t>
      </w:r>
      <w:r w:rsidR="00463378" w:rsidRPr="00463378">
        <w:rPr>
          <w:rFonts w:asciiTheme="minorHAnsi" w:hAnsiTheme="minorHAnsi"/>
          <w:iCs/>
          <w:sz w:val="22"/>
          <w:szCs w:val="22"/>
          <w:lang w:val="hr-HR"/>
        </w:rPr>
        <w:t>o</w:t>
      </w:r>
      <w:r w:rsidR="00836BF8" w:rsidRPr="00463378">
        <w:rPr>
          <w:rFonts w:asciiTheme="minorHAnsi" w:hAnsiTheme="minorHAnsi"/>
          <w:iCs/>
          <w:sz w:val="22"/>
          <w:szCs w:val="22"/>
          <w:lang w:val="hr-HR"/>
        </w:rPr>
        <w:t xml:space="preserve"> OŠ</w:t>
      </w:r>
      <w:r w:rsidR="00836BF8">
        <w:rPr>
          <w:rFonts w:asciiTheme="minorHAnsi" w:hAnsiTheme="minorHAnsi"/>
          <w:iCs/>
          <w:sz w:val="22"/>
          <w:szCs w:val="22"/>
          <w:lang w:val="hr-HR"/>
        </w:rPr>
        <w:t xml:space="preserve"> Sv. Matej</w:t>
      </w:r>
      <w:r w:rsidR="00463378">
        <w:rPr>
          <w:rFonts w:asciiTheme="minorHAnsi" w:hAnsiTheme="minorHAnsi"/>
          <w:iCs/>
          <w:sz w:val="22"/>
          <w:szCs w:val="22"/>
          <w:lang w:val="hr-HR"/>
        </w:rPr>
        <w:t>,</w:t>
      </w:r>
      <w:r w:rsidR="00836BF8">
        <w:rPr>
          <w:rFonts w:asciiTheme="minorHAnsi" w:hAnsiTheme="minorHAnsi"/>
          <w:iCs/>
          <w:sz w:val="22"/>
          <w:szCs w:val="22"/>
          <w:lang w:val="hr-HR"/>
        </w:rPr>
        <w:t xml:space="preserve"> na </w:t>
      </w:r>
      <w:r w:rsidR="00D84A94">
        <w:rPr>
          <w:rFonts w:asciiTheme="minorHAnsi" w:hAnsiTheme="minorHAnsi"/>
          <w:iCs/>
          <w:sz w:val="22"/>
          <w:szCs w:val="22"/>
          <w:lang w:val="hr-HR"/>
        </w:rPr>
        <w:t xml:space="preserve">korištenje </w:t>
      </w:r>
      <w:r w:rsidR="00836BF8">
        <w:rPr>
          <w:rFonts w:asciiTheme="minorHAnsi" w:hAnsiTheme="minorHAnsi"/>
          <w:iCs/>
          <w:sz w:val="22"/>
          <w:szCs w:val="22"/>
          <w:lang w:val="hr-HR"/>
        </w:rPr>
        <w:t>licence za program naplate prometnih kazni</w:t>
      </w:r>
      <w:r w:rsidR="00E72D41">
        <w:rPr>
          <w:rFonts w:asciiTheme="minorHAnsi" w:hAnsiTheme="minorHAnsi"/>
          <w:iCs/>
          <w:sz w:val="22"/>
          <w:szCs w:val="22"/>
          <w:lang w:val="hr-HR"/>
        </w:rPr>
        <w:t xml:space="preserve">, </w:t>
      </w:r>
      <w:r w:rsidR="00463378">
        <w:rPr>
          <w:rFonts w:asciiTheme="minorHAnsi" w:hAnsiTheme="minorHAnsi"/>
          <w:iCs/>
          <w:sz w:val="22"/>
          <w:szCs w:val="22"/>
          <w:lang w:val="hr-HR"/>
        </w:rPr>
        <w:t xml:space="preserve">na </w:t>
      </w:r>
      <w:r w:rsidR="007A1CDD">
        <w:rPr>
          <w:rFonts w:asciiTheme="minorHAnsi" w:hAnsiTheme="minorHAnsi"/>
          <w:iCs/>
          <w:sz w:val="22"/>
          <w:szCs w:val="22"/>
          <w:lang w:val="hr-HR"/>
        </w:rPr>
        <w:t xml:space="preserve">povećane </w:t>
      </w:r>
      <w:r w:rsidR="00463378">
        <w:rPr>
          <w:rFonts w:asciiTheme="minorHAnsi" w:hAnsiTheme="minorHAnsi"/>
          <w:iCs/>
          <w:sz w:val="22"/>
          <w:szCs w:val="22"/>
          <w:lang w:val="hr-HR"/>
        </w:rPr>
        <w:t xml:space="preserve">rashode za najam opreme za ozvučenje i snimanje sjednica Općinskog vijeća, </w:t>
      </w:r>
      <w:r w:rsidR="0088695C">
        <w:rPr>
          <w:rFonts w:asciiTheme="minorHAnsi" w:hAnsiTheme="minorHAnsi"/>
          <w:iCs/>
          <w:sz w:val="22"/>
          <w:szCs w:val="22"/>
          <w:lang w:val="hr-HR"/>
        </w:rPr>
        <w:t xml:space="preserve">najam kopirki i programske opreme tijekom godine, </w:t>
      </w:r>
      <w:r w:rsidR="00463378">
        <w:rPr>
          <w:rFonts w:asciiTheme="minorHAnsi" w:hAnsiTheme="minorHAnsi"/>
          <w:iCs/>
          <w:sz w:val="22"/>
          <w:szCs w:val="22"/>
          <w:lang w:val="hr-HR"/>
        </w:rPr>
        <w:t xml:space="preserve">najam vozila za potrebe EU projekta „Za sretnije djetinjstvo“ te najam </w:t>
      </w:r>
      <w:r w:rsidR="0088695C">
        <w:rPr>
          <w:rFonts w:asciiTheme="minorHAnsi" w:hAnsiTheme="minorHAnsi"/>
          <w:iCs/>
          <w:sz w:val="22"/>
          <w:szCs w:val="22"/>
          <w:lang w:val="hr-HR"/>
        </w:rPr>
        <w:t>svjetlosnih dekoracija za božićno-novogodišnje osvjetljenje Općine.</w:t>
      </w:r>
      <w:r w:rsidR="009048EA">
        <w:rPr>
          <w:rFonts w:asciiTheme="minorHAnsi" w:hAnsiTheme="minorHAnsi"/>
          <w:iCs/>
          <w:sz w:val="22"/>
          <w:szCs w:val="22"/>
          <w:lang w:val="hr-HR"/>
        </w:rPr>
        <w:t xml:space="preserve"> Međutim, najveći porast bilježe rasho</w:t>
      </w:r>
      <w:r w:rsidR="00836BF8">
        <w:rPr>
          <w:rFonts w:asciiTheme="minorHAnsi" w:hAnsiTheme="minorHAnsi"/>
          <w:iCs/>
          <w:sz w:val="22"/>
          <w:szCs w:val="22"/>
          <w:lang w:val="hr-HR"/>
        </w:rPr>
        <w:t>di</w:t>
      </w:r>
      <w:r w:rsidR="00D9611F">
        <w:rPr>
          <w:rFonts w:asciiTheme="minorHAnsi" w:hAnsiTheme="minorHAnsi"/>
          <w:iCs/>
          <w:sz w:val="22"/>
          <w:szCs w:val="22"/>
          <w:lang w:val="hr-HR"/>
        </w:rPr>
        <w:t xml:space="preserve"> </w:t>
      </w:r>
      <w:r w:rsidR="00836BF8">
        <w:rPr>
          <w:rFonts w:asciiTheme="minorHAnsi" w:hAnsiTheme="minorHAnsi"/>
          <w:iCs/>
          <w:sz w:val="22"/>
          <w:szCs w:val="22"/>
          <w:lang w:val="hr-HR"/>
        </w:rPr>
        <w:t>za</w:t>
      </w:r>
      <w:r w:rsidR="00393A87">
        <w:rPr>
          <w:rFonts w:asciiTheme="minorHAnsi" w:hAnsiTheme="minorHAnsi"/>
          <w:iCs/>
          <w:sz w:val="22"/>
          <w:szCs w:val="22"/>
          <w:lang w:val="hr-HR"/>
        </w:rPr>
        <w:t xml:space="preserve"> intelektualn</w:t>
      </w:r>
      <w:r w:rsidR="00836BF8">
        <w:rPr>
          <w:rFonts w:asciiTheme="minorHAnsi" w:hAnsiTheme="minorHAnsi"/>
          <w:iCs/>
          <w:sz w:val="22"/>
          <w:szCs w:val="22"/>
          <w:lang w:val="hr-HR"/>
        </w:rPr>
        <w:t>e</w:t>
      </w:r>
      <w:r w:rsidR="00393A87">
        <w:rPr>
          <w:rFonts w:asciiTheme="minorHAnsi" w:hAnsiTheme="minorHAnsi"/>
          <w:iCs/>
          <w:sz w:val="22"/>
          <w:szCs w:val="22"/>
          <w:lang w:val="hr-HR"/>
        </w:rPr>
        <w:t xml:space="preserve"> </w:t>
      </w:r>
      <w:r w:rsidR="00E87EAE">
        <w:rPr>
          <w:rFonts w:asciiTheme="minorHAnsi" w:hAnsiTheme="minorHAnsi"/>
          <w:iCs/>
          <w:sz w:val="22"/>
          <w:szCs w:val="22"/>
          <w:lang w:val="hr-HR"/>
        </w:rPr>
        <w:t xml:space="preserve">i osobne </w:t>
      </w:r>
      <w:r w:rsidR="00393A87">
        <w:rPr>
          <w:rFonts w:asciiTheme="minorHAnsi" w:hAnsiTheme="minorHAnsi"/>
          <w:iCs/>
          <w:sz w:val="22"/>
          <w:szCs w:val="22"/>
          <w:lang w:val="hr-HR"/>
        </w:rPr>
        <w:t>uslug</w:t>
      </w:r>
      <w:r w:rsidR="00836BF8">
        <w:rPr>
          <w:rFonts w:asciiTheme="minorHAnsi" w:hAnsiTheme="minorHAnsi"/>
          <w:iCs/>
          <w:sz w:val="22"/>
          <w:szCs w:val="22"/>
          <w:lang w:val="hr-HR"/>
        </w:rPr>
        <w:t xml:space="preserve">e </w:t>
      </w:r>
      <w:r w:rsidR="009048EA">
        <w:rPr>
          <w:rFonts w:asciiTheme="minorHAnsi" w:hAnsiTheme="minorHAnsi"/>
          <w:iCs/>
          <w:sz w:val="22"/>
          <w:szCs w:val="22"/>
          <w:lang w:val="hr-HR"/>
        </w:rPr>
        <w:t>i to za 214% više u odnosu n</w:t>
      </w:r>
      <w:r w:rsidR="00D9611F">
        <w:rPr>
          <w:rFonts w:asciiTheme="minorHAnsi" w:hAnsiTheme="minorHAnsi"/>
          <w:iCs/>
          <w:sz w:val="22"/>
          <w:szCs w:val="22"/>
          <w:lang w:val="hr-HR"/>
        </w:rPr>
        <w:t>a isto razdoblje prethodne</w:t>
      </w:r>
      <w:r w:rsidR="007C5ACB">
        <w:rPr>
          <w:rFonts w:asciiTheme="minorHAnsi" w:hAnsiTheme="minorHAnsi"/>
          <w:iCs/>
          <w:sz w:val="22"/>
          <w:szCs w:val="22"/>
          <w:lang w:val="hr-HR"/>
        </w:rPr>
        <w:t xml:space="preserve"> godin</w:t>
      </w:r>
      <w:r w:rsidR="00E87EAE">
        <w:rPr>
          <w:rFonts w:asciiTheme="minorHAnsi" w:hAnsiTheme="minorHAnsi"/>
          <w:iCs/>
          <w:sz w:val="22"/>
          <w:szCs w:val="22"/>
          <w:lang w:val="hr-HR"/>
        </w:rPr>
        <w:t>e</w:t>
      </w:r>
      <w:r w:rsidR="006B746D">
        <w:rPr>
          <w:rFonts w:asciiTheme="minorHAnsi" w:hAnsiTheme="minorHAnsi"/>
          <w:iCs/>
          <w:sz w:val="22"/>
          <w:szCs w:val="22"/>
          <w:lang w:val="hr-HR"/>
        </w:rPr>
        <w:t xml:space="preserve"> što je posljedica angažiranja stručnjaka iz različitih područja za rad na projektu „Za</w:t>
      </w:r>
      <w:r w:rsidR="00D9611F" w:rsidRPr="00D9611F">
        <w:rPr>
          <w:rFonts w:asciiTheme="minorHAnsi" w:hAnsiTheme="minorHAnsi"/>
          <w:iCs/>
          <w:sz w:val="22"/>
          <w:szCs w:val="22"/>
          <w:lang w:val="hr-HR"/>
        </w:rPr>
        <w:t xml:space="preserve"> sretnije djetinjstvo</w:t>
      </w:r>
      <w:r w:rsidR="00D9611F">
        <w:rPr>
          <w:rFonts w:asciiTheme="minorHAnsi" w:hAnsiTheme="minorHAnsi"/>
          <w:iCs/>
          <w:sz w:val="22"/>
          <w:szCs w:val="22"/>
          <w:lang w:val="hr-HR"/>
        </w:rPr>
        <w:t xml:space="preserve"> - </w:t>
      </w:r>
      <w:r w:rsidR="00D9611F" w:rsidRPr="00D9611F">
        <w:rPr>
          <w:rFonts w:asciiTheme="minorHAnsi" w:hAnsiTheme="minorHAnsi"/>
          <w:iCs/>
          <w:sz w:val="22"/>
          <w:szCs w:val="22"/>
          <w:lang w:val="hr-HR"/>
        </w:rPr>
        <w:t>Podrška djeci s teškoćama u razvoju, problemima u ponašanju te djeci slabijeg socijalno – ekonomskog statusa</w:t>
      </w:r>
      <w:r w:rsidR="00717740">
        <w:rPr>
          <w:rFonts w:asciiTheme="minorHAnsi" w:hAnsiTheme="minorHAnsi"/>
          <w:iCs/>
          <w:sz w:val="22"/>
          <w:szCs w:val="22"/>
          <w:lang w:val="hr-HR"/>
        </w:rPr>
        <w:t>“</w:t>
      </w:r>
      <w:r w:rsidR="007C5ACB">
        <w:rPr>
          <w:rFonts w:asciiTheme="minorHAnsi" w:hAnsiTheme="minorHAnsi"/>
          <w:iCs/>
          <w:sz w:val="22"/>
          <w:szCs w:val="22"/>
          <w:lang w:val="hr-HR"/>
        </w:rPr>
        <w:t xml:space="preserve"> te </w:t>
      </w:r>
      <w:r w:rsidR="006B746D">
        <w:rPr>
          <w:rFonts w:asciiTheme="minorHAnsi" w:hAnsiTheme="minorHAnsi"/>
          <w:iCs/>
          <w:sz w:val="22"/>
          <w:szCs w:val="22"/>
          <w:lang w:val="hr-HR"/>
        </w:rPr>
        <w:t xml:space="preserve">zbog </w:t>
      </w:r>
      <w:r w:rsidR="007C5ACB">
        <w:rPr>
          <w:rFonts w:asciiTheme="minorHAnsi" w:hAnsiTheme="minorHAnsi"/>
          <w:iCs/>
          <w:sz w:val="22"/>
          <w:szCs w:val="22"/>
          <w:lang w:val="hr-HR"/>
        </w:rPr>
        <w:t xml:space="preserve">povećanih rashoda za geodetske usluge </w:t>
      </w:r>
      <w:r w:rsidR="006B746D">
        <w:rPr>
          <w:rFonts w:asciiTheme="minorHAnsi" w:hAnsiTheme="minorHAnsi"/>
          <w:iCs/>
          <w:sz w:val="22"/>
          <w:szCs w:val="22"/>
          <w:lang w:val="hr-HR"/>
        </w:rPr>
        <w:t xml:space="preserve">na izmjeri poslovnih i stambenih objekata na području Marinića, kao i </w:t>
      </w:r>
      <w:r w:rsidR="00463378">
        <w:rPr>
          <w:rFonts w:asciiTheme="minorHAnsi" w:hAnsiTheme="minorHAnsi"/>
          <w:iCs/>
          <w:sz w:val="22"/>
          <w:szCs w:val="22"/>
          <w:lang w:val="hr-HR"/>
        </w:rPr>
        <w:t xml:space="preserve">usluge </w:t>
      </w:r>
      <w:r w:rsidR="00712352">
        <w:rPr>
          <w:rFonts w:asciiTheme="minorHAnsi" w:hAnsiTheme="minorHAnsi"/>
          <w:iCs/>
          <w:sz w:val="22"/>
          <w:szCs w:val="22"/>
          <w:lang w:val="hr-HR"/>
        </w:rPr>
        <w:t xml:space="preserve">student servisa </w:t>
      </w:r>
      <w:r w:rsidR="007C5ACB">
        <w:rPr>
          <w:rFonts w:asciiTheme="minorHAnsi" w:hAnsiTheme="minorHAnsi"/>
          <w:iCs/>
          <w:sz w:val="22"/>
          <w:szCs w:val="22"/>
          <w:lang w:val="hr-HR"/>
        </w:rPr>
        <w:t xml:space="preserve">za </w:t>
      </w:r>
      <w:r w:rsidR="00712352">
        <w:rPr>
          <w:rFonts w:asciiTheme="minorHAnsi" w:hAnsiTheme="minorHAnsi"/>
          <w:iCs/>
          <w:sz w:val="22"/>
          <w:szCs w:val="22"/>
          <w:lang w:val="hr-HR"/>
        </w:rPr>
        <w:t xml:space="preserve">obavljanje </w:t>
      </w:r>
      <w:r w:rsidR="007C5ACB">
        <w:rPr>
          <w:rFonts w:asciiTheme="minorHAnsi" w:hAnsiTheme="minorHAnsi"/>
          <w:iCs/>
          <w:sz w:val="22"/>
          <w:szCs w:val="22"/>
          <w:lang w:val="hr-HR"/>
        </w:rPr>
        <w:t>pomoćno-administrativn</w:t>
      </w:r>
      <w:r w:rsidR="00712352">
        <w:rPr>
          <w:rFonts w:asciiTheme="minorHAnsi" w:hAnsiTheme="minorHAnsi"/>
          <w:iCs/>
          <w:sz w:val="22"/>
          <w:szCs w:val="22"/>
          <w:lang w:val="hr-HR"/>
        </w:rPr>
        <w:t>ih</w:t>
      </w:r>
      <w:r w:rsidR="007C5ACB">
        <w:rPr>
          <w:rFonts w:asciiTheme="minorHAnsi" w:hAnsiTheme="minorHAnsi"/>
          <w:iCs/>
          <w:sz w:val="22"/>
          <w:szCs w:val="22"/>
          <w:lang w:val="hr-HR"/>
        </w:rPr>
        <w:t xml:space="preserve"> </w:t>
      </w:r>
      <w:r w:rsidR="00712352">
        <w:rPr>
          <w:rFonts w:asciiTheme="minorHAnsi" w:hAnsiTheme="minorHAnsi"/>
          <w:iCs/>
          <w:sz w:val="22"/>
          <w:szCs w:val="22"/>
          <w:lang w:val="hr-HR"/>
        </w:rPr>
        <w:t>poslova</w:t>
      </w:r>
      <w:r w:rsidR="007C5ACB">
        <w:rPr>
          <w:rFonts w:asciiTheme="minorHAnsi" w:hAnsiTheme="minorHAnsi"/>
          <w:iCs/>
          <w:sz w:val="22"/>
          <w:szCs w:val="22"/>
          <w:lang w:val="hr-HR"/>
        </w:rPr>
        <w:t xml:space="preserve"> </w:t>
      </w:r>
      <w:r w:rsidR="00712352">
        <w:rPr>
          <w:rFonts w:asciiTheme="minorHAnsi" w:hAnsiTheme="minorHAnsi"/>
          <w:iCs/>
          <w:sz w:val="22"/>
          <w:szCs w:val="22"/>
          <w:lang w:val="hr-HR"/>
        </w:rPr>
        <w:t>u općinskoj upravi</w:t>
      </w:r>
      <w:r w:rsidR="007C5ACB">
        <w:rPr>
          <w:rFonts w:asciiTheme="minorHAnsi" w:hAnsiTheme="minorHAnsi"/>
          <w:iCs/>
          <w:sz w:val="22"/>
          <w:szCs w:val="22"/>
          <w:lang w:val="hr-HR"/>
        </w:rPr>
        <w:t>.</w:t>
      </w:r>
    </w:p>
    <w:p w14:paraId="46A59B0A" w14:textId="77777777" w:rsidR="006B746D" w:rsidRPr="006B746D" w:rsidRDefault="006B746D" w:rsidP="006B746D">
      <w:pPr>
        <w:jc w:val="both"/>
        <w:rPr>
          <w:rFonts w:asciiTheme="minorHAnsi" w:hAnsiTheme="minorHAnsi"/>
          <w:iCs/>
          <w:sz w:val="22"/>
          <w:szCs w:val="22"/>
          <w:lang w:eastAsia="en-US"/>
        </w:rPr>
      </w:pPr>
      <w:r w:rsidRPr="006B746D">
        <w:rPr>
          <w:rFonts w:asciiTheme="minorHAnsi" w:hAnsiTheme="minorHAnsi"/>
          <w:iCs/>
          <w:sz w:val="22"/>
          <w:szCs w:val="22"/>
          <w:lang w:eastAsia="en-US"/>
        </w:rPr>
        <w:t xml:space="preserve">U ukupnim rashodima za usluge proračunski korisnici sudjeluju s iznosom od 515.848,21 kn ili udjelom od 4,0%. </w:t>
      </w:r>
    </w:p>
    <w:p w14:paraId="5A39A506" w14:textId="77777777" w:rsidR="006B746D" w:rsidRPr="006B746D" w:rsidRDefault="006B746D" w:rsidP="006B746D">
      <w:pPr>
        <w:jc w:val="both"/>
        <w:rPr>
          <w:rFonts w:asciiTheme="minorHAnsi" w:hAnsiTheme="minorHAnsi"/>
          <w:iCs/>
          <w:sz w:val="22"/>
          <w:szCs w:val="22"/>
          <w:lang w:eastAsia="en-US"/>
        </w:rPr>
      </w:pPr>
    </w:p>
    <w:p w14:paraId="707CC193" w14:textId="7777777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lastRenderedPageBreak/>
        <w:t>Naknade troškova osobama izvan radnog odnosa</w:t>
      </w:r>
    </w:p>
    <w:p w14:paraId="7D1B21E7" w14:textId="77777777" w:rsidR="00264217" w:rsidRPr="002B61F2" w:rsidRDefault="00264217" w:rsidP="00264217">
      <w:pPr>
        <w:pStyle w:val="Tijeloteksta"/>
        <w:jc w:val="both"/>
        <w:rPr>
          <w:rFonts w:asciiTheme="minorHAnsi" w:hAnsiTheme="minorHAnsi"/>
          <w:iCs/>
          <w:sz w:val="18"/>
          <w:szCs w:val="18"/>
          <w:lang w:val="hr-HR"/>
        </w:rPr>
      </w:pPr>
    </w:p>
    <w:p w14:paraId="14F0A4B7" w14:textId="77777777" w:rsidR="00264217" w:rsidRPr="002B61F2"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Naknade troškova osobama izvan radnog odnosa planirane su u iznosu od 2.000 kn</w:t>
      </w:r>
      <w:r w:rsidR="00512F71" w:rsidRPr="002B61F2">
        <w:rPr>
          <w:rFonts w:asciiTheme="minorHAnsi" w:hAnsiTheme="minorHAnsi"/>
          <w:iCs/>
          <w:sz w:val="22"/>
          <w:szCs w:val="22"/>
          <w:lang w:val="hr-HR"/>
        </w:rPr>
        <w:t xml:space="preserve"> za potrebe provođenja aktivnosti civilne zaštite, međutim iste u ovom izvještajnom razdoblju nisu ostvarene.</w:t>
      </w:r>
      <w:r w:rsidRPr="002B61F2">
        <w:rPr>
          <w:rFonts w:asciiTheme="minorHAnsi" w:hAnsiTheme="minorHAnsi"/>
          <w:iCs/>
          <w:sz w:val="22"/>
          <w:szCs w:val="22"/>
          <w:lang w:val="hr-HR"/>
        </w:rPr>
        <w:t xml:space="preserve"> </w:t>
      </w:r>
    </w:p>
    <w:p w14:paraId="6EEBB574" w14:textId="77777777" w:rsidR="00264217" w:rsidRPr="002B61F2" w:rsidRDefault="00264217" w:rsidP="00264217">
      <w:pPr>
        <w:pStyle w:val="Tijeloteksta"/>
        <w:jc w:val="both"/>
        <w:rPr>
          <w:rFonts w:asciiTheme="minorHAnsi" w:hAnsiTheme="minorHAnsi"/>
          <w:iCs/>
          <w:sz w:val="22"/>
          <w:szCs w:val="22"/>
          <w:lang w:val="hr-HR"/>
        </w:rPr>
      </w:pPr>
    </w:p>
    <w:p w14:paraId="639D0D16" w14:textId="7777777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Ostali nespomenuti rashodi poslovanja</w:t>
      </w:r>
    </w:p>
    <w:p w14:paraId="1B0BFF34" w14:textId="77777777" w:rsidR="00264217" w:rsidRPr="002B61F2" w:rsidRDefault="00264217" w:rsidP="00264217">
      <w:pPr>
        <w:pStyle w:val="Tijeloteksta"/>
        <w:jc w:val="both"/>
        <w:rPr>
          <w:rFonts w:asciiTheme="minorHAnsi" w:hAnsiTheme="minorHAnsi"/>
          <w:iCs/>
          <w:sz w:val="18"/>
          <w:szCs w:val="18"/>
          <w:lang w:val="hr-HR"/>
        </w:rPr>
      </w:pPr>
    </w:p>
    <w:p w14:paraId="364A2B2F" w14:textId="77777777" w:rsidR="006B746D" w:rsidRDefault="00264217" w:rsidP="006B746D">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Ostali nespomenuti rashodi poslovanja planirani su </w:t>
      </w:r>
      <w:r w:rsidR="00512F71" w:rsidRPr="002B61F2">
        <w:rPr>
          <w:rFonts w:asciiTheme="minorHAnsi" w:hAnsiTheme="minorHAnsi"/>
          <w:iCs/>
          <w:sz w:val="22"/>
          <w:szCs w:val="22"/>
          <w:lang w:val="hr-HR"/>
        </w:rPr>
        <w:t xml:space="preserve">tekućim planom </w:t>
      </w:r>
      <w:r w:rsidRPr="002B61F2">
        <w:rPr>
          <w:rFonts w:asciiTheme="minorHAnsi" w:hAnsiTheme="minorHAnsi"/>
          <w:iCs/>
          <w:sz w:val="22"/>
          <w:szCs w:val="22"/>
          <w:lang w:val="hr-HR"/>
        </w:rPr>
        <w:t xml:space="preserve">u iznosu od </w:t>
      </w:r>
      <w:r w:rsidR="007A1CDD">
        <w:rPr>
          <w:rFonts w:asciiTheme="minorHAnsi" w:hAnsiTheme="minorHAnsi"/>
          <w:iCs/>
          <w:sz w:val="22"/>
          <w:szCs w:val="22"/>
          <w:lang w:val="hr-HR"/>
        </w:rPr>
        <w:t>1.</w:t>
      </w:r>
      <w:r w:rsidR="00826D8A">
        <w:rPr>
          <w:rFonts w:asciiTheme="minorHAnsi" w:hAnsiTheme="minorHAnsi"/>
          <w:iCs/>
          <w:sz w:val="22"/>
          <w:szCs w:val="22"/>
          <w:lang w:val="hr-HR"/>
        </w:rPr>
        <w:t>745.000,00</w:t>
      </w:r>
      <w:r w:rsidRPr="002B61F2">
        <w:rPr>
          <w:rFonts w:asciiTheme="minorHAnsi" w:hAnsiTheme="minorHAnsi"/>
          <w:iCs/>
          <w:sz w:val="22"/>
          <w:szCs w:val="22"/>
          <w:lang w:val="hr-HR"/>
        </w:rPr>
        <w:t xml:space="preserve"> kn, a ostvaren</w:t>
      </w:r>
      <w:r w:rsidR="00826D8A">
        <w:rPr>
          <w:rFonts w:asciiTheme="minorHAnsi" w:hAnsiTheme="minorHAnsi"/>
          <w:iCs/>
          <w:sz w:val="22"/>
          <w:szCs w:val="22"/>
          <w:lang w:val="hr-HR"/>
        </w:rPr>
        <w:t xml:space="preserve">i </w:t>
      </w:r>
      <w:r w:rsidRPr="002B61F2">
        <w:rPr>
          <w:rFonts w:asciiTheme="minorHAnsi" w:hAnsiTheme="minorHAnsi"/>
          <w:iCs/>
          <w:sz w:val="22"/>
          <w:szCs w:val="22"/>
          <w:lang w:val="hr-HR"/>
        </w:rPr>
        <w:t xml:space="preserve">u iznosu od </w:t>
      </w:r>
      <w:r w:rsidR="00826D8A">
        <w:rPr>
          <w:rFonts w:asciiTheme="minorHAnsi" w:hAnsiTheme="minorHAnsi"/>
          <w:iCs/>
          <w:sz w:val="22"/>
          <w:szCs w:val="22"/>
          <w:lang w:val="hr-HR"/>
        </w:rPr>
        <w:t>1.662.891,15</w:t>
      </w:r>
      <w:r w:rsidRPr="002B61F2">
        <w:rPr>
          <w:rFonts w:asciiTheme="minorHAnsi" w:hAnsiTheme="minorHAnsi"/>
          <w:iCs/>
          <w:sz w:val="22"/>
          <w:szCs w:val="22"/>
          <w:lang w:val="hr-HR"/>
        </w:rPr>
        <w:t xml:space="preserve"> kn, što je </w:t>
      </w:r>
      <w:r w:rsidR="00826D8A">
        <w:rPr>
          <w:rFonts w:asciiTheme="minorHAnsi" w:hAnsiTheme="minorHAnsi"/>
          <w:iCs/>
          <w:sz w:val="22"/>
          <w:szCs w:val="22"/>
          <w:lang w:val="hr-HR"/>
        </w:rPr>
        <w:t>95</w:t>
      </w:r>
      <w:r w:rsidRPr="002B61F2">
        <w:rPr>
          <w:rFonts w:asciiTheme="minorHAnsi" w:hAnsiTheme="minorHAnsi"/>
          <w:iCs/>
          <w:sz w:val="22"/>
          <w:szCs w:val="22"/>
          <w:lang w:val="hr-HR"/>
        </w:rPr>
        <w:t xml:space="preserve">% planiranog iznosa </w:t>
      </w:r>
      <w:r w:rsidR="00826D8A">
        <w:rPr>
          <w:rFonts w:asciiTheme="minorHAnsi" w:hAnsiTheme="minorHAnsi"/>
          <w:iCs/>
          <w:sz w:val="22"/>
          <w:szCs w:val="22"/>
          <w:lang w:val="hr-HR"/>
        </w:rPr>
        <w:t>ali i 30% manje od i</w:t>
      </w:r>
      <w:r w:rsidR="007A1CDD">
        <w:rPr>
          <w:rFonts w:asciiTheme="minorHAnsi" w:hAnsiTheme="minorHAnsi"/>
          <w:iCs/>
          <w:sz w:val="22"/>
          <w:szCs w:val="22"/>
          <w:lang w:val="hr-HR"/>
        </w:rPr>
        <w:t>zvršenja</w:t>
      </w:r>
      <w:r w:rsidRPr="002B61F2">
        <w:rPr>
          <w:rFonts w:asciiTheme="minorHAnsi" w:hAnsiTheme="minorHAnsi"/>
          <w:iCs/>
          <w:sz w:val="22"/>
          <w:szCs w:val="22"/>
          <w:lang w:val="hr-HR"/>
        </w:rPr>
        <w:t xml:space="preserve"> u istom prethodne godine. U okviru ovih rashoda izvršene su naknade za rad predstavničkog tijela</w:t>
      </w:r>
      <w:r w:rsidR="007A1CDD">
        <w:rPr>
          <w:rFonts w:asciiTheme="minorHAnsi" w:hAnsiTheme="minorHAnsi"/>
          <w:iCs/>
          <w:sz w:val="22"/>
          <w:szCs w:val="22"/>
          <w:lang w:val="hr-HR"/>
        </w:rPr>
        <w:t>,</w:t>
      </w:r>
      <w:r w:rsidRPr="002B61F2">
        <w:rPr>
          <w:rFonts w:asciiTheme="minorHAnsi" w:hAnsiTheme="minorHAnsi"/>
          <w:iCs/>
          <w:sz w:val="22"/>
          <w:szCs w:val="22"/>
          <w:lang w:val="hr-HR"/>
        </w:rPr>
        <w:t xml:space="preserve"> radnih tijela, Vijeća MO Marčelji i vijeća nacionalnih manjina</w:t>
      </w:r>
      <w:r w:rsidR="007A1CDD">
        <w:rPr>
          <w:rFonts w:asciiTheme="minorHAnsi" w:hAnsiTheme="minorHAnsi"/>
          <w:iCs/>
          <w:sz w:val="22"/>
          <w:szCs w:val="22"/>
          <w:lang w:val="hr-HR"/>
        </w:rPr>
        <w:t xml:space="preserve"> u iznosu od</w:t>
      </w:r>
      <w:r w:rsidR="002C5452">
        <w:rPr>
          <w:rFonts w:asciiTheme="minorHAnsi" w:hAnsiTheme="minorHAnsi"/>
          <w:iCs/>
          <w:sz w:val="22"/>
          <w:szCs w:val="22"/>
          <w:lang w:val="hr-HR"/>
        </w:rPr>
        <w:t xml:space="preserve"> </w:t>
      </w:r>
      <w:r w:rsidR="00D2281A">
        <w:rPr>
          <w:rFonts w:asciiTheme="minorHAnsi" w:hAnsiTheme="minorHAnsi"/>
          <w:iCs/>
          <w:sz w:val="22"/>
          <w:szCs w:val="22"/>
          <w:lang w:val="hr-HR"/>
        </w:rPr>
        <w:t>606.235,17</w:t>
      </w:r>
      <w:r w:rsidR="007A1CDD">
        <w:rPr>
          <w:rFonts w:asciiTheme="minorHAnsi" w:hAnsiTheme="minorHAnsi"/>
          <w:iCs/>
          <w:sz w:val="22"/>
          <w:szCs w:val="22"/>
          <w:lang w:val="hr-HR"/>
        </w:rPr>
        <w:t xml:space="preserve"> kn</w:t>
      </w:r>
      <w:r w:rsidRPr="002B61F2">
        <w:rPr>
          <w:rFonts w:asciiTheme="minorHAnsi" w:hAnsiTheme="minorHAnsi"/>
          <w:iCs/>
          <w:sz w:val="22"/>
          <w:szCs w:val="22"/>
          <w:lang w:val="hr-HR"/>
        </w:rPr>
        <w:t xml:space="preserve"> što je </w:t>
      </w:r>
      <w:r w:rsidR="00D2281A">
        <w:rPr>
          <w:rFonts w:asciiTheme="minorHAnsi" w:hAnsiTheme="minorHAnsi"/>
          <w:iCs/>
          <w:sz w:val="22"/>
          <w:szCs w:val="22"/>
          <w:lang w:val="hr-HR"/>
        </w:rPr>
        <w:t>25</w:t>
      </w:r>
      <w:r w:rsidRPr="002B61F2">
        <w:rPr>
          <w:rFonts w:asciiTheme="minorHAnsi" w:hAnsiTheme="minorHAnsi"/>
          <w:iCs/>
          <w:sz w:val="22"/>
          <w:szCs w:val="22"/>
          <w:lang w:val="hr-HR"/>
        </w:rPr>
        <w:t xml:space="preserve">% </w:t>
      </w:r>
      <w:r w:rsidR="007A1CDD">
        <w:rPr>
          <w:rFonts w:asciiTheme="minorHAnsi" w:hAnsiTheme="minorHAnsi"/>
          <w:iCs/>
          <w:sz w:val="22"/>
          <w:szCs w:val="22"/>
          <w:lang w:val="hr-HR"/>
        </w:rPr>
        <w:t>manje</w:t>
      </w:r>
      <w:r w:rsidRPr="002B61F2">
        <w:rPr>
          <w:rFonts w:asciiTheme="minorHAnsi" w:hAnsiTheme="minorHAnsi"/>
          <w:iCs/>
          <w:sz w:val="22"/>
          <w:szCs w:val="22"/>
          <w:lang w:val="hr-HR"/>
        </w:rPr>
        <w:t xml:space="preserve"> u odnosu na isto razdoblje prethodne godine</w:t>
      </w:r>
      <w:r w:rsidR="00512F71" w:rsidRPr="002B61F2">
        <w:rPr>
          <w:rFonts w:asciiTheme="minorHAnsi" w:hAnsiTheme="minorHAnsi"/>
          <w:iCs/>
          <w:sz w:val="22"/>
          <w:szCs w:val="22"/>
          <w:lang w:val="hr-HR"/>
        </w:rPr>
        <w:t xml:space="preserve"> </w:t>
      </w:r>
      <w:r w:rsidR="006B746D">
        <w:rPr>
          <w:rFonts w:asciiTheme="minorHAnsi" w:hAnsiTheme="minorHAnsi"/>
          <w:iCs/>
          <w:sz w:val="22"/>
          <w:szCs w:val="22"/>
          <w:lang w:val="hr-HR"/>
        </w:rPr>
        <w:t xml:space="preserve">što je posljedica smanjenja </w:t>
      </w:r>
      <w:r w:rsidR="007A1CDD" w:rsidRPr="003811DC">
        <w:rPr>
          <w:rFonts w:asciiTheme="minorHAnsi" w:hAnsiTheme="minorHAnsi"/>
          <w:iCs/>
          <w:sz w:val="22"/>
          <w:szCs w:val="22"/>
          <w:lang w:val="hr-HR"/>
        </w:rPr>
        <w:t xml:space="preserve">pripadajućih naknada za rad općinskih tijela te </w:t>
      </w:r>
      <w:r w:rsidR="00512F71" w:rsidRPr="003811DC">
        <w:rPr>
          <w:rFonts w:asciiTheme="minorHAnsi" w:hAnsiTheme="minorHAnsi"/>
          <w:iCs/>
          <w:sz w:val="22"/>
          <w:szCs w:val="22"/>
          <w:lang w:val="hr-HR"/>
        </w:rPr>
        <w:t>rashoda vezanih uz</w:t>
      </w:r>
      <w:r w:rsidR="007A1CDD" w:rsidRPr="003811DC">
        <w:rPr>
          <w:rFonts w:asciiTheme="minorHAnsi" w:hAnsiTheme="minorHAnsi"/>
          <w:iCs/>
          <w:sz w:val="22"/>
          <w:szCs w:val="22"/>
          <w:lang w:val="hr-HR"/>
        </w:rPr>
        <w:t xml:space="preserve"> rad izbornih tijela </w:t>
      </w:r>
      <w:r w:rsidR="009B3BEB" w:rsidRPr="003811DC">
        <w:rPr>
          <w:rFonts w:asciiTheme="minorHAnsi" w:hAnsiTheme="minorHAnsi"/>
          <w:iCs/>
          <w:sz w:val="22"/>
          <w:szCs w:val="22"/>
          <w:lang w:val="hr-HR"/>
        </w:rPr>
        <w:t>n</w:t>
      </w:r>
      <w:r w:rsidR="007A1CDD" w:rsidRPr="003811DC">
        <w:rPr>
          <w:rFonts w:asciiTheme="minorHAnsi" w:hAnsiTheme="minorHAnsi"/>
          <w:iCs/>
          <w:sz w:val="22"/>
          <w:szCs w:val="22"/>
          <w:lang w:val="hr-HR"/>
        </w:rPr>
        <w:t>a</w:t>
      </w:r>
      <w:r w:rsidR="00512F71" w:rsidRPr="003811DC">
        <w:rPr>
          <w:rFonts w:asciiTheme="minorHAnsi" w:hAnsiTheme="minorHAnsi"/>
          <w:iCs/>
          <w:sz w:val="22"/>
          <w:szCs w:val="22"/>
          <w:lang w:val="hr-HR"/>
        </w:rPr>
        <w:t xml:space="preserve"> izbor</w:t>
      </w:r>
      <w:r w:rsidR="009B3BEB" w:rsidRPr="003811DC">
        <w:rPr>
          <w:rFonts w:asciiTheme="minorHAnsi" w:hAnsiTheme="minorHAnsi"/>
          <w:iCs/>
          <w:sz w:val="22"/>
          <w:szCs w:val="22"/>
          <w:lang w:val="hr-HR"/>
        </w:rPr>
        <w:t>ima</w:t>
      </w:r>
      <w:r w:rsidR="007A1CDD" w:rsidRPr="003811DC">
        <w:rPr>
          <w:rFonts w:asciiTheme="minorHAnsi" w:hAnsiTheme="minorHAnsi"/>
          <w:iCs/>
          <w:sz w:val="22"/>
          <w:szCs w:val="22"/>
          <w:lang w:val="hr-HR"/>
        </w:rPr>
        <w:t xml:space="preserve"> održan</w:t>
      </w:r>
      <w:r w:rsidR="009B3BEB" w:rsidRPr="003811DC">
        <w:rPr>
          <w:rFonts w:asciiTheme="minorHAnsi" w:hAnsiTheme="minorHAnsi"/>
          <w:iCs/>
          <w:sz w:val="22"/>
          <w:szCs w:val="22"/>
          <w:lang w:val="hr-HR"/>
        </w:rPr>
        <w:t>im</w:t>
      </w:r>
      <w:r w:rsidR="007A1CDD" w:rsidRPr="003811DC">
        <w:rPr>
          <w:rFonts w:asciiTheme="minorHAnsi" w:hAnsiTheme="minorHAnsi"/>
          <w:iCs/>
          <w:sz w:val="22"/>
          <w:szCs w:val="22"/>
          <w:lang w:val="hr-HR"/>
        </w:rPr>
        <w:t xml:space="preserve"> u prethodnoj godini.</w:t>
      </w:r>
      <w:r w:rsidRPr="003811DC">
        <w:rPr>
          <w:rFonts w:asciiTheme="minorHAnsi" w:hAnsiTheme="minorHAnsi"/>
          <w:iCs/>
          <w:sz w:val="22"/>
          <w:szCs w:val="22"/>
          <w:lang w:val="hr-HR"/>
        </w:rPr>
        <w:t xml:space="preserve"> </w:t>
      </w:r>
      <w:r w:rsidRPr="002B61F2">
        <w:rPr>
          <w:rFonts w:asciiTheme="minorHAnsi" w:hAnsiTheme="minorHAnsi"/>
          <w:iCs/>
          <w:sz w:val="22"/>
          <w:szCs w:val="22"/>
          <w:lang w:val="hr-HR"/>
        </w:rPr>
        <w:t xml:space="preserve">Nadalje, </w:t>
      </w:r>
      <w:r w:rsidR="009B3BEB">
        <w:rPr>
          <w:rFonts w:asciiTheme="minorHAnsi" w:hAnsiTheme="minorHAnsi"/>
          <w:iCs/>
          <w:sz w:val="22"/>
          <w:szCs w:val="22"/>
          <w:lang w:val="hr-HR"/>
        </w:rPr>
        <w:t xml:space="preserve">rashodi za </w:t>
      </w:r>
      <w:r w:rsidR="006A63A5" w:rsidRPr="002B61F2">
        <w:rPr>
          <w:rFonts w:asciiTheme="minorHAnsi" w:hAnsiTheme="minorHAnsi"/>
          <w:iCs/>
          <w:sz w:val="22"/>
          <w:szCs w:val="22"/>
          <w:lang w:val="hr-HR"/>
        </w:rPr>
        <w:t>premije osiguranja realiziran</w:t>
      </w:r>
      <w:r w:rsidR="009B3BEB">
        <w:rPr>
          <w:rFonts w:asciiTheme="minorHAnsi" w:hAnsiTheme="minorHAnsi"/>
          <w:iCs/>
          <w:sz w:val="22"/>
          <w:szCs w:val="22"/>
          <w:lang w:val="hr-HR"/>
        </w:rPr>
        <w:t>i</w:t>
      </w:r>
      <w:r w:rsidR="006A63A5" w:rsidRPr="002B61F2">
        <w:rPr>
          <w:rFonts w:asciiTheme="minorHAnsi" w:hAnsiTheme="minorHAnsi"/>
          <w:iCs/>
          <w:sz w:val="22"/>
          <w:szCs w:val="22"/>
          <w:lang w:val="hr-HR"/>
        </w:rPr>
        <w:t xml:space="preserve"> su u iznosu od </w:t>
      </w:r>
      <w:r w:rsidR="00D2281A">
        <w:rPr>
          <w:rFonts w:asciiTheme="minorHAnsi" w:hAnsiTheme="minorHAnsi"/>
          <w:iCs/>
          <w:sz w:val="22"/>
          <w:szCs w:val="22"/>
          <w:lang w:val="hr-HR"/>
        </w:rPr>
        <w:t>433.556,11</w:t>
      </w:r>
      <w:r w:rsidR="006A63A5" w:rsidRPr="002B61F2">
        <w:rPr>
          <w:rFonts w:asciiTheme="minorHAnsi" w:hAnsiTheme="minorHAnsi"/>
          <w:iCs/>
          <w:sz w:val="22"/>
          <w:szCs w:val="22"/>
          <w:lang w:val="hr-HR"/>
        </w:rPr>
        <w:t xml:space="preserve"> kn</w:t>
      </w:r>
      <w:r w:rsidR="007A1CDD">
        <w:rPr>
          <w:rFonts w:asciiTheme="minorHAnsi" w:hAnsiTheme="minorHAnsi"/>
          <w:iCs/>
          <w:sz w:val="22"/>
          <w:szCs w:val="22"/>
          <w:lang w:val="hr-HR"/>
        </w:rPr>
        <w:t xml:space="preserve"> i veći su za 1</w:t>
      </w:r>
      <w:r w:rsidR="00D2281A">
        <w:rPr>
          <w:rFonts w:asciiTheme="minorHAnsi" w:hAnsiTheme="minorHAnsi"/>
          <w:iCs/>
          <w:sz w:val="22"/>
          <w:szCs w:val="22"/>
          <w:lang w:val="hr-HR"/>
        </w:rPr>
        <w:t>9</w:t>
      </w:r>
      <w:r w:rsidR="007A1CDD">
        <w:rPr>
          <w:rFonts w:asciiTheme="minorHAnsi" w:hAnsiTheme="minorHAnsi"/>
          <w:iCs/>
          <w:sz w:val="22"/>
          <w:szCs w:val="22"/>
          <w:lang w:val="hr-HR"/>
        </w:rPr>
        <w:t>% zbog povećanja vrijednosti osigurane imovine</w:t>
      </w:r>
      <w:r w:rsidR="006A63A5" w:rsidRPr="002B61F2">
        <w:rPr>
          <w:rFonts w:asciiTheme="minorHAnsi" w:hAnsiTheme="minorHAnsi"/>
          <w:iCs/>
          <w:sz w:val="22"/>
          <w:szCs w:val="22"/>
          <w:lang w:val="hr-HR"/>
        </w:rPr>
        <w:t>,</w:t>
      </w:r>
      <w:r w:rsidR="007A1CDD">
        <w:rPr>
          <w:rFonts w:asciiTheme="minorHAnsi" w:hAnsiTheme="minorHAnsi"/>
          <w:iCs/>
          <w:sz w:val="22"/>
          <w:szCs w:val="22"/>
          <w:lang w:val="hr-HR"/>
        </w:rPr>
        <w:t xml:space="preserve"> dok je</w:t>
      </w:r>
      <w:r w:rsidR="006A63A5" w:rsidRPr="002B61F2">
        <w:rPr>
          <w:rFonts w:asciiTheme="minorHAnsi" w:hAnsiTheme="minorHAnsi"/>
          <w:iCs/>
          <w:sz w:val="22"/>
          <w:szCs w:val="22"/>
          <w:lang w:val="hr-HR"/>
        </w:rPr>
        <w:t xml:space="preserve"> reprezentacija</w:t>
      </w:r>
      <w:r w:rsidR="007A1CDD">
        <w:rPr>
          <w:rFonts w:asciiTheme="minorHAnsi" w:hAnsiTheme="minorHAnsi"/>
          <w:iCs/>
          <w:sz w:val="22"/>
          <w:szCs w:val="22"/>
          <w:lang w:val="hr-HR"/>
        </w:rPr>
        <w:t xml:space="preserve"> realizirana</w:t>
      </w:r>
      <w:r w:rsidR="006A63A5" w:rsidRPr="002B61F2">
        <w:rPr>
          <w:rFonts w:asciiTheme="minorHAnsi" w:hAnsiTheme="minorHAnsi"/>
          <w:iCs/>
          <w:sz w:val="22"/>
          <w:szCs w:val="22"/>
          <w:lang w:val="hr-HR"/>
        </w:rPr>
        <w:t xml:space="preserve"> u iznosu od </w:t>
      </w:r>
      <w:r w:rsidR="00D2281A">
        <w:rPr>
          <w:rFonts w:asciiTheme="minorHAnsi" w:hAnsiTheme="minorHAnsi"/>
          <w:iCs/>
          <w:sz w:val="22"/>
          <w:szCs w:val="22"/>
          <w:lang w:val="hr-HR"/>
        </w:rPr>
        <w:t>187.169,41</w:t>
      </w:r>
      <w:r w:rsidR="007A1CDD">
        <w:rPr>
          <w:rFonts w:asciiTheme="minorHAnsi" w:hAnsiTheme="minorHAnsi"/>
          <w:iCs/>
          <w:sz w:val="22"/>
          <w:szCs w:val="22"/>
          <w:lang w:val="hr-HR"/>
        </w:rPr>
        <w:t xml:space="preserve"> kn ili </w:t>
      </w:r>
      <w:r w:rsidR="00D2281A">
        <w:rPr>
          <w:rFonts w:asciiTheme="minorHAnsi" w:hAnsiTheme="minorHAnsi"/>
          <w:iCs/>
          <w:sz w:val="22"/>
          <w:szCs w:val="22"/>
          <w:lang w:val="hr-HR"/>
        </w:rPr>
        <w:t>70%</w:t>
      </w:r>
      <w:r w:rsidR="00D70FCA">
        <w:rPr>
          <w:rFonts w:asciiTheme="minorHAnsi" w:hAnsiTheme="minorHAnsi"/>
          <w:iCs/>
          <w:sz w:val="22"/>
          <w:szCs w:val="22"/>
          <w:lang w:val="hr-HR"/>
        </w:rPr>
        <w:t xml:space="preserve"> više nego prethodne godine</w:t>
      </w:r>
      <w:r w:rsidR="00D2281A">
        <w:rPr>
          <w:rFonts w:asciiTheme="minorHAnsi" w:hAnsiTheme="minorHAnsi"/>
          <w:iCs/>
          <w:sz w:val="22"/>
          <w:szCs w:val="22"/>
          <w:lang w:val="hr-HR"/>
        </w:rPr>
        <w:t xml:space="preserve">, a povećanje reprezentacije </w:t>
      </w:r>
      <w:r w:rsidR="007A1CDD">
        <w:rPr>
          <w:rFonts w:asciiTheme="minorHAnsi" w:hAnsiTheme="minorHAnsi"/>
          <w:iCs/>
          <w:sz w:val="22"/>
          <w:szCs w:val="22"/>
          <w:lang w:val="hr-HR"/>
        </w:rPr>
        <w:t xml:space="preserve">najvećim </w:t>
      </w:r>
      <w:r w:rsidR="00D2281A">
        <w:rPr>
          <w:rFonts w:asciiTheme="minorHAnsi" w:hAnsiTheme="minorHAnsi"/>
          <w:iCs/>
          <w:sz w:val="22"/>
          <w:szCs w:val="22"/>
          <w:lang w:val="hr-HR"/>
        </w:rPr>
        <w:t xml:space="preserve">se </w:t>
      </w:r>
      <w:r w:rsidR="007A1CDD">
        <w:rPr>
          <w:rFonts w:asciiTheme="minorHAnsi" w:hAnsiTheme="minorHAnsi"/>
          <w:iCs/>
          <w:sz w:val="22"/>
          <w:szCs w:val="22"/>
          <w:lang w:val="hr-HR"/>
        </w:rPr>
        <w:t>dijelom</w:t>
      </w:r>
      <w:r w:rsidR="00D70FCA">
        <w:rPr>
          <w:rFonts w:asciiTheme="minorHAnsi" w:hAnsiTheme="minorHAnsi"/>
          <w:iCs/>
          <w:sz w:val="22"/>
          <w:szCs w:val="22"/>
          <w:lang w:val="hr-HR"/>
        </w:rPr>
        <w:t xml:space="preserve"> odnosi na rashode za </w:t>
      </w:r>
      <w:r w:rsidR="007A1CDD">
        <w:rPr>
          <w:rFonts w:asciiTheme="minorHAnsi" w:hAnsiTheme="minorHAnsi"/>
          <w:iCs/>
          <w:sz w:val="22"/>
          <w:szCs w:val="22"/>
          <w:lang w:val="hr-HR"/>
        </w:rPr>
        <w:t>proslav</w:t>
      </w:r>
      <w:r w:rsidR="00D70FCA">
        <w:rPr>
          <w:rFonts w:asciiTheme="minorHAnsi" w:hAnsiTheme="minorHAnsi"/>
          <w:iCs/>
          <w:sz w:val="22"/>
          <w:szCs w:val="22"/>
          <w:lang w:val="hr-HR"/>
        </w:rPr>
        <w:t>u</w:t>
      </w:r>
      <w:r w:rsidR="007A1CDD">
        <w:rPr>
          <w:rFonts w:asciiTheme="minorHAnsi" w:hAnsiTheme="minorHAnsi"/>
          <w:iCs/>
          <w:sz w:val="22"/>
          <w:szCs w:val="22"/>
          <w:lang w:val="hr-HR"/>
        </w:rPr>
        <w:t xml:space="preserve"> Dana Općine koja prethodne godine </w:t>
      </w:r>
      <w:r w:rsidR="00D70FCA">
        <w:rPr>
          <w:rFonts w:asciiTheme="minorHAnsi" w:hAnsiTheme="minorHAnsi"/>
          <w:iCs/>
          <w:sz w:val="22"/>
          <w:szCs w:val="22"/>
          <w:lang w:val="hr-HR"/>
        </w:rPr>
        <w:t xml:space="preserve">nije održana </w:t>
      </w:r>
      <w:r w:rsidR="007A1CDD">
        <w:rPr>
          <w:rFonts w:asciiTheme="minorHAnsi" w:hAnsiTheme="minorHAnsi"/>
          <w:iCs/>
          <w:sz w:val="22"/>
          <w:szCs w:val="22"/>
          <w:lang w:val="hr-HR"/>
        </w:rPr>
        <w:t xml:space="preserve">radi mjera zaštite od </w:t>
      </w:r>
      <w:r w:rsidR="00C0792D">
        <w:rPr>
          <w:rFonts w:asciiTheme="minorHAnsi" w:hAnsiTheme="minorHAnsi"/>
          <w:iCs/>
          <w:sz w:val="22"/>
          <w:szCs w:val="22"/>
          <w:lang w:val="hr-HR"/>
        </w:rPr>
        <w:t xml:space="preserve">epidemije </w:t>
      </w:r>
      <w:r w:rsidR="007A1CDD">
        <w:rPr>
          <w:rFonts w:asciiTheme="minorHAnsi" w:hAnsiTheme="minorHAnsi"/>
          <w:iCs/>
          <w:sz w:val="22"/>
          <w:szCs w:val="22"/>
          <w:lang w:val="hr-HR"/>
        </w:rPr>
        <w:t>korona virus</w:t>
      </w:r>
      <w:r w:rsidR="00C0792D">
        <w:rPr>
          <w:rFonts w:asciiTheme="minorHAnsi" w:hAnsiTheme="minorHAnsi"/>
          <w:iCs/>
          <w:sz w:val="22"/>
          <w:szCs w:val="22"/>
          <w:lang w:val="hr-HR"/>
        </w:rPr>
        <w:t>a</w:t>
      </w:r>
      <w:r w:rsidR="007A1CDD">
        <w:rPr>
          <w:rFonts w:asciiTheme="minorHAnsi" w:hAnsiTheme="minorHAnsi"/>
          <w:iCs/>
          <w:sz w:val="22"/>
          <w:szCs w:val="22"/>
          <w:lang w:val="hr-HR"/>
        </w:rPr>
        <w:t>.</w:t>
      </w:r>
      <w:r w:rsidR="006A63A5" w:rsidRPr="002B61F2">
        <w:rPr>
          <w:rFonts w:asciiTheme="minorHAnsi" w:hAnsiTheme="minorHAnsi"/>
          <w:iCs/>
          <w:sz w:val="22"/>
          <w:szCs w:val="22"/>
          <w:lang w:val="hr-HR"/>
        </w:rPr>
        <w:t xml:space="preserve"> </w:t>
      </w:r>
      <w:r w:rsidR="00C0792D">
        <w:rPr>
          <w:rFonts w:asciiTheme="minorHAnsi" w:hAnsiTheme="minorHAnsi"/>
          <w:iCs/>
          <w:sz w:val="22"/>
          <w:szCs w:val="22"/>
          <w:lang w:val="hr-HR"/>
        </w:rPr>
        <w:t>Č</w:t>
      </w:r>
      <w:r w:rsidR="006A63A5" w:rsidRPr="002B61F2">
        <w:rPr>
          <w:rFonts w:asciiTheme="minorHAnsi" w:hAnsiTheme="minorHAnsi"/>
          <w:iCs/>
          <w:sz w:val="22"/>
          <w:szCs w:val="22"/>
          <w:lang w:val="hr-HR"/>
        </w:rPr>
        <w:t>lanarine iznos</w:t>
      </w:r>
      <w:r w:rsidR="00C0792D">
        <w:rPr>
          <w:rFonts w:asciiTheme="minorHAnsi" w:hAnsiTheme="minorHAnsi"/>
          <w:iCs/>
          <w:sz w:val="22"/>
          <w:szCs w:val="22"/>
          <w:lang w:val="hr-HR"/>
        </w:rPr>
        <w:t>e 5</w:t>
      </w:r>
      <w:r w:rsidR="00D2281A">
        <w:rPr>
          <w:rFonts w:asciiTheme="minorHAnsi" w:hAnsiTheme="minorHAnsi"/>
          <w:iCs/>
          <w:sz w:val="22"/>
          <w:szCs w:val="22"/>
          <w:lang w:val="hr-HR"/>
        </w:rPr>
        <w:t>9.791,39</w:t>
      </w:r>
      <w:r w:rsidR="006A63A5" w:rsidRPr="002B61F2">
        <w:rPr>
          <w:rFonts w:asciiTheme="minorHAnsi" w:hAnsiTheme="minorHAnsi"/>
          <w:iCs/>
          <w:sz w:val="22"/>
          <w:szCs w:val="22"/>
          <w:lang w:val="hr-HR"/>
        </w:rPr>
        <w:t xml:space="preserve"> kn</w:t>
      </w:r>
      <w:r w:rsidR="00C0792D">
        <w:rPr>
          <w:rFonts w:asciiTheme="minorHAnsi" w:hAnsiTheme="minorHAnsi"/>
          <w:iCs/>
          <w:sz w:val="22"/>
          <w:szCs w:val="22"/>
          <w:lang w:val="hr-HR"/>
        </w:rPr>
        <w:t xml:space="preserve"> i 30% </w:t>
      </w:r>
      <w:r w:rsidR="00706DA2">
        <w:rPr>
          <w:rFonts w:asciiTheme="minorHAnsi" w:hAnsiTheme="minorHAnsi"/>
          <w:iCs/>
          <w:sz w:val="22"/>
          <w:szCs w:val="22"/>
          <w:lang w:val="hr-HR"/>
        </w:rPr>
        <w:t>su veće</w:t>
      </w:r>
      <w:r w:rsidR="00C0792D">
        <w:rPr>
          <w:rFonts w:asciiTheme="minorHAnsi" w:hAnsiTheme="minorHAnsi"/>
          <w:iCs/>
          <w:sz w:val="22"/>
          <w:szCs w:val="22"/>
          <w:lang w:val="hr-HR"/>
        </w:rPr>
        <w:t xml:space="preserve"> nego prethodne godine</w:t>
      </w:r>
      <w:r w:rsidR="006A63A5" w:rsidRPr="002B61F2">
        <w:rPr>
          <w:rFonts w:asciiTheme="minorHAnsi" w:hAnsiTheme="minorHAnsi"/>
          <w:iCs/>
          <w:sz w:val="22"/>
          <w:szCs w:val="22"/>
          <w:lang w:val="hr-HR"/>
        </w:rPr>
        <w:t xml:space="preserve">, što je </w:t>
      </w:r>
      <w:r w:rsidR="00706DA2">
        <w:rPr>
          <w:rFonts w:asciiTheme="minorHAnsi" w:hAnsiTheme="minorHAnsi"/>
          <w:iCs/>
          <w:sz w:val="22"/>
          <w:szCs w:val="22"/>
          <w:lang w:val="hr-HR"/>
        </w:rPr>
        <w:t>posljedica</w:t>
      </w:r>
      <w:r w:rsidR="00C0792D">
        <w:rPr>
          <w:rFonts w:asciiTheme="minorHAnsi" w:hAnsiTheme="minorHAnsi"/>
          <w:iCs/>
          <w:sz w:val="22"/>
          <w:szCs w:val="22"/>
          <w:lang w:val="hr-HR"/>
        </w:rPr>
        <w:t xml:space="preserve"> povećanj</w:t>
      </w:r>
      <w:r w:rsidR="00706DA2">
        <w:rPr>
          <w:rFonts w:asciiTheme="minorHAnsi" w:hAnsiTheme="minorHAnsi"/>
          <w:iCs/>
          <w:sz w:val="22"/>
          <w:szCs w:val="22"/>
          <w:lang w:val="hr-HR"/>
        </w:rPr>
        <w:t xml:space="preserve">a </w:t>
      </w:r>
      <w:r w:rsidR="00C0792D">
        <w:rPr>
          <w:rFonts w:asciiTheme="minorHAnsi" w:hAnsiTheme="minorHAnsi"/>
          <w:iCs/>
          <w:sz w:val="22"/>
          <w:szCs w:val="22"/>
          <w:lang w:val="hr-HR"/>
        </w:rPr>
        <w:t>iznosa članarina pojedinih udruženja</w:t>
      </w:r>
      <w:r w:rsidR="006A63A5" w:rsidRPr="002B61F2">
        <w:rPr>
          <w:rFonts w:asciiTheme="minorHAnsi" w:hAnsiTheme="minorHAnsi"/>
          <w:iCs/>
          <w:sz w:val="22"/>
          <w:szCs w:val="22"/>
          <w:lang w:val="hr-HR"/>
        </w:rPr>
        <w:t xml:space="preserve">. </w:t>
      </w:r>
      <w:r w:rsidRPr="002B61F2">
        <w:rPr>
          <w:rFonts w:asciiTheme="minorHAnsi" w:hAnsiTheme="minorHAnsi"/>
          <w:iCs/>
          <w:sz w:val="22"/>
          <w:szCs w:val="22"/>
          <w:lang w:val="hr-HR"/>
        </w:rPr>
        <w:t xml:space="preserve">Pored toga, pristojbe i naknade </w:t>
      </w:r>
      <w:r w:rsidR="006B746D">
        <w:rPr>
          <w:rFonts w:asciiTheme="minorHAnsi" w:hAnsiTheme="minorHAnsi"/>
          <w:iCs/>
          <w:sz w:val="22"/>
          <w:szCs w:val="22"/>
          <w:lang w:val="hr-HR"/>
        </w:rPr>
        <w:t xml:space="preserve">ostvarene su u iznosu od </w:t>
      </w:r>
      <w:r w:rsidR="00706DA2">
        <w:rPr>
          <w:rFonts w:asciiTheme="minorHAnsi" w:hAnsiTheme="minorHAnsi"/>
          <w:iCs/>
          <w:sz w:val="22"/>
          <w:szCs w:val="22"/>
          <w:lang w:val="hr-HR"/>
        </w:rPr>
        <w:t>ukupno</w:t>
      </w:r>
      <w:r w:rsidRPr="002B61F2">
        <w:rPr>
          <w:rFonts w:asciiTheme="minorHAnsi" w:hAnsiTheme="minorHAnsi"/>
          <w:iCs/>
          <w:sz w:val="22"/>
          <w:szCs w:val="22"/>
          <w:lang w:val="hr-HR"/>
        </w:rPr>
        <w:t xml:space="preserve"> </w:t>
      </w:r>
      <w:r w:rsidR="00C0792D">
        <w:rPr>
          <w:rFonts w:asciiTheme="minorHAnsi" w:hAnsiTheme="minorHAnsi"/>
          <w:iCs/>
          <w:sz w:val="22"/>
          <w:szCs w:val="22"/>
          <w:lang w:val="hr-HR"/>
        </w:rPr>
        <w:t>2</w:t>
      </w:r>
      <w:r w:rsidR="00D2281A">
        <w:rPr>
          <w:rFonts w:asciiTheme="minorHAnsi" w:hAnsiTheme="minorHAnsi"/>
          <w:iCs/>
          <w:sz w:val="22"/>
          <w:szCs w:val="22"/>
          <w:lang w:val="hr-HR"/>
        </w:rPr>
        <w:t>87.275,57</w:t>
      </w:r>
      <w:r w:rsidRPr="002B61F2">
        <w:rPr>
          <w:rFonts w:asciiTheme="minorHAnsi" w:hAnsiTheme="minorHAnsi"/>
          <w:iCs/>
          <w:sz w:val="22"/>
          <w:szCs w:val="22"/>
          <w:lang w:val="hr-HR"/>
        </w:rPr>
        <w:t xml:space="preserve"> kn </w:t>
      </w:r>
      <w:r w:rsidR="006A63A5" w:rsidRPr="002B61F2">
        <w:rPr>
          <w:rFonts w:asciiTheme="minorHAnsi" w:hAnsiTheme="minorHAnsi"/>
          <w:iCs/>
          <w:sz w:val="22"/>
          <w:szCs w:val="22"/>
          <w:lang w:val="hr-HR"/>
        </w:rPr>
        <w:t>što je</w:t>
      </w:r>
      <w:r w:rsidRPr="002B61F2">
        <w:rPr>
          <w:rFonts w:asciiTheme="minorHAnsi" w:hAnsiTheme="minorHAnsi"/>
          <w:iCs/>
          <w:sz w:val="22"/>
          <w:szCs w:val="22"/>
          <w:lang w:val="hr-HR"/>
        </w:rPr>
        <w:t xml:space="preserve"> </w:t>
      </w:r>
      <w:r w:rsidR="00D2281A">
        <w:rPr>
          <w:rFonts w:asciiTheme="minorHAnsi" w:hAnsiTheme="minorHAnsi"/>
          <w:iCs/>
          <w:sz w:val="22"/>
          <w:szCs w:val="22"/>
          <w:lang w:val="hr-HR"/>
        </w:rPr>
        <w:t>40</w:t>
      </w:r>
      <w:r w:rsidRPr="002B61F2">
        <w:rPr>
          <w:rFonts w:asciiTheme="minorHAnsi" w:hAnsiTheme="minorHAnsi"/>
          <w:iCs/>
          <w:sz w:val="22"/>
          <w:szCs w:val="22"/>
          <w:lang w:val="hr-HR"/>
        </w:rPr>
        <w:t xml:space="preserve">% </w:t>
      </w:r>
      <w:r w:rsidR="00C0792D">
        <w:rPr>
          <w:rFonts w:asciiTheme="minorHAnsi" w:hAnsiTheme="minorHAnsi"/>
          <w:iCs/>
          <w:sz w:val="22"/>
          <w:szCs w:val="22"/>
          <w:lang w:val="hr-HR"/>
        </w:rPr>
        <w:t>iznosa ostvarenog</w:t>
      </w:r>
      <w:r w:rsidRPr="002B61F2">
        <w:rPr>
          <w:rFonts w:asciiTheme="minorHAnsi" w:hAnsiTheme="minorHAnsi"/>
          <w:iCs/>
          <w:sz w:val="22"/>
          <w:szCs w:val="22"/>
          <w:lang w:val="hr-HR"/>
        </w:rPr>
        <w:t xml:space="preserve"> </w:t>
      </w:r>
      <w:r w:rsidR="00706DA2">
        <w:rPr>
          <w:rFonts w:asciiTheme="minorHAnsi" w:hAnsiTheme="minorHAnsi"/>
          <w:iCs/>
          <w:sz w:val="22"/>
          <w:szCs w:val="22"/>
          <w:lang w:val="hr-HR"/>
        </w:rPr>
        <w:t xml:space="preserve">u </w:t>
      </w:r>
      <w:r w:rsidRPr="002B61F2">
        <w:rPr>
          <w:rFonts w:asciiTheme="minorHAnsi" w:hAnsiTheme="minorHAnsi"/>
          <w:iCs/>
          <w:sz w:val="22"/>
          <w:szCs w:val="22"/>
          <w:lang w:val="hr-HR"/>
        </w:rPr>
        <w:t>prethodn</w:t>
      </w:r>
      <w:r w:rsidR="00706DA2">
        <w:rPr>
          <w:rFonts w:asciiTheme="minorHAnsi" w:hAnsiTheme="minorHAnsi"/>
          <w:iCs/>
          <w:sz w:val="22"/>
          <w:szCs w:val="22"/>
          <w:lang w:val="hr-HR"/>
        </w:rPr>
        <w:t>oj</w:t>
      </w:r>
      <w:r w:rsidRPr="002B61F2">
        <w:rPr>
          <w:rFonts w:asciiTheme="minorHAnsi" w:hAnsiTheme="minorHAnsi"/>
          <w:iCs/>
          <w:sz w:val="22"/>
          <w:szCs w:val="22"/>
          <w:lang w:val="hr-HR"/>
        </w:rPr>
        <w:t xml:space="preserve"> godin</w:t>
      </w:r>
      <w:r w:rsidR="00706DA2">
        <w:rPr>
          <w:rFonts w:asciiTheme="minorHAnsi" w:hAnsiTheme="minorHAnsi"/>
          <w:iCs/>
          <w:sz w:val="22"/>
          <w:szCs w:val="22"/>
          <w:lang w:val="hr-HR"/>
        </w:rPr>
        <w:t>i</w:t>
      </w:r>
      <w:r w:rsidRPr="002B61F2">
        <w:rPr>
          <w:rFonts w:asciiTheme="minorHAnsi" w:hAnsiTheme="minorHAnsi"/>
          <w:iCs/>
          <w:sz w:val="22"/>
          <w:szCs w:val="22"/>
          <w:lang w:val="hr-HR"/>
        </w:rPr>
        <w:t xml:space="preserve">, a </w:t>
      </w:r>
      <w:r w:rsidR="00706DA2">
        <w:rPr>
          <w:rFonts w:asciiTheme="minorHAnsi" w:hAnsiTheme="minorHAnsi"/>
          <w:iCs/>
          <w:sz w:val="22"/>
          <w:szCs w:val="22"/>
          <w:lang w:val="hr-HR"/>
        </w:rPr>
        <w:t>odstupanje u realizaciji ovih rashoda</w:t>
      </w:r>
      <w:r w:rsidRPr="002B61F2">
        <w:rPr>
          <w:rFonts w:asciiTheme="minorHAnsi" w:hAnsiTheme="minorHAnsi"/>
          <w:iCs/>
          <w:sz w:val="22"/>
          <w:szCs w:val="22"/>
          <w:lang w:val="hr-HR"/>
        </w:rPr>
        <w:t xml:space="preserve"> </w:t>
      </w:r>
      <w:r w:rsidR="00706DA2">
        <w:rPr>
          <w:rFonts w:asciiTheme="minorHAnsi" w:hAnsiTheme="minorHAnsi"/>
          <w:iCs/>
          <w:sz w:val="22"/>
          <w:szCs w:val="22"/>
          <w:lang w:val="hr-HR"/>
        </w:rPr>
        <w:t xml:space="preserve">vezano </w:t>
      </w:r>
      <w:r w:rsidR="006B746D">
        <w:rPr>
          <w:rFonts w:asciiTheme="minorHAnsi" w:hAnsiTheme="minorHAnsi"/>
          <w:iCs/>
          <w:sz w:val="22"/>
          <w:szCs w:val="22"/>
          <w:lang w:val="hr-HR"/>
        </w:rPr>
        <w:t xml:space="preserve">je </w:t>
      </w:r>
      <w:r w:rsidR="00706DA2">
        <w:rPr>
          <w:rFonts w:asciiTheme="minorHAnsi" w:hAnsiTheme="minorHAnsi"/>
          <w:iCs/>
          <w:sz w:val="22"/>
          <w:szCs w:val="22"/>
          <w:lang w:val="hr-HR"/>
        </w:rPr>
        <w:t xml:space="preserve">uz </w:t>
      </w:r>
      <w:r w:rsidR="006B746D">
        <w:rPr>
          <w:rFonts w:asciiTheme="minorHAnsi" w:hAnsiTheme="minorHAnsi"/>
          <w:iCs/>
          <w:sz w:val="22"/>
          <w:szCs w:val="22"/>
          <w:lang w:val="hr-HR"/>
        </w:rPr>
        <w:t xml:space="preserve">smanjenje iznosa naknade za </w:t>
      </w:r>
      <w:r w:rsidRPr="002B61F2">
        <w:rPr>
          <w:rFonts w:asciiTheme="minorHAnsi" w:hAnsiTheme="minorHAnsi"/>
          <w:iCs/>
          <w:sz w:val="22"/>
          <w:szCs w:val="22"/>
          <w:lang w:val="hr-HR"/>
        </w:rPr>
        <w:t>smanjenje miješanog komunalnog otpada</w:t>
      </w:r>
      <w:r w:rsidR="006B746D">
        <w:rPr>
          <w:rFonts w:asciiTheme="minorHAnsi" w:hAnsiTheme="minorHAnsi"/>
          <w:iCs/>
          <w:sz w:val="22"/>
          <w:szCs w:val="22"/>
          <w:lang w:val="hr-HR"/>
        </w:rPr>
        <w:t xml:space="preserve"> koja je plaćena Fondu za zaštitu okoliša i energetsku učinkovitost u iznosu od 236.123,39 kn dok je u prošloj godini iznosila 628.323,66 kn. </w:t>
      </w:r>
      <w:r w:rsidRPr="002B61F2">
        <w:rPr>
          <w:rFonts w:asciiTheme="minorHAnsi" w:hAnsiTheme="minorHAnsi"/>
          <w:iCs/>
          <w:sz w:val="22"/>
          <w:szCs w:val="22"/>
          <w:lang w:val="hr-HR"/>
        </w:rPr>
        <w:t xml:space="preserve">Također, </w:t>
      </w:r>
      <w:r w:rsidR="006A63A5" w:rsidRPr="002B61F2">
        <w:rPr>
          <w:rFonts w:asciiTheme="minorHAnsi" w:hAnsiTheme="minorHAnsi"/>
          <w:iCs/>
          <w:sz w:val="22"/>
          <w:szCs w:val="22"/>
          <w:lang w:val="hr-HR"/>
        </w:rPr>
        <w:t xml:space="preserve">značajno je odstupanje na </w:t>
      </w:r>
      <w:r w:rsidRPr="002B61F2">
        <w:rPr>
          <w:rFonts w:asciiTheme="minorHAnsi" w:hAnsiTheme="minorHAnsi"/>
          <w:iCs/>
          <w:sz w:val="22"/>
          <w:szCs w:val="22"/>
          <w:lang w:val="hr-HR"/>
        </w:rPr>
        <w:t>ostali</w:t>
      </w:r>
      <w:r w:rsidR="006A63A5" w:rsidRPr="002B61F2">
        <w:rPr>
          <w:rFonts w:asciiTheme="minorHAnsi" w:hAnsiTheme="minorHAnsi"/>
          <w:iCs/>
          <w:sz w:val="22"/>
          <w:szCs w:val="22"/>
          <w:lang w:val="hr-HR"/>
        </w:rPr>
        <w:t>m</w:t>
      </w:r>
      <w:r w:rsidRPr="002B61F2">
        <w:rPr>
          <w:rFonts w:asciiTheme="minorHAnsi" w:hAnsiTheme="minorHAnsi"/>
          <w:iCs/>
          <w:sz w:val="22"/>
          <w:szCs w:val="22"/>
          <w:lang w:val="hr-HR"/>
        </w:rPr>
        <w:t xml:space="preserve"> nespomenuti</w:t>
      </w:r>
      <w:r w:rsidR="006A63A5" w:rsidRPr="002B61F2">
        <w:rPr>
          <w:rFonts w:asciiTheme="minorHAnsi" w:hAnsiTheme="minorHAnsi"/>
          <w:iCs/>
          <w:sz w:val="22"/>
          <w:szCs w:val="22"/>
          <w:lang w:val="hr-HR"/>
        </w:rPr>
        <w:t>m</w:t>
      </w:r>
      <w:r w:rsidRPr="002B61F2">
        <w:rPr>
          <w:rFonts w:asciiTheme="minorHAnsi" w:hAnsiTheme="minorHAnsi"/>
          <w:iCs/>
          <w:sz w:val="22"/>
          <w:szCs w:val="22"/>
          <w:lang w:val="hr-HR"/>
        </w:rPr>
        <w:t xml:space="preserve"> rashodi</w:t>
      </w:r>
      <w:r w:rsidR="006A63A5" w:rsidRPr="002B61F2">
        <w:rPr>
          <w:rFonts w:asciiTheme="minorHAnsi" w:hAnsiTheme="minorHAnsi"/>
          <w:iCs/>
          <w:sz w:val="22"/>
          <w:szCs w:val="22"/>
          <w:lang w:val="hr-HR"/>
        </w:rPr>
        <w:t>ma</w:t>
      </w:r>
      <w:r w:rsidRPr="002B61F2">
        <w:rPr>
          <w:rFonts w:asciiTheme="minorHAnsi" w:hAnsiTheme="minorHAnsi"/>
          <w:iCs/>
          <w:sz w:val="22"/>
          <w:szCs w:val="22"/>
          <w:lang w:val="hr-HR"/>
        </w:rPr>
        <w:t xml:space="preserve"> poslovanja koji se odnose na rashode protokola, nagrade za javna priznanja, vodnu naknadu te na povrate komunalnih doprinosa</w:t>
      </w:r>
      <w:r w:rsidR="009B3BEB">
        <w:rPr>
          <w:rFonts w:asciiTheme="minorHAnsi" w:hAnsiTheme="minorHAnsi"/>
          <w:iCs/>
          <w:sz w:val="22"/>
          <w:szCs w:val="22"/>
          <w:lang w:val="hr-HR"/>
        </w:rPr>
        <w:t xml:space="preserve"> koji su </w:t>
      </w:r>
      <w:r w:rsidRPr="002B61F2">
        <w:rPr>
          <w:rFonts w:asciiTheme="minorHAnsi" w:hAnsiTheme="minorHAnsi"/>
          <w:iCs/>
          <w:sz w:val="22"/>
          <w:szCs w:val="22"/>
          <w:lang w:val="hr-HR"/>
        </w:rPr>
        <w:t xml:space="preserve">realizirani u ukupnom iznosu od </w:t>
      </w:r>
      <w:r w:rsidR="00D2281A">
        <w:rPr>
          <w:rFonts w:asciiTheme="minorHAnsi" w:hAnsiTheme="minorHAnsi"/>
          <w:iCs/>
          <w:sz w:val="22"/>
          <w:szCs w:val="22"/>
          <w:lang w:val="hr-HR"/>
        </w:rPr>
        <w:t>88</w:t>
      </w:r>
      <w:r w:rsidR="009B3BEB">
        <w:rPr>
          <w:rFonts w:asciiTheme="minorHAnsi" w:hAnsiTheme="minorHAnsi"/>
          <w:iCs/>
          <w:sz w:val="22"/>
          <w:szCs w:val="22"/>
          <w:lang w:val="hr-HR"/>
        </w:rPr>
        <w:t>.</w:t>
      </w:r>
      <w:r w:rsidR="00D2281A">
        <w:rPr>
          <w:rFonts w:asciiTheme="minorHAnsi" w:hAnsiTheme="minorHAnsi"/>
          <w:iCs/>
          <w:sz w:val="22"/>
          <w:szCs w:val="22"/>
          <w:lang w:val="hr-HR"/>
        </w:rPr>
        <w:t>863,50</w:t>
      </w:r>
      <w:r w:rsidR="006A63A5" w:rsidRPr="002B61F2">
        <w:rPr>
          <w:rFonts w:asciiTheme="minorHAnsi" w:hAnsiTheme="minorHAnsi"/>
          <w:iCs/>
          <w:sz w:val="22"/>
          <w:szCs w:val="22"/>
          <w:lang w:val="hr-HR"/>
        </w:rPr>
        <w:t xml:space="preserve"> kn ili </w:t>
      </w:r>
      <w:r w:rsidR="009B3BEB">
        <w:rPr>
          <w:rFonts w:asciiTheme="minorHAnsi" w:hAnsiTheme="minorHAnsi"/>
          <w:iCs/>
          <w:sz w:val="22"/>
          <w:szCs w:val="22"/>
          <w:lang w:val="hr-HR"/>
        </w:rPr>
        <w:t>8</w:t>
      </w:r>
      <w:r w:rsidR="00D2281A">
        <w:rPr>
          <w:rFonts w:asciiTheme="minorHAnsi" w:hAnsiTheme="minorHAnsi"/>
          <w:iCs/>
          <w:sz w:val="22"/>
          <w:szCs w:val="22"/>
          <w:lang w:val="hr-HR"/>
        </w:rPr>
        <w:t>3</w:t>
      </w:r>
      <w:r w:rsidR="009B3BEB">
        <w:rPr>
          <w:rFonts w:asciiTheme="minorHAnsi" w:hAnsiTheme="minorHAnsi"/>
          <w:iCs/>
          <w:sz w:val="22"/>
          <w:szCs w:val="22"/>
          <w:lang w:val="hr-HR"/>
        </w:rPr>
        <w:t>% manje</w:t>
      </w:r>
      <w:r w:rsidRPr="002B61F2">
        <w:rPr>
          <w:rFonts w:asciiTheme="minorHAnsi" w:hAnsiTheme="minorHAnsi"/>
          <w:iCs/>
          <w:sz w:val="22"/>
          <w:szCs w:val="22"/>
          <w:lang w:val="hr-HR"/>
        </w:rPr>
        <w:t xml:space="preserve"> nego u istom razdoblju prethodne godine</w:t>
      </w:r>
      <w:r w:rsidR="00817B2D" w:rsidRPr="002B61F2">
        <w:rPr>
          <w:rFonts w:asciiTheme="minorHAnsi" w:hAnsiTheme="minorHAnsi"/>
          <w:iCs/>
          <w:sz w:val="22"/>
          <w:szCs w:val="22"/>
          <w:lang w:val="hr-HR"/>
        </w:rPr>
        <w:t xml:space="preserve">. </w:t>
      </w:r>
      <w:r w:rsidR="006B746D">
        <w:rPr>
          <w:rFonts w:asciiTheme="minorHAnsi" w:hAnsiTheme="minorHAnsi"/>
          <w:iCs/>
          <w:sz w:val="22"/>
          <w:szCs w:val="22"/>
          <w:lang w:val="hr-HR"/>
        </w:rPr>
        <w:t xml:space="preserve">Odstupanja </w:t>
      </w:r>
      <w:r w:rsidR="006B746D" w:rsidRPr="0046299B">
        <w:rPr>
          <w:rFonts w:asciiTheme="minorHAnsi" w:hAnsiTheme="minorHAnsi"/>
          <w:iCs/>
          <w:sz w:val="22"/>
          <w:szCs w:val="22"/>
          <w:lang w:val="hr-HR"/>
        </w:rPr>
        <w:t xml:space="preserve">unutar ove podskupine rashoda u odnosu na isto razdoblje prethodne godine rezultat su različite dinamike izvršavanja rashoda i potreba poslovnog procesa te primjene općinskih akata. </w:t>
      </w:r>
    </w:p>
    <w:p w14:paraId="566773E1" w14:textId="77777777" w:rsidR="00C01E42" w:rsidRPr="00C01E42" w:rsidRDefault="00C01E42" w:rsidP="00C01E42">
      <w:pPr>
        <w:tabs>
          <w:tab w:val="left" w:pos="6810"/>
        </w:tabs>
        <w:jc w:val="both"/>
        <w:rPr>
          <w:rFonts w:asciiTheme="minorHAnsi" w:hAnsiTheme="minorHAnsi"/>
          <w:iCs/>
          <w:sz w:val="22"/>
          <w:szCs w:val="22"/>
          <w:lang w:eastAsia="en-US"/>
        </w:rPr>
      </w:pPr>
      <w:r w:rsidRPr="00C01E42">
        <w:rPr>
          <w:rFonts w:asciiTheme="minorHAnsi" w:hAnsiTheme="minorHAnsi"/>
          <w:iCs/>
          <w:sz w:val="22"/>
          <w:szCs w:val="22"/>
          <w:lang w:eastAsia="en-US"/>
        </w:rPr>
        <w:t>Proračunski korisnici ostvarili su u ovom razdoblju na ime ostalih nespomenutih rashoda iznos od ukupno 207.668,20 kn, što je 12,5% udjela u navedenim rashodima koji se odnose na rashode za premije</w:t>
      </w:r>
      <w:r>
        <w:rPr>
          <w:rFonts w:ascii="Calibri" w:hAnsi="Calibri"/>
          <w:color w:val="000000"/>
          <w:sz w:val="24"/>
          <w:szCs w:val="24"/>
        </w:rPr>
        <w:t xml:space="preserve"> </w:t>
      </w:r>
      <w:r w:rsidRPr="00C01E42">
        <w:rPr>
          <w:rFonts w:asciiTheme="minorHAnsi" w:hAnsiTheme="minorHAnsi"/>
          <w:iCs/>
          <w:sz w:val="22"/>
          <w:szCs w:val="22"/>
          <w:lang w:eastAsia="en-US"/>
        </w:rPr>
        <w:t>osiguranja, reprezentaciju te na pristojbe, naknade i druge nespomenute rashode poslovanja proračunskih korisnika.</w:t>
      </w:r>
    </w:p>
    <w:p w14:paraId="59D5555B" w14:textId="77777777" w:rsidR="00C01E42" w:rsidRDefault="00C01E42" w:rsidP="00C01E42">
      <w:pPr>
        <w:jc w:val="both"/>
        <w:rPr>
          <w:rFonts w:ascii="Calibri" w:hAnsi="Calibri"/>
          <w:b/>
          <w:color w:val="000000"/>
          <w:sz w:val="24"/>
          <w:szCs w:val="24"/>
        </w:rPr>
      </w:pPr>
    </w:p>
    <w:p w14:paraId="09F1A393" w14:textId="77777777" w:rsidR="00DE511E" w:rsidRDefault="00DE511E" w:rsidP="00C01E42">
      <w:pPr>
        <w:jc w:val="both"/>
        <w:rPr>
          <w:rFonts w:ascii="Calibri" w:hAnsi="Calibri"/>
          <w:b/>
          <w:color w:val="000000"/>
          <w:sz w:val="24"/>
          <w:szCs w:val="24"/>
        </w:rPr>
      </w:pPr>
    </w:p>
    <w:p w14:paraId="5456690B" w14:textId="77777777" w:rsidR="00AE5EAC" w:rsidRDefault="00AE5EAC" w:rsidP="00C01E42">
      <w:pPr>
        <w:jc w:val="both"/>
        <w:rPr>
          <w:rFonts w:ascii="Calibri" w:hAnsi="Calibri"/>
          <w:b/>
          <w:color w:val="000000"/>
          <w:sz w:val="24"/>
          <w:szCs w:val="24"/>
        </w:rPr>
      </w:pPr>
      <w:r>
        <w:rPr>
          <w:rFonts w:ascii="Calibri" w:hAnsi="Calibri"/>
          <w:b/>
          <w:noProof/>
          <w:color w:val="000000"/>
          <w:sz w:val="24"/>
          <w:szCs w:val="24"/>
        </w:rPr>
        <mc:AlternateContent>
          <mc:Choice Requires="wps">
            <w:drawing>
              <wp:anchor distT="0" distB="0" distL="114300" distR="114300" simplePos="0" relativeHeight="251675648" behindDoc="0" locked="0" layoutInCell="1" allowOverlap="1" wp14:anchorId="1F3C9B95" wp14:editId="3C145152">
                <wp:simplePos x="0" y="0"/>
                <wp:positionH relativeFrom="column">
                  <wp:posOffset>23495</wp:posOffset>
                </wp:positionH>
                <wp:positionV relativeFrom="paragraph">
                  <wp:posOffset>64136</wp:posOffset>
                </wp:positionV>
                <wp:extent cx="5762625" cy="247650"/>
                <wp:effectExtent l="0" t="0" r="28575" b="19050"/>
                <wp:wrapNone/>
                <wp:docPr id="1786083459" name="Pravokutnik 19"/>
                <wp:cNvGraphicFramePr/>
                <a:graphic xmlns:a="http://schemas.openxmlformats.org/drawingml/2006/main">
                  <a:graphicData uri="http://schemas.microsoft.com/office/word/2010/wordprocessingShape">
                    <wps:wsp>
                      <wps:cNvSpPr/>
                      <wps:spPr>
                        <a:xfrm>
                          <a:off x="0" y="0"/>
                          <a:ext cx="5762625" cy="2476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1D23BD0"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FINANCIJSKI RASHODI</w:t>
                            </w:r>
                          </w:p>
                          <w:p w14:paraId="294D8663"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C9B95" id="Pravokutnik 19" o:spid="_x0000_s1041" style="position:absolute;left:0;text-align:left;margin-left:1.85pt;margin-top:5.05pt;width:453.75pt;height:1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" fillcolor="#ffd555 [2167]" strokecolor="#ffc000 [3207]" strokeweight=".5pt">
                <v:fill color2="#ffcc31 [2615]" rotate="t" colors="0 #ffdd9c;.5 #ffd78e;1 #ffd479" focus="100%" type="gradient">
                  <o:fill v:ext="view" type="gradientUnscaled"/>
                </v:fill>
                <v:textbox>
                  <w:txbxContent>
                    <w:p w14:paraId="71D23BD0"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FINANCIJSKI RASHODI</w:t>
                      </w:r>
                    </w:p>
                    <w:p w14:paraId="294D8663" w14:textId="77777777" w:rsidR="00AE5EAC" w:rsidRDefault="00AE5EAC" w:rsidP="00AE5EAC">
                      <w:pPr>
                        <w:jc w:val="center"/>
                      </w:pPr>
                    </w:p>
                  </w:txbxContent>
                </v:textbox>
              </v:rect>
            </w:pict>
          </mc:Fallback>
        </mc:AlternateContent>
      </w:r>
    </w:p>
    <w:p w14:paraId="1208A823" w14:textId="77777777" w:rsidR="00AE5EAC" w:rsidRDefault="00AE5EAC" w:rsidP="00C01E42">
      <w:pPr>
        <w:jc w:val="both"/>
        <w:rPr>
          <w:rFonts w:ascii="Calibri" w:hAnsi="Calibri"/>
          <w:b/>
          <w:color w:val="000000"/>
          <w:sz w:val="24"/>
          <w:szCs w:val="24"/>
        </w:rPr>
      </w:pPr>
    </w:p>
    <w:p w14:paraId="7126F1B9" w14:textId="77777777" w:rsidR="00455B8A" w:rsidRPr="002B61F2" w:rsidRDefault="00455B8A" w:rsidP="00264217">
      <w:pPr>
        <w:pStyle w:val="Tijeloteksta"/>
        <w:jc w:val="both"/>
        <w:rPr>
          <w:rFonts w:asciiTheme="minorHAnsi" w:hAnsiTheme="minorHAnsi"/>
          <w:b/>
          <w:iCs/>
          <w:sz w:val="22"/>
          <w:szCs w:val="22"/>
          <w:lang w:val="hr-HR"/>
        </w:rPr>
      </w:pPr>
    </w:p>
    <w:p w14:paraId="7E142A15" w14:textId="77777777" w:rsidR="00455B8A" w:rsidRDefault="00455B8A"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Financijski rashodi </w:t>
      </w:r>
      <w:r w:rsidR="00817B2D" w:rsidRPr="002B61F2">
        <w:rPr>
          <w:rFonts w:asciiTheme="minorHAnsi" w:hAnsiTheme="minorHAnsi"/>
          <w:iCs/>
          <w:sz w:val="22"/>
          <w:szCs w:val="22"/>
          <w:lang w:val="hr-HR"/>
        </w:rPr>
        <w:t>planirani</w:t>
      </w:r>
      <w:r w:rsidRPr="002B61F2">
        <w:rPr>
          <w:rFonts w:asciiTheme="minorHAnsi" w:hAnsiTheme="minorHAnsi"/>
          <w:iCs/>
          <w:sz w:val="22"/>
          <w:szCs w:val="22"/>
          <w:lang w:val="hr-HR"/>
        </w:rPr>
        <w:t xml:space="preserve"> su u iznosu od </w:t>
      </w:r>
      <w:r w:rsidR="001020B3">
        <w:rPr>
          <w:rFonts w:asciiTheme="minorHAnsi" w:hAnsiTheme="minorHAnsi"/>
          <w:iCs/>
          <w:sz w:val="22"/>
          <w:szCs w:val="22"/>
          <w:lang w:val="hr-HR"/>
        </w:rPr>
        <w:t>372.500,00</w:t>
      </w:r>
      <w:r w:rsidRPr="002B61F2">
        <w:rPr>
          <w:rFonts w:asciiTheme="minorHAnsi" w:hAnsiTheme="minorHAnsi"/>
          <w:iCs/>
          <w:sz w:val="22"/>
          <w:szCs w:val="22"/>
          <w:lang w:val="hr-HR"/>
        </w:rPr>
        <w:t xml:space="preserve"> kn, a izvršen</w:t>
      </w:r>
      <w:r w:rsidR="00385EB2" w:rsidRPr="002B61F2">
        <w:rPr>
          <w:rFonts w:asciiTheme="minorHAnsi" w:hAnsiTheme="minorHAnsi"/>
          <w:iCs/>
          <w:sz w:val="22"/>
          <w:szCs w:val="22"/>
          <w:lang w:val="hr-HR"/>
        </w:rPr>
        <w:t>i</w:t>
      </w:r>
      <w:r w:rsidRPr="002B61F2">
        <w:rPr>
          <w:rFonts w:asciiTheme="minorHAnsi" w:hAnsiTheme="minorHAnsi"/>
          <w:iCs/>
          <w:sz w:val="22"/>
          <w:szCs w:val="22"/>
          <w:lang w:val="hr-HR"/>
        </w:rPr>
        <w:t xml:space="preserve"> u iznosu od </w:t>
      </w:r>
      <w:r w:rsidR="001020B3">
        <w:rPr>
          <w:rFonts w:asciiTheme="minorHAnsi" w:hAnsiTheme="minorHAnsi"/>
          <w:iCs/>
          <w:sz w:val="22"/>
          <w:szCs w:val="22"/>
          <w:lang w:val="hr-HR"/>
        </w:rPr>
        <w:t>329.263,46 kuna što je 88</w:t>
      </w:r>
      <w:r w:rsidRPr="002B61F2">
        <w:rPr>
          <w:rFonts w:asciiTheme="minorHAnsi" w:hAnsiTheme="minorHAnsi"/>
          <w:iCs/>
          <w:sz w:val="22"/>
          <w:szCs w:val="22"/>
          <w:lang w:val="hr-HR"/>
        </w:rPr>
        <w:t xml:space="preserve">% plana i </w:t>
      </w:r>
      <w:r w:rsidR="006F5535">
        <w:rPr>
          <w:rFonts w:asciiTheme="minorHAnsi" w:hAnsiTheme="minorHAnsi"/>
          <w:iCs/>
          <w:sz w:val="22"/>
          <w:szCs w:val="22"/>
          <w:lang w:val="hr-HR"/>
        </w:rPr>
        <w:t>3</w:t>
      </w:r>
      <w:r w:rsidR="00D263F6">
        <w:rPr>
          <w:rFonts w:asciiTheme="minorHAnsi" w:hAnsiTheme="minorHAnsi"/>
          <w:iCs/>
          <w:sz w:val="22"/>
          <w:szCs w:val="22"/>
          <w:lang w:val="hr-HR"/>
        </w:rPr>
        <w:t>1</w:t>
      </w:r>
      <w:r w:rsidRPr="002B61F2">
        <w:rPr>
          <w:rFonts w:asciiTheme="minorHAnsi" w:hAnsiTheme="minorHAnsi"/>
          <w:iCs/>
          <w:sz w:val="22"/>
          <w:szCs w:val="22"/>
          <w:lang w:val="hr-HR"/>
        </w:rPr>
        <w:t xml:space="preserve">% </w:t>
      </w:r>
      <w:r w:rsidR="006F5535">
        <w:rPr>
          <w:rFonts w:asciiTheme="minorHAnsi" w:hAnsiTheme="minorHAnsi"/>
          <w:iCs/>
          <w:sz w:val="22"/>
          <w:szCs w:val="22"/>
          <w:lang w:val="hr-HR"/>
        </w:rPr>
        <w:t>manje</w:t>
      </w:r>
      <w:r w:rsidRPr="002B61F2">
        <w:rPr>
          <w:rFonts w:asciiTheme="minorHAnsi" w:hAnsiTheme="minorHAnsi"/>
          <w:iCs/>
          <w:sz w:val="22"/>
          <w:szCs w:val="22"/>
          <w:lang w:val="hr-HR"/>
        </w:rPr>
        <w:t xml:space="preserve"> u odnosu na isto razdoblje prethodne godine. Odnose se</w:t>
      </w:r>
      <w:r w:rsidR="00385EB2" w:rsidRPr="002B61F2">
        <w:rPr>
          <w:rFonts w:asciiTheme="minorHAnsi" w:hAnsiTheme="minorHAnsi"/>
          <w:iCs/>
          <w:sz w:val="22"/>
          <w:szCs w:val="22"/>
          <w:lang w:val="hr-HR"/>
        </w:rPr>
        <w:t xml:space="preserve"> na kamate za primljene kredite</w:t>
      </w:r>
      <w:r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i ostale financijske rashode vezane uz kreditiranje, platni promet i zatezne kamate.</w:t>
      </w:r>
    </w:p>
    <w:p w14:paraId="669F6CC6" w14:textId="77777777" w:rsidR="00AE5EAC" w:rsidRDefault="00AE5EAC" w:rsidP="00264217">
      <w:pPr>
        <w:pStyle w:val="Tijeloteksta"/>
        <w:jc w:val="both"/>
        <w:rPr>
          <w:rFonts w:asciiTheme="minorHAnsi" w:hAnsiTheme="minorHAnsi"/>
          <w:iCs/>
          <w:sz w:val="22"/>
          <w:szCs w:val="22"/>
          <w:lang w:val="hr-HR"/>
        </w:rPr>
      </w:pPr>
    </w:p>
    <w:p w14:paraId="6D44AFC1" w14:textId="77777777" w:rsidR="00DE511E" w:rsidRDefault="00DE511E" w:rsidP="00264217">
      <w:pPr>
        <w:pStyle w:val="Tijeloteksta"/>
        <w:jc w:val="both"/>
        <w:rPr>
          <w:rFonts w:asciiTheme="minorHAnsi" w:hAnsiTheme="minorHAnsi"/>
          <w:iCs/>
          <w:sz w:val="22"/>
          <w:szCs w:val="22"/>
          <w:lang w:val="hr-HR"/>
        </w:rPr>
      </w:pPr>
    </w:p>
    <w:p w14:paraId="0D1CDF98" w14:textId="77777777" w:rsidR="00AE5EAC" w:rsidRPr="00AE5EAC" w:rsidRDefault="00AE5EAC" w:rsidP="00264217">
      <w:pPr>
        <w:pStyle w:val="Tijeloteksta"/>
        <w:jc w:val="both"/>
        <w:rPr>
          <w:rFonts w:asciiTheme="minorHAnsi" w:hAnsiTheme="minorHAnsi"/>
          <w:b/>
          <w:bCs/>
          <w:iCs/>
          <w:sz w:val="22"/>
          <w:szCs w:val="22"/>
          <w:lang w:val="hr-HR"/>
        </w:rPr>
      </w:pPr>
      <w:r w:rsidRPr="00AE5EAC">
        <w:rPr>
          <w:rFonts w:asciiTheme="minorHAnsi" w:hAnsiTheme="minorHAnsi"/>
          <w:b/>
          <w:bCs/>
          <w:iCs/>
          <w:sz w:val="22"/>
          <w:szCs w:val="22"/>
          <w:lang w:val="hr-HR"/>
        </w:rPr>
        <w:t xml:space="preserve">Kamate za primljene </w:t>
      </w:r>
      <w:r>
        <w:rPr>
          <w:rFonts w:asciiTheme="minorHAnsi" w:hAnsiTheme="minorHAnsi"/>
          <w:b/>
          <w:bCs/>
          <w:iCs/>
          <w:sz w:val="22"/>
          <w:szCs w:val="22"/>
          <w:lang w:val="hr-HR"/>
        </w:rPr>
        <w:t xml:space="preserve">kredite i </w:t>
      </w:r>
      <w:r w:rsidRPr="00AE5EAC">
        <w:rPr>
          <w:rFonts w:asciiTheme="minorHAnsi" w:hAnsiTheme="minorHAnsi"/>
          <w:b/>
          <w:bCs/>
          <w:iCs/>
          <w:sz w:val="22"/>
          <w:szCs w:val="22"/>
          <w:lang w:val="hr-HR"/>
        </w:rPr>
        <w:t xml:space="preserve">zajmove </w:t>
      </w:r>
    </w:p>
    <w:p w14:paraId="27BA80C5" w14:textId="77777777" w:rsidR="00AE5EAC" w:rsidRPr="002B61F2" w:rsidRDefault="00AE5EAC" w:rsidP="00264217">
      <w:pPr>
        <w:pStyle w:val="Tijeloteksta"/>
        <w:jc w:val="both"/>
        <w:rPr>
          <w:rFonts w:asciiTheme="minorHAnsi" w:hAnsiTheme="minorHAnsi"/>
          <w:iCs/>
          <w:sz w:val="22"/>
          <w:szCs w:val="22"/>
          <w:lang w:val="hr-HR"/>
        </w:rPr>
      </w:pPr>
    </w:p>
    <w:p w14:paraId="38EAC209" w14:textId="77777777" w:rsidR="006F2FE9" w:rsidRDefault="00C01E42" w:rsidP="006F2FE9">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Kamate </w:t>
      </w:r>
      <w:r w:rsidR="00427848">
        <w:rPr>
          <w:rFonts w:asciiTheme="minorHAnsi" w:hAnsiTheme="minorHAnsi"/>
          <w:iCs/>
          <w:sz w:val="22"/>
          <w:szCs w:val="22"/>
          <w:lang w:val="hr-HR"/>
        </w:rPr>
        <w:t xml:space="preserve">za primljene kredite i zajmove izvršene su u iznosu od 258.381,39 kn što je 89% planiranog iznosa </w:t>
      </w:r>
      <w:r w:rsidR="0018463B">
        <w:rPr>
          <w:rFonts w:asciiTheme="minorHAnsi" w:hAnsiTheme="minorHAnsi"/>
          <w:iCs/>
          <w:sz w:val="22"/>
          <w:szCs w:val="22"/>
          <w:lang w:val="hr-HR"/>
        </w:rPr>
        <w:t xml:space="preserve">i 28% manje nego u istom razdoblju prethodne godine. Odnose se na </w:t>
      </w:r>
      <w:r w:rsidR="00427848" w:rsidRPr="0018463B">
        <w:rPr>
          <w:rFonts w:asciiTheme="minorHAnsi" w:hAnsiTheme="minorHAnsi"/>
          <w:iCs/>
          <w:sz w:val="22"/>
          <w:szCs w:val="22"/>
          <w:lang w:val="hr-HR"/>
        </w:rPr>
        <w:t xml:space="preserve">kamate vezane uz otplatu dugoročnog kredita primljenog od Erste banke d.d. </w:t>
      </w:r>
      <w:r w:rsidR="0018463B">
        <w:rPr>
          <w:rFonts w:asciiTheme="minorHAnsi" w:hAnsiTheme="minorHAnsi"/>
          <w:iCs/>
          <w:sz w:val="22"/>
          <w:szCs w:val="22"/>
          <w:lang w:val="hr-HR"/>
        </w:rPr>
        <w:t xml:space="preserve">u 2021. godini za refinanciranje kredita Slatinske banke d.d. </w:t>
      </w:r>
      <w:r w:rsidR="00427848" w:rsidRPr="0018463B">
        <w:rPr>
          <w:rFonts w:asciiTheme="minorHAnsi" w:hAnsiTheme="minorHAnsi"/>
          <w:iCs/>
          <w:sz w:val="22"/>
          <w:szCs w:val="22"/>
          <w:lang w:val="hr-HR"/>
        </w:rPr>
        <w:t xml:space="preserve">i kratkoročnog kredita primljenog od Privredne banke d.d. u iznosu od 48.671,83 kn prema otplatnom planu te na kamate vezane uz korištenje </w:t>
      </w:r>
      <w:r w:rsidR="00427848" w:rsidRPr="0030232C">
        <w:rPr>
          <w:rFonts w:asciiTheme="minorHAnsi" w:hAnsiTheme="minorHAnsi"/>
          <w:iCs/>
          <w:sz w:val="22"/>
          <w:szCs w:val="22"/>
          <w:lang w:val="hr-HR"/>
        </w:rPr>
        <w:t>dugoročnog kredita Hrvatske banke za obnovu i razvitak u iznosu od 209.709,56 kn</w:t>
      </w:r>
      <w:r w:rsidR="0030232C">
        <w:rPr>
          <w:rFonts w:asciiTheme="minorHAnsi" w:hAnsiTheme="minorHAnsi"/>
          <w:iCs/>
          <w:sz w:val="22"/>
          <w:szCs w:val="22"/>
          <w:lang w:val="hr-HR"/>
        </w:rPr>
        <w:t xml:space="preserve">. </w:t>
      </w:r>
      <w:r w:rsidR="006F2FE9">
        <w:rPr>
          <w:rFonts w:asciiTheme="minorHAnsi" w:hAnsiTheme="minorHAnsi"/>
          <w:iCs/>
          <w:sz w:val="22"/>
          <w:szCs w:val="22"/>
          <w:lang w:val="hr-HR"/>
        </w:rPr>
        <w:t xml:space="preserve">Ove obveze </w:t>
      </w:r>
      <w:r w:rsidR="006F2FE9" w:rsidRPr="002B61F2">
        <w:rPr>
          <w:rFonts w:asciiTheme="minorHAnsi" w:hAnsiTheme="minorHAnsi"/>
          <w:iCs/>
          <w:sz w:val="22"/>
          <w:szCs w:val="22"/>
          <w:lang w:val="hr-HR"/>
        </w:rPr>
        <w:t>se izvršavaju u iznosima i rokovima u skladu s otplatnim planovima i ugovorenim kreditnim uvjetima</w:t>
      </w:r>
      <w:r w:rsidR="006F2FE9">
        <w:rPr>
          <w:rFonts w:asciiTheme="minorHAnsi" w:hAnsiTheme="minorHAnsi"/>
          <w:iCs/>
          <w:sz w:val="22"/>
          <w:szCs w:val="22"/>
          <w:lang w:val="hr-HR"/>
        </w:rPr>
        <w:t xml:space="preserve"> što je utjecalo na iskazana odstupanja</w:t>
      </w:r>
      <w:r w:rsidR="006F2FE9" w:rsidRPr="002B61F2">
        <w:rPr>
          <w:rFonts w:asciiTheme="minorHAnsi" w:hAnsiTheme="minorHAnsi"/>
          <w:iCs/>
          <w:sz w:val="22"/>
          <w:szCs w:val="22"/>
          <w:lang w:val="hr-HR"/>
        </w:rPr>
        <w:t>.</w:t>
      </w:r>
    </w:p>
    <w:p w14:paraId="21229D27" w14:textId="77777777" w:rsidR="00AE5EAC" w:rsidRDefault="00AE5EAC" w:rsidP="006F2FE9">
      <w:pPr>
        <w:pStyle w:val="Tijeloteksta"/>
        <w:jc w:val="both"/>
        <w:rPr>
          <w:rFonts w:asciiTheme="minorHAnsi" w:hAnsiTheme="minorHAnsi"/>
          <w:iCs/>
          <w:sz w:val="22"/>
          <w:szCs w:val="22"/>
          <w:lang w:val="hr-HR"/>
        </w:rPr>
      </w:pPr>
    </w:p>
    <w:p w14:paraId="47F39864" w14:textId="77777777" w:rsidR="00AE5EAC" w:rsidRPr="00AE5EAC" w:rsidRDefault="00AE5EAC" w:rsidP="006F2FE9">
      <w:pPr>
        <w:pStyle w:val="Tijeloteksta"/>
        <w:jc w:val="both"/>
        <w:rPr>
          <w:rFonts w:asciiTheme="minorHAnsi" w:hAnsiTheme="minorHAnsi"/>
          <w:b/>
          <w:bCs/>
          <w:iCs/>
          <w:sz w:val="22"/>
          <w:szCs w:val="22"/>
          <w:lang w:val="hr-HR"/>
        </w:rPr>
      </w:pPr>
      <w:r w:rsidRPr="00AE5EAC">
        <w:rPr>
          <w:rFonts w:asciiTheme="minorHAnsi" w:hAnsiTheme="minorHAnsi"/>
          <w:b/>
          <w:bCs/>
          <w:iCs/>
          <w:sz w:val="22"/>
          <w:szCs w:val="22"/>
          <w:lang w:val="hr-HR"/>
        </w:rPr>
        <w:lastRenderedPageBreak/>
        <w:t xml:space="preserve">Ostali financijski rashodi </w:t>
      </w:r>
    </w:p>
    <w:p w14:paraId="672A0925" w14:textId="77777777" w:rsidR="00AE5EAC" w:rsidRPr="002B61F2" w:rsidRDefault="00AE5EAC" w:rsidP="006F2FE9">
      <w:pPr>
        <w:pStyle w:val="Tijeloteksta"/>
        <w:jc w:val="both"/>
        <w:rPr>
          <w:rFonts w:asciiTheme="minorHAnsi" w:hAnsiTheme="minorHAnsi"/>
          <w:iCs/>
          <w:sz w:val="22"/>
          <w:szCs w:val="22"/>
          <w:lang w:val="hr-HR"/>
        </w:rPr>
      </w:pPr>
    </w:p>
    <w:p w14:paraId="52ADC1F5" w14:textId="77777777" w:rsidR="00427848" w:rsidRPr="0030232C" w:rsidRDefault="0030232C" w:rsidP="0018463B">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Na ostale financijske rashode u ovom izvještajnom razdoblju utrošeno je 70.882,07 </w:t>
      </w:r>
      <w:r w:rsidR="00427848" w:rsidRPr="0030232C">
        <w:rPr>
          <w:rFonts w:asciiTheme="minorHAnsi" w:hAnsiTheme="minorHAnsi"/>
          <w:iCs/>
          <w:sz w:val="22"/>
          <w:szCs w:val="22"/>
          <w:lang w:val="hr-HR"/>
        </w:rPr>
        <w:t xml:space="preserve">kn </w:t>
      </w:r>
      <w:r>
        <w:rPr>
          <w:rFonts w:asciiTheme="minorHAnsi" w:hAnsiTheme="minorHAnsi"/>
          <w:iCs/>
          <w:sz w:val="22"/>
          <w:szCs w:val="22"/>
          <w:lang w:val="hr-HR"/>
        </w:rPr>
        <w:t xml:space="preserve">što je 39% manje nego u istom razdoblje prošle godine te 86% planiranog iznosa, a iste uključuju </w:t>
      </w:r>
      <w:r w:rsidR="00427848" w:rsidRPr="0030232C">
        <w:rPr>
          <w:rFonts w:asciiTheme="minorHAnsi" w:hAnsiTheme="minorHAnsi"/>
          <w:iCs/>
          <w:sz w:val="22"/>
          <w:szCs w:val="22"/>
          <w:lang w:val="hr-HR"/>
        </w:rPr>
        <w:t xml:space="preserve"> bankarske usluge i usluge platnog prometa </w:t>
      </w:r>
      <w:r>
        <w:rPr>
          <w:rFonts w:asciiTheme="minorHAnsi" w:hAnsiTheme="minorHAnsi"/>
          <w:iCs/>
          <w:sz w:val="22"/>
          <w:szCs w:val="22"/>
          <w:lang w:val="hr-HR"/>
        </w:rPr>
        <w:t xml:space="preserve">u iznosu od 64.423,56 kn, </w:t>
      </w:r>
      <w:r w:rsidR="00427848" w:rsidRPr="0030232C">
        <w:rPr>
          <w:rFonts w:asciiTheme="minorHAnsi" w:hAnsiTheme="minorHAnsi"/>
          <w:iCs/>
          <w:sz w:val="22"/>
          <w:szCs w:val="22"/>
          <w:lang w:val="hr-HR"/>
        </w:rPr>
        <w:t xml:space="preserve">zatezne kamate </w:t>
      </w:r>
      <w:r>
        <w:rPr>
          <w:rFonts w:asciiTheme="minorHAnsi" w:hAnsiTheme="minorHAnsi"/>
          <w:iCs/>
          <w:sz w:val="22"/>
          <w:szCs w:val="22"/>
          <w:lang w:val="hr-HR"/>
        </w:rPr>
        <w:t xml:space="preserve">u iznosu od 696,76 kn te </w:t>
      </w:r>
      <w:r w:rsidR="00427848" w:rsidRPr="0030232C">
        <w:rPr>
          <w:rFonts w:asciiTheme="minorHAnsi" w:hAnsiTheme="minorHAnsi"/>
          <w:iCs/>
          <w:sz w:val="22"/>
          <w:szCs w:val="22"/>
          <w:lang w:val="hr-HR"/>
        </w:rPr>
        <w:t xml:space="preserve">ostale nespomenute financijske rashode </w:t>
      </w:r>
      <w:r>
        <w:rPr>
          <w:rFonts w:asciiTheme="minorHAnsi" w:hAnsiTheme="minorHAnsi"/>
          <w:iCs/>
          <w:sz w:val="22"/>
          <w:szCs w:val="22"/>
          <w:lang w:val="hr-HR"/>
        </w:rPr>
        <w:t xml:space="preserve">u iznosu od 5.761,75 kn. </w:t>
      </w:r>
      <w:r w:rsidR="00427848" w:rsidRPr="0030232C">
        <w:rPr>
          <w:rFonts w:asciiTheme="minorHAnsi" w:hAnsiTheme="minorHAnsi"/>
          <w:iCs/>
          <w:sz w:val="22"/>
          <w:szCs w:val="22"/>
          <w:lang w:val="hr-HR"/>
        </w:rPr>
        <w:t xml:space="preserve"> </w:t>
      </w:r>
    </w:p>
    <w:p w14:paraId="6EF6B4F5" w14:textId="77777777" w:rsidR="00427848" w:rsidRDefault="00427848" w:rsidP="00427848">
      <w:pPr>
        <w:jc w:val="both"/>
        <w:rPr>
          <w:rFonts w:asciiTheme="minorHAnsi" w:hAnsiTheme="minorHAnsi"/>
          <w:iCs/>
          <w:sz w:val="22"/>
          <w:szCs w:val="22"/>
          <w:lang w:eastAsia="en-US"/>
        </w:rPr>
      </w:pPr>
      <w:r w:rsidRPr="0030232C">
        <w:rPr>
          <w:rFonts w:asciiTheme="minorHAnsi" w:hAnsiTheme="minorHAnsi"/>
          <w:iCs/>
          <w:sz w:val="22"/>
          <w:szCs w:val="22"/>
          <w:lang w:eastAsia="en-US"/>
        </w:rPr>
        <w:t>Proračunski korisnici ostvarili su u ovom razdoblju na ime ostalih nespomenutih rashoda iznos od ukupno 3,67 kn na ime zateznih kamata.</w:t>
      </w:r>
    </w:p>
    <w:p w14:paraId="526DD620" w14:textId="77777777" w:rsidR="001139BE" w:rsidRDefault="001139BE" w:rsidP="00427848">
      <w:pPr>
        <w:jc w:val="both"/>
        <w:rPr>
          <w:rFonts w:asciiTheme="minorHAnsi" w:hAnsiTheme="minorHAnsi"/>
          <w:iCs/>
          <w:sz w:val="22"/>
          <w:szCs w:val="22"/>
          <w:lang w:eastAsia="en-US"/>
        </w:rPr>
      </w:pPr>
    </w:p>
    <w:p w14:paraId="43BB5554" w14:textId="77777777" w:rsidR="00DE511E" w:rsidRPr="0030232C" w:rsidRDefault="00DE511E" w:rsidP="00264217">
      <w:pPr>
        <w:pStyle w:val="Tijeloteksta"/>
        <w:jc w:val="both"/>
        <w:rPr>
          <w:rFonts w:asciiTheme="minorHAnsi" w:hAnsiTheme="minorHAnsi"/>
          <w:iCs/>
          <w:color w:val="FF0000"/>
          <w:sz w:val="22"/>
          <w:szCs w:val="22"/>
          <w:lang w:val="hr-HR"/>
        </w:rPr>
      </w:pPr>
    </w:p>
    <w:p w14:paraId="6C24CF27" w14:textId="77777777" w:rsidR="00AE5EAC" w:rsidRDefault="00AE5EAC" w:rsidP="00385EB2">
      <w:pPr>
        <w:pStyle w:val="Tijeloteksta"/>
        <w:jc w:val="both"/>
        <w:rPr>
          <w:rFonts w:asciiTheme="minorHAnsi" w:hAnsiTheme="minorHAnsi"/>
          <w:b/>
          <w:iCs/>
          <w:sz w:val="22"/>
          <w:szCs w:val="22"/>
          <w:lang w:val="hr-HR"/>
        </w:rPr>
      </w:pPr>
      <w:r>
        <w:rPr>
          <w:rFonts w:asciiTheme="minorHAnsi" w:hAnsiTheme="minorHAnsi"/>
          <w:b/>
          <w:iCs/>
          <w:noProof/>
          <w:sz w:val="22"/>
          <w:szCs w:val="22"/>
          <w:lang w:val="hr-HR"/>
        </w:rPr>
        <mc:AlternateContent>
          <mc:Choice Requires="wps">
            <w:drawing>
              <wp:anchor distT="0" distB="0" distL="114300" distR="114300" simplePos="0" relativeHeight="251676672" behindDoc="0" locked="0" layoutInCell="1" allowOverlap="1" wp14:anchorId="13BE4C0D" wp14:editId="65A4DA24">
                <wp:simplePos x="0" y="0"/>
                <wp:positionH relativeFrom="margin">
                  <wp:align>left</wp:align>
                </wp:positionH>
                <wp:positionV relativeFrom="paragraph">
                  <wp:posOffset>9525</wp:posOffset>
                </wp:positionV>
                <wp:extent cx="5867400" cy="247650"/>
                <wp:effectExtent l="0" t="0" r="19050" b="19050"/>
                <wp:wrapNone/>
                <wp:docPr id="1560359889" name="Pravokutnik 20"/>
                <wp:cNvGraphicFramePr/>
                <a:graphic xmlns:a="http://schemas.openxmlformats.org/drawingml/2006/main">
                  <a:graphicData uri="http://schemas.microsoft.com/office/word/2010/wordprocessingShape">
                    <wps:wsp>
                      <wps:cNvSpPr/>
                      <wps:spPr>
                        <a:xfrm>
                          <a:off x="0" y="0"/>
                          <a:ext cx="5867400" cy="2476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30742260" w14:textId="77777777" w:rsidR="00AE5EAC" w:rsidRPr="00AE5EAC" w:rsidRDefault="00AE5EAC" w:rsidP="00AE5EAC">
                            <w:pPr>
                              <w:pStyle w:val="Tijeloteksta"/>
                              <w:jc w:val="both"/>
                              <w:rPr>
                                <w:rFonts w:asciiTheme="minorHAnsi" w:hAnsiTheme="minorHAnsi"/>
                                <w:b/>
                                <w:iCs/>
                                <w:sz w:val="22"/>
                                <w:szCs w:val="22"/>
                                <w:lang w:val="hr-HR"/>
                              </w:rPr>
                            </w:pPr>
                            <w:r w:rsidRPr="00AE5EAC">
                              <w:rPr>
                                <w:rFonts w:asciiTheme="minorHAnsi" w:hAnsiTheme="minorHAnsi"/>
                                <w:b/>
                                <w:iCs/>
                                <w:sz w:val="22"/>
                                <w:szCs w:val="22"/>
                                <w:lang w:val="hr-HR"/>
                              </w:rPr>
                              <w:t xml:space="preserve">SUBVENCIJE </w:t>
                            </w:r>
                          </w:p>
                          <w:p w14:paraId="7257942A" w14:textId="77777777" w:rsidR="00AE5EAC" w:rsidRDefault="00AE5EAC" w:rsidP="00AE5E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BE4C0D" id="Pravokutnik 20" o:spid="_x0000_s1042" style="position:absolute;left:0;text-align:left;margin-left:0;margin-top:.75pt;width:462pt;height:19.5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" fillcolor="#ffd555 [2167]" strokecolor="#ffc000 [3207]" strokeweight=".5pt">
                <v:fill color2="#ffcc31 [2615]" rotate="t" colors="0 #ffdd9c;.5 #ffd78e;1 #ffd479" focus="100%" type="gradient">
                  <o:fill v:ext="view" type="gradientUnscaled"/>
                </v:fill>
                <v:textbox>
                  <w:txbxContent>
                    <w:p w14:paraId="30742260" w14:textId="77777777" w:rsidR="00AE5EAC" w:rsidRPr="00AE5EAC" w:rsidRDefault="00AE5EAC" w:rsidP="00AE5EAC">
                      <w:pPr>
                        <w:pStyle w:val="Tijeloteksta"/>
                        <w:jc w:val="both"/>
                        <w:rPr>
                          <w:rFonts w:asciiTheme="minorHAnsi" w:hAnsiTheme="minorHAnsi"/>
                          <w:b/>
                          <w:iCs/>
                          <w:sz w:val="22"/>
                          <w:szCs w:val="22"/>
                          <w:lang w:val="hr-HR"/>
                        </w:rPr>
                      </w:pPr>
                      <w:r w:rsidRPr="00AE5EAC">
                        <w:rPr>
                          <w:rFonts w:asciiTheme="minorHAnsi" w:hAnsiTheme="minorHAnsi"/>
                          <w:b/>
                          <w:iCs/>
                          <w:sz w:val="22"/>
                          <w:szCs w:val="22"/>
                          <w:lang w:val="hr-HR"/>
                        </w:rPr>
                        <w:t xml:space="preserve">SUBVENCIJE </w:t>
                      </w:r>
                    </w:p>
                    <w:p w14:paraId="7257942A" w14:textId="77777777" w:rsidR="00AE5EAC" w:rsidRDefault="00AE5EAC" w:rsidP="00AE5EAC"/>
                  </w:txbxContent>
                </v:textbox>
                <w10:wrap anchorx="margin"/>
              </v:rect>
            </w:pict>
          </mc:Fallback>
        </mc:AlternateContent>
      </w:r>
    </w:p>
    <w:p w14:paraId="5B2C03F3" w14:textId="77777777" w:rsidR="00AE5EAC" w:rsidRDefault="00AE5EAC" w:rsidP="00385EB2">
      <w:pPr>
        <w:pStyle w:val="Tijeloteksta"/>
        <w:jc w:val="both"/>
        <w:rPr>
          <w:rFonts w:asciiTheme="minorHAnsi" w:hAnsiTheme="minorHAnsi"/>
          <w:b/>
          <w:iCs/>
          <w:sz w:val="22"/>
          <w:szCs w:val="22"/>
          <w:lang w:val="hr-HR"/>
        </w:rPr>
      </w:pPr>
    </w:p>
    <w:p w14:paraId="42A079FD" w14:textId="77777777" w:rsidR="00385EB2" w:rsidRPr="00AE5EAC" w:rsidRDefault="00385EB2" w:rsidP="00385EB2">
      <w:pPr>
        <w:pStyle w:val="Tijeloteksta"/>
        <w:jc w:val="both"/>
        <w:rPr>
          <w:rFonts w:asciiTheme="minorHAnsi" w:hAnsiTheme="minorHAnsi"/>
          <w:b/>
          <w:iCs/>
          <w:sz w:val="22"/>
          <w:szCs w:val="22"/>
          <w:lang w:val="hr-HR"/>
        </w:rPr>
      </w:pPr>
      <w:bookmarkStart w:id="3" w:name="_Hlk135740179"/>
    </w:p>
    <w:bookmarkEnd w:id="3"/>
    <w:p w14:paraId="2174AA4A" w14:textId="77777777" w:rsidR="009F12D2" w:rsidRPr="002B61F2" w:rsidRDefault="00257CD4"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Subvencije su planirane u iznosu od </w:t>
      </w:r>
      <w:r w:rsidR="00613F62">
        <w:rPr>
          <w:rFonts w:asciiTheme="minorHAnsi" w:hAnsiTheme="minorHAnsi"/>
          <w:iCs/>
          <w:sz w:val="22"/>
          <w:szCs w:val="22"/>
          <w:lang w:val="hr-HR"/>
        </w:rPr>
        <w:t>3.</w:t>
      </w:r>
      <w:r w:rsidR="00AD0D64">
        <w:rPr>
          <w:rFonts w:asciiTheme="minorHAnsi" w:hAnsiTheme="minorHAnsi"/>
          <w:iCs/>
          <w:sz w:val="22"/>
          <w:szCs w:val="22"/>
          <w:lang w:val="hr-HR"/>
        </w:rPr>
        <w:t>508</w:t>
      </w:r>
      <w:r w:rsidRPr="002B61F2">
        <w:rPr>
          <w:rFonts w:asciiTheme="minorHAnsi" w:hAnsiTheme="minorHAnsi"/>
          <w:iCs/>
          <w:sz w:val="22"/>
          <w:szCs w:val="22"/>
          <w:lang w:val="hr-HR"/>
        </w:rPr>
        <w:t xml:space="preserve">.000 kn, a izvršene u iznosu od </w:t>
      </w:r>
      <w:r w:rsidR="00AD0D64">
        <w:rPr>
          <w:rFonts w:asciiTheme="minorHAnsi" w:hAnsiTheme="minorHAnsi"/>
          <w:iCs/>
          <w:sz w:val="22"/>
          <w:szCs w:val="22"/>
          <w:lang w:val="hr-HR"/>
        </w:rPr>
        <w:t>3.450.032,27</w:t>
      </w:r>
      <w:r w:rsidR="00613F62">
        <w:rPr>
          <w:rFonts w:asciiTheme="minorHAnsi" w:hAnsiTheme="minorHAnsi"/>
          <w:iCs/>
          <w:sz w:val="22"/>
          <w:szCs w:val="22"/>
          <w:lang w:val="hr-HR"/>
        </w:rPr>
        <w:t xml:space="preserve"> kn što je </w:t>
      </w:r>
      <w:r w:rsidR="00AD0D64">
        <w:rPr>
          <w:rFonts w:asciiTheme="minorHAnsi" w:hAnsiTheme="minorHAnsi"/>
          <w:iCs/>
          <w:sz w:val="22"/>
          <w:szCs w:val="22"/>
          <w:lang w:val="hr-HR"/>
        </w:rPr>
        <w:t xml:space="preserve">na razini </w:t>
      </w:r>
      <w:r w:rsidR="00613F62">
        <w:rPr>
          <w:rFonts w:asciiTheme="minorHAnsi" w:hAnsiTheme="minorHAnsi"/>
          <w:iCs/>
          <w:sz w:val="22"/>
          <w:szCs w:val="22"/>
          <w:lang w:val="hr-HR"/>
        </w:rPr>
        <w:t xml:space="preserve">plana </w:t>
      </w:r>
      <w:r w:rsidR="00AD0D64">
        <w:rPr>
          <w:rFonts w:asciiTheme="minorHAnsi" w:hAnsiTheme="minorHAnsi"/>
          <w:iCs/>
          <w:sz w:val="22"/>
          <w:szCs w:val="22"/>
          <w:lang w:val="hr-HR"/>
        </w:rPr>
        <w:t xml:space="preserve">te </w:t>
      </w:r>
      <w:r w:rsidR="002A7D11">
        <w:rPr>
          <w:rFonts w:asciiTheme="minorHAnsi" w:hAnsiTheme="minorHAnsi"/>
          <w:iCs/>
          <w:sz w:val="22"/>
          <w:szCs w:val="22"/>
          <w:lang w:val="hr-HR"/>
        </w:rPr>
        <w:t>1</w:t>
      </w:r>
      <w:r w:rsidR="00061217">
        <w:rPr>
          <w:rFonts w:asciiTheme="minorHAnsi" w:hAnsiTheme="minorHAnsi"/>
          <w:iCs/>
          <w:sz w:val="22"/>
          <w:szCs w:val="22"/>
          <w:lang w:val="hr-HR"/>
        </w:rPr>
        <w:t>3</w:t>
      </w:r>
      <w:r w:rsidRPr="002B61F2">
        <w:rPr>
          <w:rFonts w:asciiTheme="minorHAnsi" w:hAnsiTheme="minorHAnsi"/>
          <w:iCs/>
          <w:sz w:val="22"/>
          <w:szCs w:val="22"/>
          <w:lang w:val="hr-HR"/>
        </w:rPr>
        <w:t xml:space="preserve">% </w:t>
      </w:r>
      <w:r w:rsidR="002A7D11">
        <w:rPr>
          <w:rFonts w:asciiTheme="minorHAnsi" w:hAnsiTheme="minorHAnsi"/>
          <w:iCs/>
          <w:sz w:val="22"/>
          <w:szCs w:val="22"/>
          <w:lang w:val="hr-HR"/>
        </w:rPr>
        <w:t xml:space="preserve">manje </w:t>
      </w:r>
      <w:r w:rsidRPr="002B61F2">
        <w:rPr>
          <w:rFonts w:asciiTheme="minorHAnsi" w:hAnsiTheme="minorHAnsi"/>
          <w:iCs/>
          <w:sz w:val="22"/>
          <w:szCs w:val="22"/>
          <w:lang w:val="hr-HR"/>
        </w:rPr>
        <w:t xml:space="preserve">u odnosu na isto razdoblje prethodne godine. </w:t>
      </w:r>
    </w:p>
    <w:p w14:paraId="13B5A862" w14:textId="77777777" w:rsidR="00385EB2" w:rsidRPr="002B61F2" w:rsidRDefault="00257CD4"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Odnose se na s</w:t>
      </w:r>
      <w:r w:rsidR="00385EB2" w:rsidRPr="002B61F2">
        <w:rPr>
          <w:rFonts w:asciiTheme="minorHAnsi" w:hAnsiTheme="minorHAnsi"/>
          <w:iCs/>
          <w:sz w:val="22"/>
          <w:szCs w:val="22"/>
          <w:lang w:val="hr-HR"/>
        </w:rPr>
        <w:t xml:space="preserve">ubvencije trgovačkim društvima u javnom sektoru </w:t>
      </w:r>
      <w:r w:rsidRPr="002B61F2">
        <w:rPr>
          <w:rFonts w:asciiTheme="minorHAnsi" w:hAnsiTheme="minorHAnsi"/>
          <w:iCs/>
          <w:sz w:val="22"/>
          <w:szCs w:val="22"/>
          <w:lang w:val="hr-HR"/>
        </w:rPr>
        <w:t xml:space="preserve">koje su </w:t>
      </w:r>
      <w:r w:rsidR="00385EB2" w:rsidRPr="002B61F2">
        <w:rPr>
          <w:rFonts w:asciiTheme="minorHAnsi" w:hAnsiTheme="minorHAnsi"/>
          <w:iCs/>
          <w:sz w:val="22"/>
          <w:szCs w:val="22"/>
          <w:lang w:val="hr-HR"/>
        </w:rPr>
        <w:t xml:space="preserve">planirane u iznosu od </w:t>
      </w:r>
      <w:r w:rsidR="002A7D11">
        <w:rPr>
          <w:rFonts w:asciiTheme="minorHAnsi" w:hAnsiTheme="minorHAnsi"/>
          <w:iCs/>
          <w:sz w:val="22"/>
          <w:szCs w:val="22"/>
          <w:lang w:val="hr-HR"/>
        </w:rPr>
        <w:t>3.108.00</w:t>
      </w:r>
      <w:r w:rsidR="00613F62">
        <w:rPr>
          <w:rFonts w:asciiTheme="minorHAnsi" w:hAnsiTheme="minorHAnsi"/>
          <w:iCs/>
          <w:sz w:val="22"/>
          <w:szCs w:val="22"/>
          <w:lang w:val="hr-HR"/>
        </w:rPr>
        <w:t>0</w:t>
      </w:r>
      <w:r w:rsidR="002A7D11">
        <w:rPr>
          <w:rFonts w:asciiTheme="minorHAnsi" w:hAnsiTheme="minorHAnsi"/>
          <w:iCs/>
          <w:sz w:val="22"/>
          <w:szCs w:val="22"/>
          <w:lang w:val="hr-HR"/>
        </w:rPr>
        <w:t>,</w:t>
      </w:r>
      <w:r w:rsidR="00385EB2" w:rsidRPr="002B61F2">
        <w:rPr>
          <w:rFonts w:asciiTheme="minorHAnsi" w:hAnsiTheme="minorHAnsi"/>
          <w:iCs/>
          <w:sz w:val="22"/>
          <w:szCs w:val="22"/>
          <w:lang w:val="hr-HR"/>
        </w:rPr>
        <w:t>00 kn</w:t>
      </w:r>
      <w:r w:rsidRPr="002B61F2">
        <w:rPr>
          <w:rFonts w:asciiTheme="minorHAnsi" w:hAnsiTheme="minorHAnsi"/>
          <w:iCs/>
          <w:sz w:val="22"/>
          <w:szCs w:val="22"/>
          <w:lang w:val="hr-HR"/>
        </w:rPr>
        <w:t xml:space="preserve"> za </w:t>
      </w:r>
      <w:r w:rsidR="00385EB2" w:rsidRPr="002B61F2">
        <w:rPr>
          <w:rFonts w:asciiTheme="minorHAnsi" w:hAnsiTheme="minorHAnsi"/>
          <w:iCs/>
          <w:sz w:val="22"/>
          <w:szCs w:val="22"/>
          <w:lang w:val="hr-HR"/>
        </w:rPr>
        <w:t xml:space="preserve">subvencioniranje usluga </w:t>
      </w:r>
      <w:r w:rsidR="00613F62" w:rsidRPr="002B61F2">
        <w:rPr>
          <w:rFonts w:asciiTheme="minorHAnsi" w:hAnsiTheme="minorHAnsi"/>
          <w:iCs/>
          <w:sz w:val="22"/>
          <w:szCs w:val="22"/>
          <w:lang w:val="hr-HR"/>
        </w:rPr>
        <w:t>javn</w:t>
      </w:r>
      <w:r w:rsidR="00613F62">
        <w:rPr>
          <w:rFonts w:asciiTheme="minorHAnsi" w:hAnsiTheme="minorHAnsi"/>
          <w:iCs/>
          <w:sz w:val="22"/>
          <w:szCs w:val="22"/>
          <w:lang w:val="hr-HR"/>
        </w:rPr>
        <w:t>og</w:t>
      </w:r>
      <w:r w:rsidR="00613F62" w:rsidRPr="002B61F2">
        <w:rPr>
          <w:rFonts w:asciiTheme="minorHAnsi" w:hAnsiTheme="minorHAnsi"/>
          <w:iCs/>
          <w:sz w:val="22"/>
          <w:szCs w:val="22"/>
          <w:lang w:val="hr-HR"/>
        </w:rPr>
        <w:t xml:space="preserve"> prijevoz</w:t>
      </w:r>
      <w:r w:rsidR="00613F62">
        <w:rPr>
          <w:rFonts w:asciiTheme="minorHAnsi" w:hAnsiTheme="minorHAnsi"/>
          <w:iCs/>
          <w:sz w:val="22"/>
          <w:szCs w:val="22"/>
          <w:lang w:val="hr-HR"/>
        </w:rPr>
        <w:t>a</w:t>
      </w:r>
      <w:r w:rsidR="00613F62"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KD-</w:t>
      </w:r>
      <w:r w:rsidR="00613F62">
        <w:rPr>
          <w:rFonts w:asciiTheme="minorHAnsi" w:hAnsiTheme="minorHAnsi"/>
          <w:iCs/>
          <w:sz w:val="22"/>
          <w:szCs w:val="22"/>
          <w:lang w:val="hr-HR"/>
        </w:rPr>
        <w:t>a</w:t>
      </w:r>
      <w:r w:rsidR="00385EB2" w:rsidRPr="002B61F2">
        <w:rPr>
          <w:rFonts w:asciiTheme="minorHAnsi" w:hAnsiTheme="minorHAnsi"/>
          <w:iCs/>
          <w:sz w:val="22"/>
          <w:szCs w:val="22"/>
          <w:lang w:val="hr-HR"/>
        </w:rPr>
        <w:t xml:space="preserve"> Autotrolej d.o.o. Rijeka </w:t>
      </w:r>
      <w:r w:rsidRPr="002B61F2">
        <w:rPr>
          <w:rFonts w:asciiTheme="minorHAnsi" w:hAnsiTheme="minorHAnsi"/>
          <w:iCs/>
          <w:sz w:val="22"/>
          <w:szCs w:val="22"/>
          <w:lang w:val="hr-HR"/>
        </w:rPr>
        <w:t xml:space="preserve">i </w:t>
      </w:r>
      <w:r w:rsidR="00385EB2" w:rsidRPr="002B61F2">
        <w:rPr>
          <w:rFonts w:asciiTheme="minorHAnsi" w:hAnsiTheme="minorHAnsi"/>
          <w:iCs/>
          <w:sz w:val="22"/>
          <w:szCs w:val="22"/>
          <w:lang w:val="hr-HR"/>
        </w:rPr>
        <w:t>koje su</w:t>
      </w:r>
      <w:r w:rsidRPr="002B61F2">
        <w:rPr>
          <w:rFonts w:asciiTheme="minorHAnsi" w:hAnsiTheme="minorHAnsi"/>
          <w:iCs/>
          <w:sz w:val="22"/>
          <w:szCs w:val="22"/>
          <w:lang w:val="hr-HR"/>
        </w:rPr>
        <w:t xml:space="preserve"> u ovom izvještajnom razdoblju </w:t>
      </w:r>
      <w:r w:rsidR="00385EB2" w:rsidRPr="002B61F2">
        <w:rPr>
          <w:rFonts w:asciiTheme="minorHAnsi" w:hAnsiTheme="minorHAnsi"/>
          <w:iCs/>
          <w:sz w:val="22"/>
          <w:szCs w:val="22"/>
          <w:lang w:val="hr-HR"/>
        </w:rPr>
        <w:t xml:space="preserve">izvršene u iznosu od </w:t>
      </w:r>
      <w:r w:rsidR="002A7D11">
        <w:rPr>
          <w:rFonts w:asciiTheme="minorHAnsi" w:hAnsiTheme="minorHAnsi"/>
          <w:iCs/>
          <w:sz w:val="22"/>
          <w:szCs w:val="22"/>
          <w:lang w:val="hr-HR"/>
        </w:rPr>
        <w:t>3.089.515,02</w:t>
      </w:r>
      <w:r w:rsidR="00385EB2" w:rsidRPr="002B61F2">
        <w:rPr>
          <w:rFonts w:asciiTheme="minorHAnsi" w:hAnsiTheme="minorHAnsi"/>
          <w:iCs/>
          <w:sz w:val="22"/>
          <w:szCs w:val="22"/>
          <w:lang w:val="hr-HR"/>
        </w:rPr>
        <w:t xml:space="preserve"> kn </w:t>
      </w:r>
      <w:r w:rsidR="00613F62">
        <w:rPr>
          <w:rFonts w:asciiTheme="minorHAnsi" w:hAnsiTheme="minorHAnsi"/>
          <w:iCs/>
          <w:sz w:val="22"/>
          <w:szCs w:val="22"/>
          <w:lang w:val="hr-HR"/>
        </w:rPr>
        <w:t>u skladu s preuzetim obvezama.</w:t>
      </w:r>
    </w:p>
    <w:p w14:paraId="3B0986BA" w14:textId="77777777" w:rsidR="00385EB2" w:rsidRDefault="00257CD4"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Pored toga</w:t>
      </w:r>
      <w:r w:rsidR="008E40F2" w:rsidRPr="002B61F2">
        <w:rPr>
          <w:rFonts w:asciiTheme="minorHAnsi" w:hAnsiTheme="minorHAnsi"/>
          <w:iCs/>
          <w:sz w:val="22"/>
          <w:szCs w:val="22"/>
          <w:lang w:val="hr-HR"/>
        </w:rPr>
        <w:t xml:space="preserve">, </w:t>
      </w:r>
      <w:r w:rsidRPr="002B61F2">
        <w:rPr>
          <w:rFonts w:asciiTheme="minorHAnsi" w:hAnsiTheme="minorHAnsi"/>
          <w:iCs/>
          <w:sz w:val="22"/>
          <w:szCs w:val="22"/>
          <w:lang w:val="hr-HR"/>
        </w:rPr>
        <w:t>s</w:t>
      </w:r>
      <w:r w:rsidR="00385EB2" w:rsidRPr="002B61F2">
        <w:rPr>
          <w:rFonts w:asciiTheme="minorHAnsi" w:hAnsiTheme="minorHAnsi"/>
          <w:iCs/>
          <w:sz w:val="22"/>
          <w:szCs w:val="22"/>
          <w:lang w:val="hr-HR"/>
        </w:rPr>
        <w:t xml:space="preserve">ubvencije trgovačkim društvima, poljoprivrednicima i obrtnicima izvan javnog sektora </w:t>
      </w:r>
      <w:r w:rsidRPr="002B61F2">
        <w:rPr>
          <w:rFonts w:asciiTheme="minorHAnsi" w:hAnsiTheme="minorHAnsi"/>
          <w:iCs/>
          <w:sz w:val="22"/>
          <w:szCs w:val="22"/>
          <w:lang w:val="hr-HR"/>
        </w:rPr>
        <w:t xml:space="preserve">koje </w:t>
      </w:r>
      <w:r w:rsidR="008E40F2" w:rsidRPr="002B61F2">
        <w:rPr>
          <w:rFonts w:asciiTheme="minorHAnsi" w:hAnsiTheme="minorHAnsi"/>
          <w:iCs/>
          <w:sz w:val="22"/>
          <w:szCs w:val="22"/>
          <w:lang w:val="hr-HR"/>
        </w:rPr>
        <w:t>se u cijelosti odnose na subvencije trgovačkim društvima</w:t>
      </w:r>
      <w:r w:rsidR="00613F62">
        <w:rPr>
          <w:rFonts w:asciiTheme="minorHAnsi" w:hAnsiTheme="minorHAnsi"/>
          <w:iCs/>
          <w:sz w:val="22"/>
          <w:szCs w:val="22"/>
          <w:lang w:val="hr-HR"/>
        </w:rPr>
        <w:t xml:space="preserve"> i obrtnicima</w:t>
      </w:r>
      <w:r w:rsidR="008E40F2" w:rsidRPr="002B61F2">
        <w:rPr>
          <w:rFonts w:asciiTheme="minorHAnsi" w:hAnsiTheme="minorHAnsi"/>
          <w:iCs/>
          <w:sz w:val="22"/>
          <w:szCs w:val="22"/>
          <w:lang w:val="hr-HR"/>
        </w:rPr>
        <w:t xml:space="preserve"> u svrhu poticanja razvoja gospodarstva i smanjenja nezaposlenosti na području općine Viškovo,</w:t>
      </w:r>
      <w:r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planirane</w:t>
      </w:r>
      <w:r w:rsidR="008E40F2" w:rsidRPr="002B61F2">
        <w:rPr>
          <w:rFonts w:asciiTheme="minorHAnsi" w:hAnsiTheme="minorHAnsi"/>
          <w:iCs/>
          <w:sz w:val="22"/>
          <w:szCs w:val="22"/>
          <w:lang w:val="hr-HR"/>
        </w:rPr>
        <w:t xml:space="preserve"> su</w:t>
      </w:r>
      <w:r w:rsidR="00385EB2" w:rsidRPr="002B61F2">
        <w:rPr>
          <w:rFonts w:asciiTheme="minorHAnsi" w:hAnsiTheme="minorHAnsi"/>
          <w:iCs/>
          <w:sz w:val="22"/>
          <w:szCs w:val="22"/>
          <w:lang w:val="hr-HR"/>
        </w:rPr>
        <w:t xml:space="preserve"> u iznosu od </w:t>
      </w:r>
      <w:r w:rsidR="00613F62">
        <w:rPr>
          <w:rFonts w:asciiTheme="minorHAnsi" w:hAnsiTheme="minorHAnsi"/>
          <w:iCs/>
          <w:sz w:val="22"/>
          <w:szCs w:val="22"/>
          <w:lang w:val="hr-HR"/>
        </w:rPr>
        <w:t>40</w:t>
      </w:r>
      <w:r w:rsidR="008E40F2" w:rsidRPr="002B61F2">
        <w:rPr>
          <w:rFonts w:asciiTheme="minorHAnsi" w:hAnsiTheme="minorHAnsi"/>
          <w:iCs/>
          <w:sz w:val="22"/>
          <w:szCs w:val="22"/>
          <w:lang w:val="hr-HR"/>
        </w:rPr>
        <w:t>0.0</w:t>
      </w:r>
      <w:r w:rsidR="00385EB2" w:rsidRPr="002B61F2">
        <w:rPr>
          <w:rFonts w:asciiTheme="minorHAnsi" w:hAnsiTheme="minorHAnsi"/>
          <w:iCs/>
          <w:sz w:val="22"/>
          <w:szCs w:val="22"/>
          <w:lang w:val="hr-HR"/>
        </w:rPr>
        <w:t>00 kn</w:t>
      </w:r>
      <w:r w:rsidR="008E40F2" w:rsidRPr="002B61F2">
        <w:rPr>
          <w:rFonts w:asciiTheme="minorHAnsi" w:hAnsiTheme="minorHAnsi"/>
          <w:iCs/>
          <w:sz w:val="22"/>
          <w:szCs w:val="22"/>
          <w:lang w:val="hr-HR"/>
        </w:rPr>
        <w:t>, a izvršene</w:t>
      </w:r>
      <w:r w:rsidR="00385EB2" w:rsidRPr="002B61F2">
        <w:rPr>
          <w:rFonts w:asciiTheme="minorHAnsi" w:hAnsiTheme="minorHAnsi"/>
          <w:iCs/>
          <w:sz w:val="22"/>
          <w:szCs w:val="22"/>
          <w:lang w:val="hr-HR"/>
        </w:rPr>
        <w:t xml:space="preserve"> </w:t>
      </w:r>
      <w:r w:rsidR="00A457C5" w:rsidRPr="002B61F2">
        <w:rPr>
          <w:rFonts w:asciiTheme="minorHAnsi" w:hAnsiTheme="minorHAnsi"/>
          <w:iCs/>
          <w:sz w:val="22"/>
          <w:szCs w:val="22"/>
          <w:lang w:val="hr-HR"/>
        </w:rPr>
        <w:t xml:space="preserve">u iznosu od </w:t>
      </w:r>
      <w:r w:rsidR="000A7042">
        <w:rPr>
          <w:rFonts w:asciiTheme="minorHAnsi" w:hAnsiTheme="minorHAnsi"/>
          <w:iCs/>
          <w:sz w:val="22"/>
          <w:szCs w:val="22"/>
          <w:lang w:val="hr-HR"/>
        </w:rPr>
        <w:t>360.517,25</w:t>
      </w:r>
      <w:r w:rsidR="00A457C5" w:rsidRPr="002B61F2">
        <w:rPr>
          <w:rFonts w:asciiTheme="minorHAnsi" w:hAnsiTheme="minorHAnsi"/>
          <w:iCs/>
          <w:sz w:val="22"/>
          <w:szCs w:val="22"/>
          <w:lang w:val="hr-HR"/>
        </w:rPr>
        <w:t xml:space="preserve"> kn</w:t>
      </w:r>
      <w:r w:rsidR="00613F62">
        <w:rPr>
          <w:rFonts w:asciiTheme="minorHAnsi" w:hAnsiTheme="minorHAnsi"/>
          <w:iCs/>
          <w:sz w:val="22"/>
          <w:szCs w:val="22"/>
          <w:lang w:val="hr-HR"/>
        </w:rPr>
        <w:t xml:space="preserve">. </w:t>
      </w:r>
      <w:r w:rsidR="00385EB2" w:rsidRPr="002B61F2">
        <w:rPr>
          <w:rFonts w:asciiTheme="minorHAnsi" w:hAnsiTheme="minorHAnsi"/>
          <w:iCs/>
          <w:sz w:val="22"/>
          <w:szCs w:val="22"/>
          <w:lang w:val="hr-HR"/>
        </w:rPr>
        <w:t xml:space="preserve">U usporedbi s </w:t>
      </w:r>
      <w:r w:rsidR="008E40F2" w:rsidRPr="002B61F2">
        <w:rPr>
          <w:rFonts w:asciiTheme="minorHAnsi" w:hAnsiTheme="minorHAnsi"/>
          <w:iCs/>
          <w:sz w:val="22"/>
          <w:szCs w:val="22"/>
          <w:lang w:val="hr-HR"/>
        </w:rPr>
        <w:t xml:space="preserve">planom realizirane su na razini od </w:t>
      </w:r>
      <w:r w:rsidR="000A7042">
        <w:rPr>
          <w:rFonts w:asciiTheme="minorHAnsi" w:hAnsiTheme="minorHAnsi"/>
          <w:iCs/>
          <w:sz w:val="22"/>
          <w:szCs w:val="22"/>
          <w:lang w:val="hr-HR"/>
        </w:rPr>
        <w:t>90</w:t>
      </w:r>
      <w:r w:rsidR="008E40F2" w:rsidRPr="002B61F2">
        <w:rPr>
          <w:rFonts w:asciiTheme="minorHAnsi" w:hAnsiTheme="minorHAnsi"/>
          <w:iCs/>
          <w:sz w:val="22"/>
          <w:szCs w:val="22"/>
          <w:lang w:val="hr-HR"/>
        </w:rPr>
        <w:t xml:space="preserve">% planiranog iznosa, </w:t>
      </w:r>
      <w:r w:rsidR="00613F62">
        <w:rPr>
          <w:rFonts w:asciiTheme="minorHAnsi" w:hAnsiTheme="minorHAnsi"/>
          <w:iCs/>
          <w:sz w:val="22"/>
          <w:szCs w:val="22"/>
          <w:lang w:val="hr-HR"/>
        </w:rPr>
        <w:t>dok s</w:t>
      </w:r>
      <w:r w:rsidR="008E40F2" w:rsidRPr="002B61F2">
        <w:rPr>
          <w:rFonts w:asciiTheme="minorHAnsi" w:hAnsiTheme="minorHAnsi"/>
          <w:iCs/>
          <w:sz w:val="22"/>
          <w:szCs w:val="22"/>
          <w:lang w:val="hr-HR"/>
        </w:rPr>
        <w:t>u</w:t>
      </w:r>
      <w:r w:rsidR="00613F62">
        <w:rPr>
          <w:rFonts w:asciiTheme="minorHAnsi" w:hAnsiTheme="minorHAnsi"/>
          <w:iCs/>
          <w:sz w:val="22"/>
          <w:szCs w:val="22"/>
          <w:lang w:val="hr-HR"/>
        </w:rPr>
        <w:t xml:space="preserve"> u</w:t>
      </w:r>
      <w:r w:rsidR="008E40F2" w:rsidRPr="002B61F2">
        <w:rPr>
          <w:rFonts w:asciiTheme="minorHAnsi" w:hAnsiTheme="minorHAnsi"/>
          <w:iCs/>
          <w:sz w:val="22"/>
          <w:szCs w:val="22"/>
          <w:lang w:val="hr-HR"/>
        </w:rPr>
        <w:t xml:space="preserve"> odnosu na </w:t>
      </w:r>
      <w:r w:rsidR="00385EB2" w:rsidRPr="002B61F2">
        <w:rPr>
          <w:rFonts w:asciiTheme="minorHAnsi" w:hAnsiTheme="minorHAnsi"/>
          <w:iCs/>
          <w:sz w:val="22"/>
          <w:szCs w:val="22"/>
          <w:lang w:val="hr-HR"/>
        </w:rPr>
        <w:t xml:space="preserve">isto razdoblje prethodne godine </w:t>
      </w:r>
      <w:r w:rsidR="00613F62">
        <w:rPr>
          <w:rFonts w:asciiTheme="minorHAnsi" w:hAnsiTheme="minorHAnsi"/>
          <w:iCs/>
          <w:sz w:val="22"/>
          <w:szCs w:val="22"/>
          <w:lang w:val="hr-HR"/>
        </w:rPr>
        <w:t xml:space="preserve">smanjene za </w:t>
      </w:r>
      <w:r w:rsidR="000A7042">
        <w:rPr>
          <w:rFonts w:asciiTheme="minorHAnsi" w:hAnsiTheme="minorHAnsi"/>
          <w:iCs/>
          <w:sz w:val="22"/>
          <w:szCs w:val="22"/>
          <w:lang w:val="hr-HR"/>
        </w:rPr>
        <w:t>31</w:t>
      </w:r>
      <w:r w:rsidR="00613F62">
        <w:rPr>
          <w:rFonts w:asciiTheme="minorHAnsi" w:hAnsiTheme="minorHAnsi"/>
          <w:iCs/>
          <w:sz w:val="22"/>
          <w:szCs w:val="22"/>
          <w:lang w:val="hr-HR"/>
        </w:rPr>
        <w:t>%</w:t>
      </w:r>
      <w:r w:rsidR="008E40F2" w:rsidRPr="002B61F2">
        <w:rPr>
          <w:rFonts w:asciiTheme="minorHAnsi" w:hAnsiTheme="minorHAnsi"/>
          <w:iCs/>
          <w:sz w:val="22"/>
          <w:szCs w:val="22"/>
          <w:lang w:val="hr-HR"/>
        </w:rPr>
        <w:t xml:space="preserve"> u </w:t>
      </w:r>
      <w:r w:rsidR="00385EB2" w:rsidRPr="002B61F2">
        <w:rPr>
          <w:rFonts w:asciiTheme="minorHAnsi" w:hAnsiTheme="minorHAnsi"/>
          <w:iCs/>
          <w:sz w:val="22"/>
          <w:szCs w:val="22"/>
          <w:lang w:val="hr-HR"/>
        </w:rPr>
        <w:t>skladu s preuzetim, odnosno ugovorenim obvezama temeljem</w:t>
      </w:r>
      <w:r w:rsidR="00385EB2" w:rsidRPr="002B61F2">
        <w:rPr>
          <w:rFonts w:asciiTheme="minorHAnsi" w:hAnsiTheme="minorHAnsi" w:cs="Tahoma"/>
          <w:color w:val="000000"/>
          <w:sz w:val="22"/>
          <w:szCs w:val="22"/>
          <w:lang w:val="hr-HR"/>
        </w:rPr>
        <w:t xml:space="preserve"> </w:t>
      </w:r>
      <w:r w:rsidR="00385EB2" w:rsidRPr="002B61F2">
        <w:rPr>
          <w:rFonts w:asciiTheme="minorHAnsi" w:hAnsiTheme="minorHAnsi"/>
          <w:iCs/>
          <w:sz w:val="22"/>
          <w:szCs w:val="22"/>
          <w:lang w:val="hr-HR"/>
        </w:rPr>
        <w:t>prijava poduzetnika na javni poziv za dodjelu potpora</w:t>
      </w:r>
      <w:r w:rsidR="00DB3C4A">
        <w:rPr>
          <w:rFonts w:asciiTheme="minorHAnsi" w:hAnsiTheme="minorHAnsi"/>
          <w:iCs/>
          <w:sz w:val="22"/>
          <w:szCs w:val="22"/>
          <w:lang w:val="hr-HR"/>
        </w:rPr>
        <w:t xml:space="preserve"> u pojedinom izvještajnom razdoblju</w:t>
      </w:r>
      <w:r w:rsidR="00613F62">
        <w:rPr>
          <w:rFonts w:asciiTheme="minorHAnsi" w:hAnsiTheme="minorHAnsi"/>
          <w:iCs/>
          <w:sz w:val="22"/>
          <w:szCs w:val="22"/>
          <w:lang w:val="hr-HR"/>
        </w:rPr>
        <w:t>, što je</w:t>
      </w:r>
      <w:r w:rsidR="001030A0" w:rsidRPr="002B61F2">
        <w:rPr>
          <w:rFonts w:asciiTheme="minorHAnsi" w:hAnsiTheme="minorHAnsi"/>
          <w:iCs/>
          <w:sz w:val="22"/>
          <w:szCs w:val="22"/>
          <w:lang w:val="hr-HR"/>
        </w:rPr>
        <w:t xml:space="preserve"> </w:t>
      </w:r>
      <w:r w:rsidR="00CB5459" w:rsidRPr="002B61F2">
        <w:rPr>
          <w:rFonts w:asciiTheme="minorHAnsi" w:hAnsiTheme="minorHAnsi"/>
          <w:iCs/>
          <w:sz w:val="22"/>
          <w:szCs w:val="22"/>
          <w:lang w:val="hr-HR"/>
        </w:rPr>
        <w:t>detaljnije</w:t>
      </w:r>
      <w:r w:rsidR="00613F62">
        <w:rPr>
          <w:rFonts w:asciiTheme="minorHAnsi" w:hAnsiTheme="minorHAnsi"/>
          <w:iCs/>
          <w:sz w:val="22"/>
          <w:szCs w:val="22"/>
          <w:lang w:val="hr-HR"/>
        </w:rPr>
        <w:t xml:space="preserve"> </w:t>
      </w:r>
      <w:r w:rsidR="00CB5459" w:rsidRPr="002B61F2">
        <w:rPr>
          <w:rFonts w:asciiTheme="minorHAnsi" w:hAnsiTheme="minorHAnsi"/>
          <w:iCs/>
          <w:sz w:val="22"/>
          <w:szCs w:val="22"/>
          <w:lang w:val="hr-HR"/>
        </w:rPr>
        <w:t>obrazloženo u p</w:t>
      </w:r>
      <w:r w:rsidR="008E40F2" w:rsidRPr="002B61F2">
        <w:rPr>
          <w:rFonts w:asciiTheme="minorHAnsi" w:hAnsiTheme="minorHAnsi"/>
          <w:iCs/>
          <w:sz w:val="22"/>
          <w:szCs w:val="22"/>
          <w:lang w:val="hr-HR"/>
        </w:rPr>
        <w:t xml:space="preserve">osebnom dijelu </w:t>
      </w:r>
      <w:r w:rsidR="00CB5459" w:rsidRPr="002B61F2">
        <w:rPr>
          <w:rFonts w:asciiTheme="minorHAnsi" w:hAnsiTheme="minorHAnsi"/>
          <w:iCs/>
          <w:sz w:val="22"/>
          <w:szCs w:val="22"/>
          <w:lang w:val="hr-HR"/>
        </w:rPr>
        <w:t>P</w:t>
      </w:r>
      <w:r w:rsidR="008E40F2" w:rsidRPr="002B61F2">
        <w:rPr>
          <w:rFonts w:asciiTheme="minorHAnsi" w:hAnsiTheme="minorHAnsi"/>
          <w:iCs/>
          <w:sz w:val="22"/>
          <w:szCs w:val="22"/>
          <w:lang w:val="hr-HR"/>
        </w:rPr>
        <w:t>roračuna</w:t>
      </w:r>
      <w:r w:rsidR="00385EB2" w:rsidRPr="002B61F2">
        <w:rPr>
          <w:rFonts w:asciiTheme="minorHAnsi" w:hAnsiTheme="minorHAnsi"/>
          <w:iCs/>
          <w:sz w:val="22"/>
          <w:szCs w:val="22"/>
          <w:lang w:val="hr-HR"/>
        </w:rPr>
        <w:t xml:space="preserve">. </w:t>
      </w:r>
    </w:p>
    <w:p w14:paraId="77826037" w14:textId="77777777" w:rsidR="00AD0D64" w:rsidRDefault="00AD0D64" w:rsidP="00385EB2">
      <w:pPr>
        <w:pStyle w:val="Tijeloteksta"/>
        <w:jc w:val="both"/>
        <w:rPr>
          <w:rFonts w:asciiTheme="minorHAnsi" w:hAnsiTheme="minorHAnsi"/>
          <w:iCs/>
          <w:sz w:val="22"/>
          <w:szCs w:val="22"/>
          <w:lang w:val="hr-HR"/>
        </w:rPr>
      </w:pPr>
    </w:p>
    <w:p w14:paraId="5FB2053B" w14:textId="77777777" w:rsidR="00385EB2" w:rsidRDefault="00AE5EAC" w:rsidP="00385EB2">
      <w:pPr>
        <w:pStyle w:val="Tijeloteksta"/>
        <w:jc w:val="both"/>
        <w:rPr>
          <w:rFonts w:asciiTheme="minorHAnsi" w:hAnsiTheme="minorHAnsi"/>
          <w:iCs/>
          <w:sz w:val="22"/>
          <w:szCs w:val="22"/>
          <w:lang w:val="hr-HR"/>
        </w:rPr>
      </w:pPr>
      <w:r>
        <w:rPr>
          <w:rFonts w:asciiTheme="minorHAnsi" w:hAnsiTheme="minorHAnsi"/>
          <w:iCs/>
          <w:noProof/>
          <w:sz w:val="22"/>
          <w:szCs w:val="22"/>
          <w:lang w:val="hr-HR"/>
        </w:rPr>
        <mc:AlternateContent>
          <mc:Choice Requires="wps">
            <w:drawing>
              <wp:anchor distT="0" distB="0" distL="114300" distR="114300" simplePos="0" relativeHeight="251677696" behindDoc="0" locked="0" layoutInCell="1" allowOverlap="1" wp14:anchorId="52A6C120" wp14:editId="694436C0">
                <wp:simplePos x="0" y="0"/>
                <wp:positionH relativeFrom="column">
                  <wp:posOffset>33020</wp:posOffset>
                </wp:positionH>
                <wp:positionV relativeFrom="paragraph">
                  <wp:posOffset>62865</wp:posOffset>
                </wp:positionV>
                <wp:extent cx="5819775" cy="247650"/>
                <wp:effectExtent l="0" t="0" r="28575" b="19050"/>
                <wp:wrapNone/>
                <wp:docPr id="787738302" name="Pravokutnik 22"/>
                <wp:cNvGraphicFramePr/>
                <a:graphic xmlns:a="http://schemas.openxmlformats.org/drawingml/2006/main">
                  <a:graphicData uri="http://schemas.microsoft.com/office/word/2010/wordprocessingShape">
                    <wps:wsp>
                      <wps:cNvSpPr/>
                      <wps:spPr>
                        <a:xfrm>
                          <a:off x="0" y="0"/>
                          <a:ext cx="5819775" cy="2476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270DED47"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POMOĆI DANE U INOZEMSTVO I UNUTAR OPĆEG  PRORAČUNA </w:t>
                            </w:r>
                          </w:p>
                          <w:p w14:paraId="5C547E47"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6C120" id="Pravokutnik 22" o:spid="_x0000_s1043" style="position:absolute;left:0;text-align:left;margin-left:2.6pt;margin-top:4.95pt;width:458.25pt;height:1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" fillcolor="#ffd555 [2167]" strokecolor="#ffc000 [3207]" strokeweight=".5pt">
                <v:fill color2="#ffcc31 [2615]" rotate="t" colors="0 #ffdd9c;.5 #ffd78e;1 #ffd479" focus="100%" type="gradient">
                  <o:fill v:ext="view" type="gradientUnscaled"/>
                </v:fill>
                <v:textbox>
                  <w:txbxContent>
                    <w:p w14:paraId="270DED47"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POMOĆI DANE U INOZEMSTVO I UNUTAR OPĆEG  PRORAČUNA </w:t>
                      </w:r>
                    </w:p>
                    <w:p w14:paraId="5C547E47" w14:textId="77777777" w:rsidR="00AE5EAC" w:rsidRDefault="00AE5EAC" w:rsidP="00AE5EAC">
                      <w:pPr>
                        <w:jc w:val="center"/>
                      </w:pPr>
                    </w:p>
                  </w:txbxContent>
                </v:textbox>
              </v:rect>
            </w:pict>
          </mc:Fallback>
        </mc:AlternateContent>
      </w:r>
    </w:p>
    <w:p w14:paraId="4B7F8DF6" w14:textId="77777777" w:rsidR="00385EB2" w:rsidRDefault="00385EB2" w:rsidP="00385EB2">
      <w:pPr>
        <w:pStyle w:val="Tijeloteksta"/>
        <w:jc w:val="both"/>
        <w:rPr>
          <w:rFonts w:asciiTheme="minorHAnsi" w:hAnsiTheme="minorHAnsi"/>
          <w:iCs/>
          <w:sz w:val="22"/>
          <w:szCs w:val="22"/>
          <w:lang w:val="hr-HR"/>
        </w:rPr>
      </w:pPr>
    </w:p>
    <w:p w14:paraId="7775F4EC" w14:textId="77777777" w:rsidR="00AE5EAC" w:rsidRPr="002B61F2" w:rsidRDefault="00AE5EAC" w:rsidP="00385EB2">
      <w:pPr>
        <w:pStyle w:val="Tijeloteksta"/>
        <w:jc w:val="both"/>
        <w:rPr>
          <w:rFonts w:asciiTheme="minorHAnsi" w:hAnsiTheme="minorHAnsi"/>
          <w:iCs/>
          <w:sz w:val="22"/>
          <w:szCs w:val="22"/>
          <w:lang w:val="hr-HR"/>
        </w:rPr>
      </w:pPr>
    </w:p>
    <w:p w14:paraId="03420AC8" w14:textId="77777777" w:rsidR="005E76F1" w:rsidRDefault="005E76F1" w:rsidP="00385EB2">
      <w:pPr>
        <w:pStyle w:val="Tijeloteksta3"/>
        <w:rPr>
          <w:rFonts w:asciiTheme="minorHAnsi" w:hAnsiTheme="minorHAnsi"/>
          <w:iCs/>
          <w:sz w:val="22"/>
          <w:szCs w:val="22"/>
        </w:rPr>
      </w:pPr>
      <w:r w:rsidRPr="002B61F2">
        <w:rPr>
          <w:rFonts w:asciiTheme="minorHAnsi" w:hAnsiTheme="minorHAnsi"/>
          <w:iCs/>
          <w:sz w:val="22"/>
          <w:szCs w:val="22"/>
        </w:rPr>
        <w:t xml:space="preserve">Ukupni rashodi za dane pomoći planirani </w:t>
      </w:r>
      <w:r w:rsidR="00DB3C4A">
        <w:rPr>
          <w:rFonts w:asciiTheme="minorHAnsi" w:hAnsiTheme="minorHAnsi"/>
          <w:iCs/>
          <w:sz w:val="22"/>
          <w:szCs w:val="22"/>
        </w:rPr>
        <w:t>su u</w:t>
      </w:r>
      <w:r w:rsidRPr="002B61F2">
        <w:rPr>
          <w:rFonts w:asciiTheme="minorHAnsi" w:hAnsiTheme="minorHAnsi"/>
          <w:iCs/>
          <w:sz w:val="22"/>
          <w:szCs w:val="22"/>
        </w:rPr>
        <w:t xml:space="preserve"> iznos</w:t>
      </w:r>
      <w:r w:rsidR="00DB3C4A">
        <w:rPr>
          <w:rFonts w:asciiTheme="minorHAnsi" w:hAnsiTheme="minorHAnsi"/>
          <w:iCs/>
          <w:sz w:val="22"/>
          <w:szCs w:val="22"/>
        </w:rPr>
        <w:t>u od</w:t>
      </w:r>
      <w:r w:rsidRPr="002B61F2">
        <w:rPr>
          <w:rFonts w:asciiTheme="minorHAnsi" w:hAnsiTheme="minorHAnsi"/>
          <w:iCs/>
          <w:sz w:val="22"/>
          <w:szCs w:val="22"/>
        </w:rPr>
        <w:t xml:space="preserve"> </w:t>
      </w:r>
      <w:r w:rsidR="00C427DD">
        <w:rPr>
          <w:rFonts w:asciiTheme="minorHAnsi" w:hAnsiTheme="minorHAnsi"/>
          <w:iCs/>
          <w:sz w:val="22"/>
          <w:szCs w:val="22"/>
        </w:rPr>
        <w:t>1.053.500,00</w:t>
      </w:r>
      <w:r w:rsidRPr="002B61F2">
        <w:rPr>
          <w:rFonts w:asciiTheme="minorHAnsi" w:hAnsiTheme="minorHAnsi"/>
          <w:iCs/>
          <w:sz w:val="22"/>
          <w:szCs w:val="22"/>
        </w:rPr>
        <w:t xml:space="preserve"> kn, a izvršeni su u iznosu od </w:t>
      </w:r>
      <w:r w:rsidR="00C427DD">
        <w:rPr>
          <w:rFonts w:asciiTheme="minorHAnsi" w:hAnsiTheme="minorHAnsi"/>
          <w:iCs/>
          <w:sz w:val="22"/>
          <w:szCs w:val="22"/>
        </w:rPr>
        <w:t>851.074,08</w:t>
      </w:r>
      <w:r w:rsidRPr="002B61F2">
        <w:rPr>
          <w:rFonts w:asciiTheme="minorHAnsi" w:hAnsiTheme="minorHAnsi"/>
          <w:iCs/>
          <w:sz w:val="22"/>
          <w:szCs w:val="22"/>
        </w:rPr>
        <w:t xml:space="preserve"> kn, što je</w:t>
      </w:r>
      <w:r w:rsidR="00C427DD">
        <w:rPr>
          <w:rFonts w:asciiTheme="minorHAnsi" w:hAnsiTheme="minorHAnsi"/>
          <w:iCs/>
          <w:sz w:val="22"/>
          <w:szCs w:val="22"/>
        </w:rPr>
        <w:t xml:space="preserve"> 81</w:t>
      </w:r>
      <w:r w:rsidR="00DB3C4A">
        <w:rPr>
          <w:rFonts w:asciiTheme="minorHAnsi" w:hAnsiTheme="minorHAnsi"/>
          <w:iCs/>
          <w:sz w:val="22"/>
          <w:szCs w:val="22"/>
        </w:rPr>
        <w:t xml:space="preserve">% plana </w:t>
      </w:r>
      <w:r w:rsidR="00542A3F">
        <w:rPr>
          <w:rFonts w:asciiTheme="minorHAnsi" w:hAnsiTheme="minorHAnsi"/>
          <w:iCs/>
          <w:sz w:val="22"/>
          <w:szCs w:val="22"/>
        </w:rPr>
        <w:t>i</w:t>
      </w:r>
      <w:r w:rsidR="00DB3C4A">
        <w:rPr>
          <w:rFonts w:asciiTheme="minorHAnsi" w:hAnsiTheme="minorHAnsi"/>
          <w:iCs/>
          <w:sz w:val="22"/>
          <w:szCs w:val="22"/>
        </w:rPr>
        <w:t xml:space="preserve"> </w:t>
      </w:r>
      <w:r w:rsidR="00C427DD">
        <w:rPr>
          <w:rFonts w:asciiTheme="minorHAnsi" w:hAnsiTheme="minorHAnsi"/>
          <w:iCs/>
          <w:sz w:val="22"/>
          <w:szCs w:val="22"/>
        </w:rPr>
        <w:t>10</w:t>
      </w:r>
      <w:r w:rsidRPr="002B61F2">
        <w:rPr>
          <w:rFonts w:asciiTheme="minorHAnsi" w:hAnsiTheme="minorHAnsi"/>
          <w:iCs/>
          <w:sz w:val="22"/>
          <w:szCs w:val="22"/>
        </w:rPr>
        <w:t xml:space="preserve">% </w:t>
      </w:r>
      <w:r w:rsidR="00C427DD">
        <w:rPr>
          <w:rFonts w:asciiTheme="minorHAnsi" w:hAnsiTheme="minorHAnsi"/>
          <w:iCs/>
          <w:sz w:val="22"/>
          <w:szCs w:val="22"/>
        </w:rPr>
        <w:t xml:space="preserve">više </w:t>
      </w:r>
      <w:r w:rsidRPr="002B61F2">
        <w:rPr>
          <w:rFonts w:asciiTheme="minorHAnsi" w:hAnsiTheme="minorHAnsi"/>
          <w:iCs/>
          <w:sz w:val="22"/>
          <w:szCs w:val="22"/>
        </w:rPr>
        <w:t xml:space="preserve">nego prethodne godine. </w:t>
      </w:r>
      <w:r w:rsidR="00086760">
        <w:rPr>
          <w:rFonts w:asciiTheme="minorHAnsi" w:hAnsiTheme="minorHAnsi"/>
          <w:iCs/>
          <w:sz w:val="22"/>
          <w:szCs w:val="22"/>
        </w:rPr>
        <w:t xml:space="preserve">Ova skupina rashoda obuhvaća: </w:t>
      </w:r>
      <w:r w:rsidRPr="002B61F2">
        <w:rPr>
          <w:rFonts w:asciiTheme="minorHAnsi" w:hAnsiTheme="minorHAnsi"/>
          <w:iCs/>
          <w:sz w:val="22"/>
          <w:szCs w:val="22"/>
        </w:rPr>
        <w:t>pomoći</w:t>
      </w:r>
      <w:r w:rsidR="00086760">
        <w:rPr>
          <w:rFonts w:asciiTheme="minorHAnsi" w:hAnsiTheme="minorHAnsi"/>
          <w:iCs/>
          <w:sz w:val="22"/>
          <w:szCs w:val="22"/>
        </w:rPr>
        <w:t xml:space="preserve"> unutar općeg proračuna, pomoći proračunskim korisnicima drugih proračuna te pomoći temeljem prijenosa EU sredstava. </w:t>
      </w:r>
      <w:r w:rsidR="00A81214">
        <w:rPr>
          <w:rFonts w:asciiTheme="minorHAnsi" w:hAnsiTheme="minorHAnsi"/>
          <w:iCs/>
          <w:sz w:val="22"/>
          <w:szCs w:val="22"/>
        </w:rPr>
        <w:t>U ovom izvještajnom razdoblju r</w:t>
      </w:r>
      <w:r w:rsidR="00086760">
        <w:rPr>
          <w:rFonts w:asciiTheme="minorHAnsi" w:hAnsiTheme="minorHAnsi"/>
          <w:iCs/>
          <w:sz w:val="22"/>
          <w:szCs w:val="22"/>
        </w:rPr>
        <w:t>ealizirane su</w:t>
      </w:r>
      <w:r w:rsidR="00A81214">
        <w:rPr>
          <w:rFonts w:asciiTheme="minorHAnsi" w:hAnsiTheme="minorHAnsi"/>
          <w:iCs/>
          <w:sz w:val="22"/>
          <w:szCs w:val="22"/>
        </w:rPr>
        <w:t xml:space="preserve">: </w:t>
      </w:r>
      <w:r w:rsidR="00086760">
        <w:rPr>
          <w:rFonts w:asciiTheme="minorHAnsi" w:hAnsiTheme="minorHAnsi"/>
          <w:iCs/>
          <w:sz w:val="22"/>
          <w:szCs w:val="22"/>
        </w:rPr>
        <w:t xml:space="preserve"> </w:t>
      </w:r>
    </w:p>
    <w:p w14:paraId="17A456AD" w14:textId="77777777" w:rsidR="00BB0591" w:rsidRPr="002B61F2" w:rsidRDefault="00BB0591" w:rsidP="00385EB2">
      <w:pPr>
        <w:pStyle w:val="Tijeloteksta3"/>
        <w:rPr>
          <w:rFonts w:asciiTheme="minorHAnsi" w:hAnsiTheme="minorHAnsi"/>
          <w:iCs/>
          <w:sz w:val="22"/>
          <w:szCs w:val="22"/>
        </w:rPr>
      </w:pPr>
    </w:p>
    <w:p w14:paraId="169DF149" w14:textId="77777777" w:rsidR="00086760" w:rsidRDefault="00086760" w:rsidP="00086760">
      <w:pPr>
        <w:pStyle w:val="Tijeloteksta3"/>
        <w:numPr>
          <w:ilvl w:val="0"/>
          <w:numId w:val="17"/>
        </w:numPr>
        <w:rPr>
          <w:rFonts w:asciiTheme="minorHAnsi" w:hAnsiTheme="minorHAnsi"/>
          <w:iCs/>
          <w:sz w:val="22"/>
          <w:szCs w:val="22"/>
          <w:lang w:eastAsia="en-US"/>
        </w:rPr>
      </w:pPr>
      <w:r>
        <w:rPr>
          <w:rFonts w:asciiTheme="minorHAnsi" w:hAnsiTheme="minorHAnsi"/>
          <w:iCs/>
          <w:sz w:val="22"/>
          <w:szCs w:val="22"/>
          <w:lang w:eastAsia="en-US"/>
        </w:rPr>
        <w:t>tekuće pomoći unutar općeg proračuna</w:t>
      </w:r>
      <w:r w:rsidR="0011350A">
        <w:rPr>
          <w:rFonts w:asciiTheme="minorHAnsi" w:hAnsiTheme="minorHAnsi"/>
          <w:iCs/>
          <w:sz w:val="22"/>
          <w:szCs w:val="22"/>
          <w:lang w:eastAsia="en-US"/>
        </w:rPr>
        <w:t xml:space="preserve"> – Gradu Rijeci</w:t>
      </w:r>
      <w:r>
        <w:rPr>
          <w:rFonts w:asciiTheme="minorHAnsi" w:hAnsiTheme="minorHAnsi"/>
          <w:iCs/>
          <w:sz w:val="22"/>
          <w:szCs w:val="22"/>
          <w:lang w:eastAsia="en-US"/>
        </w:rPr>
        <w:t xml:space="preserve"> u iznosu od 6.704,36 kn za </w:t>
      </w:r>
      <w:r w:rsidR="006E35AE">
        <w:rPr>
          <w:rFonts w:asciiTheme="minorHAnsi" w:hAnsiTheme="minorHAnsi"/>
          <w:iCs/>
          <w:sz w:val="22"/>
          <w:szCs w:val="22"/>
          <w:lang w:eastAsia="en-US"/>
        </w:rPr>
        <w:t>administrativne</w:t>
      </w:r>
      <w:r w:rsidR="0011350A">
        <w:rPr>
          <w:rFonts w:asciiTheme="minorHAnsi" w:hAnsiTheme="minorHAnsi"/>
          <w:iCs/>
          <w:sz w:val="22"/>
          <w:szCs w:val="22"/>
          <w:lang w:eastAsia="en-US"/>
        </w:rPr>
        <w:t xml:space="preserve"> troškove oko </w:t>
      </w:r>
      <w:r>
        <w:rPr>
          <w:rFonts w:asciiTheme="minorHAnsi" w:hAnsiTheme="minorHAnsi"/>
          <w:iCs/>
          <w:sz w:val="22"/>
          <w:szCs w:val="22"/>
          <w:lang w:eastAsia="en-US"/>
        </w:rPr>
        <w:t>izgradnje sortirnice Mihačeva draga,</w:t>
      </w:r>
    </w:p>
    <w:p w14:paraId="443E3E1C" w14:textId="77777777" w:rsidR="0011350A" w:rsidRDefault="00086760" w:rsidP="00F200F4">
      <w:pPr>
        <w:pStyle w:val="Tijeloteksta3"/>
        <w:numPr>
          <w:ilvl w:val="0"/>
          <w:numId w:val="17"/>
        </w:numPr>
        <w:rPr>
          <w:rFonts w:asciiTheme="minorHAnsi" w:hAnsiTheme="minorHAnsi"/>
          <w:iCs/>
          <w:sz w:val="22"/>
          <w:szCs w:val="22"/>
          <w:lang w:eastAsia="en-US"/>
        </w:rPr>
      </w:pPr>
      <w:r w:rsidRPr="0011350A">
        <w:rPr>
          <w:rFonts w:asciiTheme="minorHAnsi" w:hAnsiTheme="minorHAnsi"/>
          <w:iCs/>
          <w:sz w:val="22"/>
          <w:szCs w:val="22"/>
          <w:lang w:eastAsia="en-US"/>
        </w:rPr>
        <w:t>kapitalne pomoći unutar općeg proračuna u iznosu od 437.114,32 kn ili 40% više u odnosu na prošlu godinu</w:t>
      </w:r>
      <w:r w:rsidR="00F27147">
        <w:rPr>
          <w:rFonts w:asciiTheme="minorHAnsi" w:hAnsiTheme="minorHAnsi"/>
          <w:iCs/>
          <w:sz w:val="22"/>
          <w:szCs w:val="22"/>
          <w:lang w:eastAsia="en-US"/>
        </w:rPr>
        <w:t xml:space="preserve"> odnosno 6% manje od plana</w:t>
      </w:r>
      <w:r w:rsidRPr="0011350A">
        <w:rPr>
          <w:rFonts w:asciiTheme="minorHAnsi" w:hAnsiTheme="minorHAnsi"/>
          <w:iCs/>
          <w:sz w:val="22"/>
          <w:szCs w:val="22"/>
          <w:lang w:eastAsia="en-US"/>
        </w:rPr>
        <w:t xml:space="preserve">, a od čega: </w:t>
      </w:r>
      <w:r w:rsidR="0011350A">
        <w:rPr>
          <w:rFonts w:asciiTheme="minorHAnsi" w:hAnsiTheme="minorHAnsi"/>
          <w:iCs/>
          <w:sz w:val="22"/>
          <w:szCs w:val="22"/>
          <w:lang w:eastAsia="en-US"/>
        </w:rPr>
        <w:t>20.000,00</w:t>
      </w:r>
      <w:r w:rsidRPr="0011350A">
        <w:rPr>
          <w:rFonts w:asciiTheme="minorHAnsi" w:hAnsiTheme="minorHAnsi"/>
          <w:iCs/>
          <w:sz w:val="22"/>
          <w:szCs w:val="22"/>
          <w:lang w:eastAsia="en-US"/>
        </w:rPr>
        <w:t xml:space="preserve"> kn Općini Klana za</w:t>
      </w:r>
      <w:r w:rsidR="00DB3C4A" w:rsidRPr="0011350A">
        <w:rPr>
          <w:rFonts w:asciiTheme="minorHAnsi" w:hAnsiTheme="minorHAnsi"/>
          <w:iCs/>
          <w:sz w:val="22"/>
          <w:szCs w:val="22"/>
          <w:lang w:eastAsia="en-US"/>
        </w:rPr>
        <w:t xml:space="preserve"> projekt izgradnje Doma umirovljenika</w:t>
      </w:r>
      <w:r w:rsidR="0011350A">
        <w:rPr>
          <w:rFonts w:asciiTheme="minorHAnsi" w:hAnsiTheme="minorHAnsi"/>
          <w:iCs/>
          <w:sz w:val="22"/>
          <w:szCs w:val="22"/>
          <w:lang w:eastAsia="en-US"/>
        </w:rPr>
        <w:t xml:space="preserve">, 220.682,57 kn </w:t>
      </w:r>
      <w:r w:rsidR="005E76F1" w:rsidRPr="0011350A">
        <w:rPr>
          <w:rFonts w:asciiTheme="minorHAnsi" w:hAnsiTheme="minorHAnsi"/>
          <w:iCs/>
          <w:sz w:val="22"/>
          <w:szCs w:val="22"/>
          <w:lang w:eastAsia="en-US"/>
        </w:rPr>
        <w:t xml:space="preserve">Gradu Rijeci za izgradnju sortirnice </w:t>
      </w:r>
      <w:r w:rsidR="0011350A">
        <w:rPr>
          <w:rFonts w:asciiTheme="minorHAnsi" w:hAnsiTheme="minorHAnsi"/>
          <w:iCs/>
          <w:sz w:val="22"/>
          <w:szCs w:val="22"/>
          <w:lang w:eastAsia="en-US"/>
        </w:rPr>
        <w:t xml:space="preserve">te 196.431,75 kn za sufinanciranje izgradnje oborinske odvodnje, </w:t>
      </w:r>
    </w:p>
    <w:p w14:paraId="22E181AE" w14:textId="77777777" w:rsidR="005E76F1" w:rsidRPr="0096709E" w:rsidRDefault="005E76F1" w:rsidP="006E35AE">
      <w:pPr>
        <w:numPr>
          <w:ilvl w:val="0"/>
          <w:numId w:val="17"/>
        </w:numPr>
        <w:jc w:val="both"/>
        <w:rPr>
          <w:rFonts w:asciiTheme="minorHAnsi" w:hAnsiTheme="minorHAnsi"/>
          <w:iCs/>
          <w:sz w:val="22"/>
          <w:szCs w:val="22"/>
          <w:lang w:eastAsia="en-US"/>
        </w:rPr>
      </w:pPr>
      <w:r w:rsidRPr="0096709E">
        <w:rPr>
          <w:rFonts w:asciiTheme="minorHAnsi" w:hAnsiTheme="minorHAnsi"/>
          <w:iCs/>
          <w:sz w:val="22"/>
          <w:szCs w:val="22"/>
          <w:lang w:eastAsia="en-US"/>
        </w:rPr>
        <w:t>tekuće pomoći proračunskim korisnic</w:t>
      </w:r>
      <w:r w:rsidR="0096709E" w:rsidRPr="0096709E">
        <w:rPr>
          <w:rFonts w:asciiTheme="minorHAnsi" w:hAnsiTheme="minorHAnsi"/>
          <w:iCs/>
          <w:sz w:val="22"/>
          <w:szCs w:val="22"/>
          <w:lang w:eastAsia="en-US"/>
        </w:rPr>
        <w:t>i</w:t>
      </w:r>
      <w:r w:rsidRPr="0096709E">
        <w:rPr>
          <w:rFonts w:asciiTheme="minorHAnsi" w:hAnsiTheme="minorHAnsi"/>
          <w:iCs/>
          <w:sz w:val="22"/>
          <w:szCs w:val="22"/>
          <w:lang w:eastAsia="en-US"/>
        </w:rPr>
        <w:t>ma drugih proračuna u</w:t>
      </w:r>
      <w:r w:rsidR="00BB0DBB" w:rsidRPr="0096709E">
        <w:rPr>
          <w:rFonts w:asciiTheme="minorHAnsi" w:hAnsiTheme="minorHAnsi"/>
          <w:iCs/>
          <w:sz w:val="22"/>
          <w:szCs w:val="22"/>
          <w:lang w:eastAsia="en-US"/>
        </w:rPr>
        <w:t xml:space="preserve"> ukupnom </w:t>
      </w:r>
      <w:r w:rsidRPr="0096709E">
        <w:rPr>
          <w:rFonts w:asciiTheme="minorHAnsi" w:hAnsiTheme="minorHAnsi"/>
          <w:iCs/>
          <w:sz w:val="22"/>
          <w:szCs w:val="22"/>
          <w:lang w:eastAsia="en-US"/>
        </w:rPr>
        <w:t xml:space="preserve"> iznosu od </w:t>
      </w:r>
      <w:r w:rsidR="0011350A" w:rsidRPr="0096709E">
        <w:rPr>
          <w:rFonts w:asciiTheme="minorHAnsi" w:hAnsiTheme="minorHAnsi"/>
          <w:iCs/>
          <w:sz w:val="22"/>
          <w:szCs w:val="22"/>
          <w:lang w:eastAsia="en-US"/>
        </w:rPr>
        <w:t>236.889,35</w:t>
      </w:r>
      <w:r w:rsidR="0096709E" w:rsidRPr="0096709E">
        <w:rPr>
          <w:rFonts w:asciiTheme="minorHAnsi" w:hAnsiTheme="minorHAnsi"/>
          <w:iCs/>
          <w:sz w:val="22"/>
          <w:szCs w:val="22"/>
          <w:lang w:eastAsia="en-US"/>
        </w:rPr>
        <w:t xml:space="preserve"> kn li </w:t>
      </w:r>
      <w:r w:rsidR="006E35AE" w:rsidRPr="0096709E">
        <w:rPr>
          <w:rFonts w:asciiTheme="minorHAnsi" w:hAnsiTheme="minorHAnsi"/>
          <w:iCs/>
          <w:sz w:val="22"/>
          <w:szCs w:val="22"/>
          <w:lang w:eastAsia="en-US"/>
        </w:rPr>
        <w:t>12% više u odnosu na prethodnu godinu</w:t>
      </w:r>
      <w:r w:rsidR="00BE56D0" w:rsidRPr="0096709E">
        <w:rPr>
          <w:rFonts w:asciiTheme="minorHAnsi" w:hAnsiTheme="minorHAnsi"/>
          <w:iCs/>
          <w:sz w:val="22"/>
          <w:szCs w:val="22"/>
          <w:lang w:eastAsia="en-US"/>
        </w:rPr>
        <w:t xml:space="preserve"> te 81% </w:t>
      </w:r>
      <w:r w:rsidR="0096709E" w:rsidRPr="0096709E">
        <w:rPr>
          <w:rFonts w:asciiTheme="minorHAnsi" w:hAnsiTheme="minorHAnsi"/>
          <w:iCs/>
          <w:sz w:val="22"/>
          <w:szCs w:val="22"/>
          <w:lang w:eastAsia="en-US"/>
        </w:rPr>
        <w:t xml:space="preserve">tekućeg </w:t>
      </w:r>
      <w:r w:rsidR="00BE56D0" w:rsidRPr="0096709E">
        <w:rPr>
          <w:rFonts w:asciiTheme="minorHAnsi" w:hAnsiTheme="minorHAnsi"/>
          <w:iCs/>
          <w:sz w:val="22"/>
          <w:szCs w:val="22"/>
          <w:lang w:eastAsia="en-US"/>
        </w:rPr>
        <w:t>plana</w:t>
      </w:r>
      <w:r w:rsidR="006E35AE" w:rsidRPr="0096709E">
        <w:rPr>
          <w:rFonts w:asciiTheme="minorHAnsi" w:hAnsiTheme="minorHAnsi"/>
          <w:iCs/>
          <w:sz w:val="22"/>
          <w:szCs w:val="22"/>
          <w:lang w:eastAsia="en-US"/>
        </w:rPr>
        <w:t xml:space="preserve">, </w:t>
      </w:r>
      <w:r w:rsidR="0011350A" w:rsidRPr="0096709E">
        <w:rPr>
          <w:rFonts w:asciiTheme="minorHAnsi" w:hAnsiTheme="minorHAnsi"/>
          <w:iCs/>
          <w:sz w:val="22"/>
          <w:szCs w:val="22"/>
          <w:lang w:eastAsia="en-US"/>
        </w:rPr>
        <w:t>od čega</w:t>
      </w:r>
      <w:r w:rsidR="00BE56D0" w:rsidRPr="0096709E">
        <w:rPr>
          <w:rFonts w:asciiTheme="minorHAnsi" w:hAnsiTheme="minorHAnsi"/>
          <w:iCs/>
          <w:sz w:val="22"/>
          <w:szCs w:val="22"/>
          <w:lang w:eastAsia="en-US"/>
        </w:rPr>
        <w:t>:</w:t>
      </w:r>
      <w:r w:rsidR="0011350A" w:rsidRPr="0096709E">
        <w:rPr>
          <w:rFonts w:asciiTheme="minorHAnsi" w:hAnsiTheme="minorHAnsi"/>
          <w:iCs/>
          <w:sz w:val="22"/>
          <w:szCs w:val="22"/>
          <w:lang w:eastAsia="en-US"/>
        </w:rPr>
        <w:t xml:space="preserve"> Centru za poljoprivredu i ruralni razvoj </w:t>
      </w:r>
      <w:r w:rsidR="006E35AE" w:rsidRPr="0096709E">
        <w:rPr>
          <w:rFonts w:asciiTheme="minorHAnsi" w:hAnsiTheme="minorHAnsi"/>
          <w:iCs/>
          <w:sz w:val="22"/>
          <w:szCs w:val="22"/>
          <w:lang w:eastAsia="en-US"/>
        </w:rPr>
        <w:t xml:space="preserve">PGŽ čiji je suosnivač Općina Viškovo </w:t>
      </w:r>
      <w:r w:rsidR="0011350A" w:rsidRPr="0096709E">
        <w:rPr>
          <w:rFonts w:asciiTheme="minorHAnsi" w:hAnsiTheme="minorHAnsi"/>
          <w:iCs/>
          <w:sz w:val="22"/>
          <w:szCs w:val="22"/>
          <w:lang w:eastAsia="en-US"/>
        </w:rPr>
        <w:t>20.000,00 kn</w:t>
      </w:r>
      <w:r w:rsidR="006E35AE" w:rsidRPr="0096709E">
        <w:rPr>
          <w:rFonts w:asciiTheme="minorHAnsi" w:hAnsiTheme="minorHAnsi"/>
          <w:iCs/>
          <w:sz w:val="22"/>
          <w:szCs w:val="22"/>
          <w:lang w:eastAsia="en-US"/>
        </w:rPr>
        <w:t xml:space="preserve"> za program sufinanciranja, </w:t>
      </w:r>
      <w:r w:rsidR="0011350A" w:rsidRPr="0096709E">
        <w:rPr>
          <w:rFonts w:asciiTheme="minorHAnsi" w:hAnsiTheme="minorHAnsi"/>
          <w:iCs/>
          <w:sz w:val="22"/>
          <w:szCs w:val="22"/>
          <w:lang w:eastAsia="en-US"/>
        </w:rPr>
        <w:t>Domu zdravlja P</w:t>
      </w:r>
      <w:r w:rsidR="006E35AE" w:rsidRPr="0096709E">
        <w:rPr>
          <w:rFonts w:asciiTheme="minorHAnsi" w:hAnsiTheme="minorHAnsi"/>
          <w:iCs/>
          <w:sz w:val="22"/>
          <w:szCs w:val="22"/>
          <w:lang w:eastAsia="en-US"/>
        </w:rPr>
        <w:t xml:space="preserve">GŽ </w:t>
      </w:r>
      <w:r w:rsidR="0011350A" w:rsidRPr="0096709E">
        <w:rPr>
          <w:rFonts w:asciiTheme="minorHAnsi" w:hAnsiTheme="minorHAnsi"/>
          <w:iCs/>
          <w:sz w:val="22"/>
          <w:szCs w:val="22"/>
          <w:lang w:eastAsia="en-US"/>
        </w:rPr>
        <w:t>111.900,00 k</w:t>
      </w:r>
      <w:r w:rsidRPr="0096709E">
        <w:rPr>
          <w:rFonts w:asciiTheme="minorHAnsi" w:hAnsiTheme="minorHAnsi"/>
          <w:iCs/>
          <w:sz w:val="22"/>
          <w:szCs w:val="22"/>
          <w:lang w:eastAsia="en-US"/>
        </w:rPr>
        <w:t>n</w:t>
      </w:r>
      <w:r w:rsidR="006E35AE" w:rsidRPr="0096709E">
        <w:rPr>
          <w:rFonts w:asciiTheme="minorHAnsi" w:hAnsiTheme="minorHAnsi"/>
          <w:iCs/>
          <w:sz w:val="22"/>
          <w:szCs w:val="22"/>
          <w:lang w:eastAsia="en-US"/>
        </w:rPr>
        <w:t xml:space="preserve"> za </w:t>
      </w:r>
      <w:r w:rsidR="000F55CE" w:rsidRPr="0096709E">
        <w:rPr>
          <w:rFonts w:asciiTheme="minorHAnsi" w:hAnsiTheme="minorHAnsi"/>
          <w:iCs/>
          <w:sz w:val="22"/>
          <w:szCs w:val="22"/>
          <w:lang w:eastAsia="en-US"/>
        </w:rPr>
        <w:t>javne potrebe u zdravstvenoj skrbi</w:t>
      </w:r>
      <w:r w:rsidR="00DB3C4A" w:rsidRPr="0096709E">
        <w:rPr>
          <w:rFonts w:asciiTheme="minorHAnsi" w:hAnsiTheme="minorHAnsi"/>
          <w:iCs/>
          <w:sz w:val="22"/>
          <w:szCs w:val="22"/>
          <w:lang w:eastAsia="en-US"/>
        </w:rPr>
        <w:t xml:space="preserve">, Osnovnoj školi sv. Matej Viškovo </w:t>
      </w:r>
      <w:r w:rsidR="006E35AE" w:rsidRPr="0096709E">
        <w:rPr>
          <w:rFonts w:asciiTheme="minorHAnsi" w:hAnsiTheme="minorHAnsi"/>
          <w:iCs/>
          <w:sz w:val="22"/>
          <w:szCs w:val="22"/>
          <w:lang w:eastAsia="en-US"/>
        </w:rPr>
        <w:t>71.000,00</w:t>
      </w:r>
      <w:r w:rsidR="00DB3C4A" w:rsidRPr="0096709E">
        <w:rPr>
          <w:rFonts w:asciiTheme="minorHAnsi" w:hAnsiTheme="minorHAnsi"/>
          <w:iCs/>
          <w:sz w:val="22"/>
          <w:szCs w:val="22"/>
          <w:lang w:eastAsia="en-US"/>
        </w:rPr>
        <w:t xml:space="preserve"> kn za javne potrebe u obrazovanju</w:t>
      </w:r>
      <w:r w:rsidR="006E35AE" w:rsidRPr="0096709E">
        <w:rPr>
          <w:rFonts w:asciiTheme="minorHAnsi" w:hAnsiTheme="minorHAnsi"/>
          <w:iCs/>
          <w:sz w:val="22"/>
          <w:szCs w:val="22"/>
          <w:lang w:eastAsia="en-US"/>
        </w:rPr>
        <w:t xml:space="preserve">, JU I.M. Ronjgov 23.989,35 kn za </w:t>
      </w:r>
      <w:r w:rsidR="0096709E" w:rsidRPr="0096709E">
        <w:rPr>
          <w:rFonts w:asciiTheme="minorHAnsi" w:hAnsiTheme="minorHAnsi"/>
          <w:iCs/>
          <w:sz w:val="22"/>
          <w:szCs w:val="22"/>
          <w:lang w:eastAsia="en-US"/>
        </w:rPr>
        <w:t xml:space="preserve">izdavačku djelatnost i programe u kulturi </w:t>
      </w:r>
      <w:r w:rsidR="006E35AE" w:rsidRPr="0096709E">
        <w:rPr>
          <w:rFonts w:asciiTheme="minorHAnsi" w:hAnsiTheme="minorHAnsi"/>
          <w:iCs/>
          <w:sz w:val="22"/>
          <w:szCs w:val="22"/>
          <w:lang w:eastAsia="en-US"/>
        </w:rPr>
        <w:t xml:space="preserve"> te </w:t>
      </w:r>
      <w:r w:rsidR="0096709E" w:rsidRPr="0096709E">
        <w:rPr>
          <w:rFonts w:asciiTheme="minorHAnsi" w:hAnsiTheme="minorHAnsi"/>
          <w:iCs/>
          <w:sz w:val="22"/>
          <w:szCs w:val="22"/>
          <w:lang w:eastAsia="en-US"/>
        </w:rPr>
        <w:t xml:space="preserve">10.000,00 kn </w:t>
      </w:r>
      <w:r w:rsidR="006E35AE" w:rsidRPr="0096709E">
        <w:rPr>
          <w:rFonts w:asciiTheme="minorHAnsi" w:hAnsiTheme="minorHAnsi"/>
          <w:iCs/>
          <w:sz w:val="22"/>
          <w:szCs w:val="22"/>
          <w:lang w:eastAsia="en-US"/>
        </w:rPr>
        <w:t>N</w:t>
      </w:r>
      <w:r w:rsidR="0096709E" w:rsidRPr="0096709E">
        <w:rPr>
          <w:rFonts w:asciiTheme="minorHAnsi" w:hAnsiTheme="minorHAnsi"/>
          <w:iCs/>
          <w:sz w:val="22"/>
          <w:szCs w:val="22"/>
          <w:lang w:eastAsia="en-US"/>
        </w:rPr>
        <w:t xml:space="preserve">astavnom zavodu za javno zdravstvo.  </w:t>
      </w:r>
      <w:r w:rsidR="006E35AE" w:rsidRPr="0096709E">
        <w:rPr>
          <w:rFonts w:asciiTheme="minorHAnsi" w:hAnsiTheme="minorHAnsi"/>
          <w:iCs/>
          <w:sz w:val="22"/>
          <w:szCs w:val="22"/>
          <w:lang w:eastAsia="en-US"/>
        </w:rPr>
        <w:t xml:space="preserve"> </w:t>
      </w:r>
      <w:r w:rsidR="000F55CE" w:rsidRPr="0096709E">
        <w:rPr>
          <w:rFonts w:asciiTheme="minorHAnsi" w:hAnsiTheme="minorHAnsi"/>
          <w:iCs/>
          <w:sz w:val="22"/>
          <w:szCs w:val="22"/>
          <w:lang w:eastAsia="en-US"/>
        </w:rPr>
        <w:t xml:space="preserve"> </w:t>
      </w:r>
    </w:p>
    <w:p w14:paraId="4038AAF4" w14:textId="77777777" w:rsidR="000F55CE" w:rsidRPr="002B61F2" w:rsidRDefault="002557C8" w:rsidP="00C8098D">
      <w:pPr>
        <w:numPr>
          <w:ilvl w:val="0"/>
          <w:numId w:val="5"/>
        </w:numPr>
        <w:jc w:val="both"/>
        <w:rPr>
          <w:rFonts w:asciiTheme="minorHAnsi" w:hAnsiTheme="minorHAnsi"/>
          <w:iCs/>
          <w:sz w:val="22"/>
          <w:szCs w:val="22"/>
          <w:lang w:eastAsia="en-US"/>
        </w:rPr>
      </w:pPr>
      <w:r>
        <w:rPr>
          <w:rFonts w:asciiTheme="minorHAnsi" w:hAnsiTheme="minorHAnsi"/>
          <w:iCs/>
          <w:sz w:val="22"/>
          <w:szCs w:val="22"/>
          <w:lang w:eastAsia="en-US"/>
        </w:rPr>
        <w:t xml:space="preserve">tekuće </w:t>
      </w:r>
      <w:r w:rsidR="005E76F1" w:rsidRPr="002B61F2">
        <w:rPr>
          <w:rFonts w:asciiTheme="minorHAnsi" w:hAnsiTheme="minorHAnsi"/>
          <w:iCs/>
          <w:sz w:val="22"/>
          <w:szCs w:val="22"/>
          <w:lang w:eastAsia="en-US"/>
        </w:rPr>
        <w:t xml:space="preserve">pomoći temeljem prijenosa EU sredstava u iznosu od </w:t>
      </w:r>
      <w:r w:rsidR="00DB3C4A">
        <w:rPr>
          <w:rFonts w:asciiTheme="minorHAnsi" w:hAnsiTheme="minorHAnsi"/>
          <w:iCs/>
          <w:sz w:val="22"/>
          <w:szCs w:val="22"/>
          <w:lang w:eastAsia="en-US"/>
        </w:rPr>
        <w:t>170.366,05</w:t>
      </w:r>
      <w:r w:rsidR="005E76F1" w:rsidRPr="002B61F2">
        <w:rPr>
          <w:rFonts w:asciiTheme="minorHAnsi" w:hAnsiTheme="minorHAnsi"/>
          <w:iCs/>
          <w:sz w:val="22"/>
          <w:szCs w:val="22"/>
          <w:lang w:eastAsia="en-US"/>
        </w:rPr>
        <w:t xml:space="preserve"> kn</w:t>
      </w:r>
      <w:r w:rsidR="000F55CE" w:rsidRPr="002B61F2">
        <w:rPr>
          <w:rFonts w:asciiTheme="minorHAnsi" w:hAnsiTheme="minorHAnsi"/>
          <w:iCs/>
          <w:sz w:val="22"/>
          <w:szCs w:val="22"/>
          <w:lang w:eastAsia="en-US"/>
        </w:rPr>
        <w:t xml:space="preserve"> koje se odnose</w:t>
      </w:r>
      <w:r w:rsidR="005E76F1" w:rsidRPr="002B61F2">
        <w:rPr>
          <w:rFonts w:asciiTheme="minorHAnsi" w:hAnsiTheme="minorHAnsi"/>
          <w:iCs/>
          <w:sz w:val="22"/>
          <w:szCs w:val="22"/>
          <w:lang w:eastAsia="en-US"/>
        </w:rPr>
        <w:t xml:space="preserve"> na sredstva uplaćena Općini Klana </w:t>
      </w:r>
      <w:r w:rsidR="000F55CE" w:rsidRPr="002B61F2">
        <w:rPr>
          <w:rFonts w:asciiTheme="minorHAnsi" w:hAnsiTheme="minorHAnsi"/>
          <w:iCs/>
          <w:sz w:val="22"/>
          <w:szCs w:val="22"/>
          <w:lang w:eastAsia="en-US"/>
        </w:rPr>
        <w:t xml:space="preserve">koja je </w:t>
      </w:r>
      <w:r>
        <w:rPr>
          <w:rFonts w:asciiTheme="minorHAnsi" w:hAnsiTheme="minorHAnsi"/>
          <w:iCs/>
          <w:sz w:val="22"/>
          <w:szCs w:val="22"/>
          <w:lang w:eastAsia="en-US"/>
        </w:rPr>
        <w:t xml:space="preserve">bila </w:t>
      </w:r>
      <w:r w:rsidR="000F55CE" w:rsidRPr="002B61F2">
        <w:rPr>
          <w:rFonts w:asciiTheme="minorHAnsi" w:hAnsiTheme="minorHAnsi"/>
          <w:iCs/>
          <w:sz w:val="22"/>
          <w:szCs w:val="22"/>
          <w:lang w:eastAsia="en-US"/>
        </w:rPr>
        <w:t xml:space="preserve">partner </w:t>
      </w:r>
      <w:r w:rsidR="005E76F1" w:rsidRPr="002B61F2">
        <w:rPr>
          <w:rFonts w:asciiTheme="minorHAnsi" w:hAnsiTheme="minorHAnsi"/>
          <w:iCs/>
          <w:sz w:val="22"/>
          <w:szCs w:val="22"/>
          <w:lang w:eastAsia="en-US"/>
        </w:rPr>
        <w:t xml:space="preserve">na </w:t>
      </w:r>
      <w:r w:rsidR="00DB3C4A">
        <w:rPr>
          <w:rFonts w:asciiTheme="minorHAnsi" w:hAnsiTheme="minorHAnsi"/>
          <w:iCs/>
          <w:sz w:val="22"/>
          <w:szCs w:val="22"/>
          <w:lang w:eastAsia="en-US"/>
        </w:rPr>
        <w:t xml:space="preserve">provedbi </w:t>
      </w:r>
      <w:r w:rsidR="005E76F1" w:rsidRPr="002B61F2">
        <w:rPr>
          <w:rFonts w:asciiTheme="minorHAnsi" w:hAnsiTheme="minorHAnsi"/>
          <w:iCs/>
          <w:sz w:val="22"/>
          <w:szCs w:val="22"/>
          <w:lang w:eastAsia="en-US"/>
        </w:rPr>
        <w:t>projekt</w:t>
      </w:r>
      <w:r w:rsidR="00DB3C4A">
        <w:rPr>
          <w:rFonts w:asciiTheme="minorHAnsi" w:hAnsiTheme="minorHAnsi"/>
          <w:iCs/>
          <w:sz w:val="22"/>
          <w:szCs w:val="22"/>
          <w:lang w:eastAsia="en-US"/>
        </w:rPr>
        <w:t>a</w:t>
      </w:r>
      <w:r w:rsidR="005E76F1" w:rsidRPr="002B61F2">
        <w:rPr>
          <w:rFonts w:asciiTheme="minorHAnsi" w:hAnsiTheme="minorHAnsi"/>
          <w:iCs/>
          <w:sz w:val="22"/>
          <w:szCs w:val="22"/>
          <w:lang w:eastAsia="en-US"/>
        </w:rPr>
        <w:t xml:space="preserve"> Zaželi – Ruke pomažu.</w:t>
      </w:r>
    </w:p>
    <w:p w14:paraId="59033C10" w14:textId="77777777" w:rsidR="001030A0" w:rsidRPr="00BB0591" w:rsidRDefault="005E76F1" w:rsidP="001030A0">
      <w:pPr>
        <w:ind w:left="60"/>
        <w:jc w:val="both"/>
        <w:rPr>
          <w:rFonts w:asciiTheme="minorHAnsi" w:hAnsiTheme="minorHAnsi"/>
          <w:iCs/>
          <w:sz w:val="22"/>
          <w:szCs w:val="22"/>
          <w:lang w:eastAsia="en-US"/>
        </w:rPr>
      </w:pPr>
      <w:r w:rsidRPr="00BB0591">
        <w:rPr>
          <w:rFonts w:asciiTheme="minorHAnsi" w:hAnsiTheme="minorHAnsi"/>
          <w:iCs/>
          <w:sz w:val="22"/>
          <w:szCs w:val="22"/>
          <w:lang w:eastAsia="en-US"/>
        </w:rPr>
        <w:t xml:space="preserve"> </w:t>
      </w:r>
    </w:p>
    <w:p w14:paraId="6C242174" w14:textId="77777777" w:rsidR="000F55CE" w:rsidRPr="007F55AF" w:rsidRDefault="000F55CE" w:rsidP="001030A0">
      <w:pPr>
        <w:ind w:left="60"/>
        <w:jc w:val="both"/>
        <w:rPr>
          <w:rFonts w:asciiTheme="minorHAnsi" w:hAnsiTheme="minorHAnsi"/>
          <w:iCs/>
          <w:color w:val="00B050"/>
          <w:sz w:val="22"/>
          <w:szCs w:val="22"/>
        </w:rPr>
      </w:pPr>
      <w:r w:rsidRPr="00EC185C">
        <w:rPr>
          <w:rFonts w:asciiTheme="minorHAnsi" w:hAnsiTheme="minorHAnsi"/>
          <w:iCs/>
          <w:sz w:val="22"/>
          <w:szCs w:val="22"/>
        </w:rPr>
        <w:t xml:space="preserve">Realizacija ovih pomoći </w:t>
      </w:r>
      <w:r w:rsidR="00A81214" w:rsidRPr="00EC185C">
        <w:rPr>
          <w:rFonts w:asciiTheme="minorHAnsi" w:hAnsiTheme="minorHAnsi"/>
          <w:iCs/>
          <w:sz w:val="22"/>
          <w:szCs w:val="22"/>
        </w:rPr>
        <w:t xml:space="preserve">povezana s programima odobrenim </w:t>
      </w:r>
      <w:r w:rsidRPr="00EC185C">
        <w:rPr>
          <w:rFonts w:asciiTheme="minorHAnsi" w:hAnsiTheme="minorHAnsi"/>
          <w:iCs/>
          <w:sz w:val="22"/>
          <w:szCs w:val="22"/>
        </w:rPr>
        <w:t xml:space="preserve">za financiranje </w:t>
      </w:r>
      <w:r w:rsidR="00A81214" w:rsidRPr="00EC185C">
        <w:rPr>
          <w:rFonts w:asciiTheme="minorHAnsi" w:hAnsiTheme="minorHAnsi"/>
          <w:iCs/>
          <w:sz w:val="22"/>
          <w:szCs w:val="22"/>
        </w:rPr>
        <w:t xml:space="preserve">temeljem provedenih </w:t>
      </w:r>
      <w:r w:rsidRPr="00EC185C">
        <w:rPr>
          <w:rFonts w:asciiTheme="minorHAnsi" w:hAnsiTheme="minorHAnsi"/>
          <w:iCs/>
          <w:sz w:val="22"/>
          <w:szCs w:val="22"/>
        </w:rPr>
        <w:t>javnih natječaja</w:t>
      </w:r>
      <w:r w:rsidR="00A81214" w:rsidRPr="00EC185C">
        <w:rPr>
          <w:rFonts w:asciiTheme="minorHAnsi" w:hAnsiTheme="minorHAnsi"/>
          <w:iCs/>
          <w:sz w:val="22"/>
          <w:szCs w:val="22"/>
        </w:rPr>
        <w:t xml:space="preserve">/poziva te su u skladu s time i izvršeni </w:t>
      </w:r>
      <w:r w:rsidRPr="00EC185C">
        <w:rPr>
          <w:rFonts w:asciiTheme="minorHAnsi" w:hAnsiTheme="minorHAnsi"/>
          <w:iCs/>
          <w:sz w:val="22"/>
          <w:szCs w:val="22"/>
        </w:rPr>
        <w:t xml:space="preserve">rashodi </w:t>
      </w:r>
      <w:r w:rsidR="00A81214" w:rsidRPr="00EC185C">
        <w:rPr>
          <w:rFonts w:asciiTheme="minorHAnsi" w:hAnsiTheme="minorHAnsi"/>
          <w:iCs/>
          <w:sz w:val="22"/>
          <w:szCs w:val="22"/>
        </w:rPr>
        <w:t>o</w:t>
      </w:r>
      <w:r w:rsidR="00DB3C4A" w:rsidRPr="00EC185C">
        <w:rPr>
          <w:rFonts w:asciiTheme="minorHAnsi" w:hAnsiTheme="minorHAnsi"/>
          <w:iCs/>
          <w:sz w:val="22"/>
          <w:szCs w:val="22"/>
        </w:rPr>
        <w:t>dnosno</w:t>
      </w:r>
      <w:r w:rsidRPr="00EC185C">
        <w:rPr>
          <w:rFonts w:asciiTheme="minorHAnsi" w:hAnsiTheme="minorHAnsi"/>
          <w:iCs/>
          <w:sz w:val="22"/>
          <w:szCs w:val="22"/>
        </w:rPr>
        <w:t xml:space="preserve"> u skladu s ugovorenom dinamikom realizacije </w:t>
      </w:r>
      <w:r w:rsidR="00DB3C4A" w:rsidRPr="00EC185C">
        <w:rPr>
          <w:rFonts w:asciiTheme="minorHAnsi" w:hAnsiTheme="minorHAnsi"/>
          <w:iCs/>
          <w:sz w:val="22"/>
          <w:szCs w:val="22"/>
        </w:rPr>
        <w:t xml:space="preserve">EU </w:t>
      </w:r>
      <w:r w:rsidRPr="00EC185C">
        <w:rPr>
          <w:rFonts w:asciiTheme="minorHAnsi" w:hAnsiTheme="minorHAnsi"/>
          <w:iCs/>
          <w:sz w:val="22"/>
          <w:szCs w:val="22"/>
        </w:rPr>
        <w:t>projekata, zbog čega su utvrđena odstupanja u odnosu na plan i prethodnu godinu.</w:t>
      </w:r>
      <w:r w:rsidRPr="007F55AF">
        <w:rPr>
          <w:rFonts w:asciiTheme="minorHAnsi" w:hAnsiTheme="minorHAnsi"/>
          <w:iCs/>
          <w:color w:val="00B050"/>
          <w:sz w:val="22"/>
          <w:szCs w:val="22"/>
        </w:rPr>
        <w:t xml:space="preserve"> </w:t>
      </w:r>
    </w:p>
    <w:p w14:paraId="4A62F8BD" w14:textId="04C54A04" w:rsidR="000E149E" w:rsidRDefault="00AE5EAC" w:rsidP="001030A0">
      <w:pPr>
        <w:ind w:left="60"/>
        <w:jc w:val="both"/>
        <w:rPr>
          <w:rFonts w:asciiTheme="minorHAnsi" w:hAnsiTheme="minorHAnsi"/>
          <w:iCs/>
          <w:sz w:val="22"/>
          <w:szCs w:val="22"/>
        </w:rPr>
      </w:pPr>
      <w:r>
        <w:rPr>
          <w:rFonts w:asciiTheme="minorHAnsi" w:hAnsiTheme="minorHAnsi"/>
          <w:iCs/>
          <w:noProof/>
          <w:sz w:val="22"/>
          <w:szCs w:val="22"/>
        </w:rPr>
        <w:lastRenderedPageBreak/>
        <mc:AlternateContent>
          <mc:Choice Requires="wps">
            <w:drawing>
              <wp:anchor distT="0" distB="0" distL="114300" distR="114300" simplePos="0" relativeHeight="251678720" behindDoc="0" locked="0" layoutInCell="1" allowOverlap="1" wp14:anchorId="0EC96868" wp14:editId="56AF4455">
                <wp:simplePos x="0" y="0"/>
                <wp:positionH relativeFrom="column">
                  <wp:posOffset>13970</wp:posOffset>
                </wp:positionH>
                <wp:positionV relativeFrom="paragraph">
                  <wp:posOffset>125730</wp:posOffset>
                </wp:positionV>
                <wp:extent cx="5848350" cy="238125"/>
                <wp:effectExtent l="0" t="0" r="19050" b="28575"/>
                <wp:wrapNone/>
                <wp:docPr id="442741660" name="Pravokutnik 23"/>
                <wp:cNvGraphicFramePr/>
                <a:graphic xmlns:a="http://schemas.openxmlformats.org/drawingml/2006/main">
                  <a:graphicData uri="http://schemas.microsoft.com/office/word/2010/wordprocessingShape">
                    <wps:wsp>
                      <wps:cNvSpPr/>
                      <wps:spPr>
                        <a:xfrm>
                          <a:off x="0" y="0"/>
                          <a:ext cx="5848350" cy="2381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4EDFD9A"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OSTALE NAKNADE GRAĐANIMA I KUĆANSTVIMA IZ PRORAČUNA</w:t>
                            </w:r>
                          </w:p>
                          <w:p w14:paraId="4926EADD"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C96868" id="Pravokutnik 23" o:spid="_x0000_s1044" style="position:absolute;left:0;text-align:left;margin-left:1.1pt;margin-top:9.9pt;width:460.5pt;height:18.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" fillcolor="#ffd555 [2167]" strokecolor="#ffc000 [3207]" strokeweight=".5pt">
                <v:fill color2="#ffcc31 [2615]" rotate="t" colors="0 #ffdd9c;.5 #ffd78e;1 #ffd479" focus="100%" type="gradient">
                  <o:fill v:ext="view" type="gradientUnscaled"/>
                </v:fill>
                <v:textbox>
                  <w:txbxContent>
                    <w:p w14:paraId="54EDFD9A"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OSTALE NAKNADE GRAĐANIMA I KUĆANSTVIMA IZ PRORAČUNA</w:t>
                      </w:r>
                    </w:p>
                    <w:p w14:paraId="4926EADD" w14:textId="77777777" w:rsidR="00AE5EAC" w:rsidRDefault="00AE5EAC" w:rsidP="00AE5EAC">
                      <w:pPr>
                        <w:jc w:val="center"/>
                      </w:pPr>
                    </w:p>
                  </w:txbxContent>
                </v:textbox>
              </v:rect>
            </w:pict>
          </mc:Fallback>
        </mc:AlternateContent>
      </w:r>
    </w:p>
    <w:p w14:paraId="04C2130B" w14:textId="77777777" w:rsidR="00DE511E" w:rsidRDefault="00DE511E" w:rsidP="001030A0">
      <w:pPr>
        <w:ind w:left="60"/>
        <w:jc w:val="both"/>
        <w:rPr>
          <w:rFonts w:asciiTheme="minorHAnsi" w:hAnsiTheme="minorHAnsi"/>
          <w:iCs/>
          <w:sz w:val="22"/>
          <w:szCs w:val="22"/>
        </w:rPr>
      </w:pPr>
    </w:p>
    <w:p w14:paraId="51ED3D4E" w14:textId="77777777" w:rsidR="000E149E" w:rsidRDefault="000E149E" w:rsidP="001030A0">
      <w:pPr>
        <w:ind w:left="60"/>
        <w:jc w:val="both"/>
        <w:rPr>
          <w:rFonts w:asciiTheme="minorHAnsi" w:hAnsiTheme="minorHAnsi"/>
          <w:iCs/>
          <w:sz w:val="22"/>
          <w:szCs w:val="22"/>
        </w:rPr>
      </w:pPr>
    </w:p>
    <w:p w14:paraId="15CA1FE0" w14:textId="77777777" w:rsidR="00385EB2" w:rsidRPr="002B61F2"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Ostale naknade građanima i kućanstvima iz proračuna planirane su tekućim planom u iznosu od </w:t>
      </w:r>
      <w:r w:rsidR="00DF3286">
        <w:rPr>
          <w:rFonts w:asciiTheme="minorHAnsi" w:hAnsiTheme="minorHAnsi"/>
          <w:iCs/>
          <w:sz w:val="22"/>
          <w:szCs w:val="22"/>
          <w:lang w:val="hr-HR"/>
        </w:rPr>
        <w:t xml:space="preserve">15.341.619,00 </w:t>
      </w:r>
      <w:r w:rsidRPr="002B61F2">
        <w:rPr>
          <w:rFonts w:asciiTheme="minorHAnsi" w:hAnsiTheme="minorHAnsi"/>
          <w:iCs/>
          <w:sz w:val="22"/>
          <w:szCs w:val="22"/>
          <w:lang w:val="hr-HR"/>
        </w:rPr>
        <w:t xml:space="preserve">kn, a ostvarene su u ukupnom iznosu od </w:t>
      </w:r>
      <w:r w:rsidR="00DF3286">
        <w:rPr>
          <w:rFonts w:asciiTheme="minorHAnsi" w:hAnsiTheme="minorHAnsi"/>
          <w:iCs/>
          <w:sz w:val="22"/>
          <w:szCs w:val="22"/>
          <w:lang w:val="hr-HR"/>
        </w:rPr>
        <w:t>15.126.885,58</w:t>
      </w:r>
      <w:r w:rsidRPr="002B61F2">
        <w:rPr>
          <w:rFonts w:asciiTheme="minorHAnsi" w:hAnsiTheme="minorHAnsi"/>
          <w:iCs/>
          <w:sz w:val="22"/>
          <w:szCs w:val="22"/>
          <w:lang w:val="hr-HR"/>
        </w:rPr>
        <w:t xml:space="preserve"> kn, što je </w:t>
      </w:r>
      <w:r w:rsidR="00DF3286">
        <w:rPr>
          <w:rFonts w:asciiTheme="minorHAnsi" w:hAnsiTheme="minorHAnsi"/>
          <w:iCs/>
          <w:sz w:val="22"/>
          <w:szCs w:val="22"/>
          <w:lang w:val="hr-HR"/>
        </w:rPr>
        <w:t xml:space="preserve">na </w:t>
      </w:r>
      <w:r w:rsidR="004E499A">
        <w:rPr>
          <w:rFonts w:asciiTheme="minorHAnsi" w:hAnsiTheme="minorHAnsi"/>
          <w:iCs/>
          <w:sz w:val="22"/>
          <w:szCs w:val="22"/>
          <w:lang w:val="hr-HR"/>
        </w:rPr>
        <w:t>99%</w:t>
      </w:r>
      <w:r w:rsidR="00DF3286">
        <w:rPr>
          <w:rFonts w:asciiTheme="minorHAnsi" w:hAnsiTheme="minorHAnsi"/>
          <w:iCs/>
          <w:sz w:val="22"/>
          <w:szCs w:val="22"/>
          <w:lang w:val="hr-HR"/>
        </w:rPr>
        <w:t xml:space="preserve"> </w:t>
      </w:r>
      <w:r w:rsidRPr="002B61F2">
        <w:rPr>
          <w:rFonts w:asciiTheme="minorHAnsi" w:hAnsiTheme="minorHAnsi"/>
          <w:iCs/>
          <w:sz w:val="22"/>
          <w:szCs w:val="22"/>
          <w:lang w:val="hr-HR"/>
        </w:rPr>
        <w:t xml:space="preserve">plana i </w:t>
      </w:r>
      <w:r w:rsidR="00DF3286">
        <w:rPr>
          <w:rFonts w:asciiTheme="minorHAnsi" w:hAnsiTheme="minorHAnsi"/>
          <w:iCs/>
          <w:sz w:val="22"/>
          <w:szCs w:val="22"/>
          <w:lang w:val="hr-HR"/>
        </w:rPr>
        <w:t>10</w:t>
      </w:r>
      <w:r w:rsidRPr="002B61F2">
        <w:rPr>
          <w:rFonts w:asciiTheme="minorHAnsi" w:hAnsiTheme="minorHAnsi"/>
          <w:iCs/>
          <w:sz w:val="22"/>
          <w:szCs w:val="22"/>
          <w:lang w:val="hr-HR"/>
        </w:rPr>
        <w:t xml:space="preserve">% više u odnosu na izvršenje u prethodnoj godini. </w:t>
      </w:r>
    </w:p>
    <w:p w14:paraId="06357EA3" w14:textId="77777777" w:rsidR="00BB0591"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U tome su realizirane pomoći po osnovi socijalne skrbi i brige o djeci koje se odnose na naknade za novorođenčad, sufinanciranje smještaja djece u predškolskim ustanovama i produženog boravka u osnovnim školama, sufinanciranje nabave radnih bilježnica za učenike osnovne škole te stipendije učenicima i studentima. </w:t>
      </w:r>
    </w:p>
    <w:p w14:paraId="4D47F7C6" w14:textId="77777777" w:rsidR="009F12D2"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Nadalje, realizirane su naknade građanima i kućanstvima po osnovi socijalnih uvjeta i drugih prava koje se odnose na naknade za sufinanciranje cijene prijevoza korisnika, besplatnog smještaja djece u predškolskim ustanovama, subvencije troškova stanovanja, prehrane i drugih troškova korisnika socijalne ili zdravstvene skrbi koje su ostvarene temeljem odgovarajućih općinskih akata, a isplaćuju se u novcu ili se ostvaruju u naravi. Pored toga, realizirane su i pomoći starijim, bolesnim i invalidnim osobama u vidu novčane pomoći</w:t>
      </w:r>
      <w:r w:rsidR="004E1F67">
        <w:rPr>
          <w:rFonts w:asciiTheme="minorHAnsi" w:hAnsiTheme="minorHAnsi"/>
          <w:iCs/>
          <w:sz w:val="22"/>
          <w:szCs w:val="22"/>
          <w:lang w:val="hr-HR"/>
        </w:rPr>
        <w:t xml:space="preserve"> te</w:t>
      </w:r>
      <w:r w:rsidR="008346A7" w:rsidRPr="002B61F2">
        <w:rPr>
          <w:rFonts w:asciiTheme="minorHAnsi" w:hAnsiTheme="minorHAnsi"/>
          <w:iCs/>
          <w:sz w:val="22"/>
          <w:szCs w:val="22"/>
          <w:lang w:val="hr-HR"/>
        </w:rPr>
        <w:t xml:space="preserve"> pomoći obiteljima umrlih branitelja za troškove grobnog mjesta</w:t>
      </w:r>
      <w:r w:rsidR="004E1F67">
        <w:rPr>
          <w:rFonts w:asciiTheme="minorHAnsi" w:hAnsiTheme="minorHAnsi"/>
          <w:iCs/>
          <w:sz w:val="22"/>
          <w:szCs w:val="22"/>
          <w:lang w:val="hr-HR"/>
        </w:rPr>
        <w:t>.</w:t>
      </w:r>
    </w:p>
    <w:p w14:paraId="5CF9487C" w14:textId="77777777" w:rsidR="00DF3286" w:rsidRDefault="00DF3286" w:rsidP="00DF3286">
      <w:pPr>
        <w:pStyle w:val="Tijeloteksta"/>
        <w:jc w:val="both"/>
        <w:rPr>
          <w:rFonts w:asciiTheme="minorHAnsi" w:hAnsiTheme="minorHAnsi"/>
          <w:iCs/>
          <w:sz w:val="22"/>
          <w:szCs w:val="22"/>
          <w:lang w:val="hr-HR"/>
        </w:rPr>
      </w:pPr>
      <w:r>
        <w:rPr>
          <w:rFonts w:asciiTheme="minorHAnsi" w:hAnsiTheme="minorHAnsi"/>
          <w:iCs/>
          <w:sz w:val="22"/>
          <w:szCs w:val="22"/>
          <w:lang w:val="hr-HR"/>
        </w:rPr>
        <w:t xml:space="preserve">Povećanje se najvećim dijelom odnosi na povećanje broja subvencija za smještaj djece u alternativnim programima predškolskog odgoja. </w:t>
      </w:r>
    </w:p>
    <w:p w14:paraId="625EA9EA" w14:textId="77777777" w:rsidR="00385EB2" w:rsidRDefault="00385EB2" w:rsidP="00385EB2">
      <w:pPr>
        <w:pStyle w:val="Tijeloteksta"/>
        <w:jc w:val="both"/>
        <w:rPr>
          <w:rFonts w:asciiTheme="minorHAnsi" w:hAnsiTheme="minorHAnsi"/>
          <w:iCs/>
          <w:sz w:val="22"/>
          <w:szCs w:val="22"/>
          <w:lang w:val="hr-HR"/>
        </w:rPr>
      </w:pPr>
    </w:p>
    <w:p w14:paraId="64A97349" w14:textId="77777777" w:rsidR="00AE5EAC" w:rsidRDefault="00AE5EAC" w:rsidP="00385EB2">
      <w:pPr>
        <w:pStyle w:val="Tijeloteksta"/>
        <w:jc w:val="both"/>
        <w:rPr>
          <w:rFonts w:asciiTheme="minorHAnsi" w:hAnsiTheme="minorHAnsi"/>
          <w:iCs/>
          <w:sz w:val="22"/>
          <w:szCs w:val="22"/>
          <w:lang w:val="hr-HR"/>
        </w:rPr>
      </w:pPr>
      <w:r>
        <w:rPr>
          <w:rFonts w:asciiTheme="minorHAnsi" w:hAnsiTheme="minorHAnsi"/>
          <w:iCs/>
          <w:noProof/>
          <w:sz w:val="22"/>
          <w:szCs w:val="22"/>
          <w:lang w:val="hr-HR"/>
        </w:rPr>
        <mc:AlternateContent>
          <mc:Choice Requires="wps">
            <w:drawing>
              <wp:anchor distT="0" distB="0" distL="114300" distR="114300" simplePos="0" relativeHeight="251679744" behindDoc="0" locked="0" layoutInCell="1" allowOverlap="1" wp14:anchorId="0E5FD42B" wp14:editId="0D5B2774">
                <wp:simplePos x="0" y="0"/>
                <wp:positionH relativeFrom="column">
                  <wp:posOffset>-24130</wp:posOffset>
                </wp:positionH>
                <wp:positionV relativeFrom="paragraph">
                  <wp:posOffset>43815</wp:posOffset>
                </wp:positionV>
                <wp:extent cx="5848350" cy="266700"/>
                <wp:effectExtent l="0" t="0" r="19050" b="19050"/>
                <wp:wrapNone/>
                <wp:docPr id="551290358" name="Pravokutnik 24"/>
                <wp:cNvGraphicFramePr/>
                <a:graphic xmlns:a="http://schemas.openxmlformats.org/drawingml/2006/main">
                  <a:graphicData uri="http://schemas.microsoft.com/office/word/2010/wordprocessingShape">
                    <wps:wsp>
                      <wps:cNvSpPr/>
                      <wps:spPr>
                        <a:xfrm>
                          <a:off x="0" y="0"/>
                          <a:ext cx="5848350" cy="2667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0937064"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OSTALI RASHODI  </w:t>
                            </w:r>
                          </w:p>
                          <w:p w14:paraId="034B6BF2"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FD42B" id="Pravokutnik 24" o:spid="_x0000_s1045" style="position:absolute;left:0;text-align:left;margin-left:-1.9pt;margin-top:3.45pt;width:460.5pt;height:2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" fillcolor="#ffd555 [2167]" strokecolor="#ffc000 [3207]" strokeweight=".5pt">
                <v:fill color2="#ffcc31 [2615]" rotate="t" colors="0 #ffdd9c;.5 #ffd78e;1 #ffd479" focus="100%" type="gradient">
                  <o:fill v:ext="view" type="gradientUnscaled"/>
                </v:fill>
                <v:textbox>
                  <w:txbxContent>
                    <w:p w14:paraId="10937064" w14:textId="77777777" w:rsidR="00AE5EAC" w:rsidRPr="002B61F2" w:rsidRDefault="00AE5EAC" w:rsidP="00AE5EA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OSTALI RASHODI  </w:t>
                      </w:r>
                    </w:p>
                    <w:p w14:paraId="034B6BF2" w14:textId="77777777" w:rsidR="00AE5EAC" w:rsidRDefault="00AE5EAC" w:rsidP="00AE5EAC">
                      <w:pPr>
                        <w:jc w:val="center"/>
                      </w:pPr>
                    </w:p>
                  </w:txbxContent>
                </v:textbox>
              </v:rect>
            </w:pict>
          </mc:Fallback>
        </mc:AlternateContent>
      </w:r>
    </w:p>
    <w:p w14:paraId="53B8AC55" w14:textId="77777777" w:rsidR="00AE5EAC" w:rsidRPr="002B61F2" w:rsidRDefault="00AE5EAC" w:rsidP="00385EB2">
      <w:pPr>
        <w:pStyle w:val="Tijeloteksta"/>
        <w:jc w:val="both"/>
        <w:rPr>
          <w:rFonts w:asciiTheme="minorHAnsi" w:hAnsiTheme="minorHAnsi"/>
          <w:iCs/>
          <w:sz w:val="22"/>
          <w:szCs w:val="22"/>
          <w:lang w:val="hr-HR"/>
        </w:rPr>
      </w:pPr>
    </w:p>
    <w:p w14:paraId="6EB81989" w14:textId="77777777" w:rsidR="00385EB2" w:rsidRPr="002B61F2" w:rsidRDefault="00385EB2" w:rsidP="00385EB2">
      <w:pPr>
        <w:pStyle w:val="Tijeloteksta"/>
        <w:jc w:val="both"/>
        <w:rPr>
          <w:rFonts w:asciiTheme="minorHAnsi" w:hAnsiTheme="minorHAnsi"/>
          <w:iCs/>
          <w:sz w:val="22"/>
          <w:szCs w:val="22"/>
          <w:lang w:val="hr-HR"/>
        </w:rPr>
      </w:pPr>
    </w:p>
    <w:p w14:paraId="27B882C0" w14:textId="77777777" w:rsidR="008346A7" w:rsidRPr="002B61F2" w:rsidRDefault="008346A7" w:rsidP="008346A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Ostali rashodi planirani su </w:t>
      </w:r>
      <w:r w:rsidR="00DA3F0C">
        <w:rPr>
          <w:rFonts w:asciiTheme="minorHAnsi" w:hAnsiTheme="minorHAnsi"/>
          <w:iCs/>
          <w:sz w:val="22"/>
          <w:szCs w:val="22"/>
          <w:lang w:val="hr-HR"/>
        </w:rPr>
        <w:t xml:space="preserve">tekućim planom </w:t>
      </w:r>
      <w:r w:rsidRPr="002B61F2">
        <w:rPr>
          <w:rFonts w:asciiTheme="minorHAnsi" w:hAnsiTheme="minorHAnsi"/>
          <w:iCs/>
          <w:sz w:val="22"/>
          <w:szCs w:val="22"/>
          <w:lang w:val="hr-HR"/>
        </w:rPr>
        <w:t xml:space="preserve">u iznosu od </w:t>
      </w:r>
      <w:r w:rsidR="00296C46">
        <w:rPr>
          <w:rFonts w:asciiTheme="minorHAnsi" w:hAnsiTheme="minorHAnsi"/>
          <w:iCs/>
          <w:sz w:val="22"/>
          <w:szCs w:val="22"/>
          <w:lang w:val="hr-HR"/>
        </w:rPr>
        <w:t>5.945.100,00</w:t>
      </w:r>
      <w:r w:rsidRPr="002B61F2">
        <w:rPr>
          <w:rFonts w:asciiTheme="minorHAnsi" w:hAnsiTheme="minorHAnsi"/>
          <w:iCs/>
          <w:sz w:val="22"/>
          <w:szCs w:val="22"/>
          <w:lang w:val="hr-HR"/>
        </w:rPr>
        <w:t xml:space="preserve"> kn, a ostvareni u ukupnom iznosu od </w:t>
      </w:r>
      <w:r w:rsidR="00296C46">
        <w:rPr>
          <w:rFonts w:asciiTheme="minorHAnsi" w:hAnsiTheme="minorHAnsi"/>
          <w:iCs/>
          <w:sz w:val="22"/>
          <w:szCs w:val="22"/>
          <w:lang w:val="hr-HR"/>
        </w:rPr>
        <w:t>5.235.013,70</w:t>
      </w:r>
      <w:r w:rsidRPr="002B61F2">
        <w:rPr>
          <w:rFonts w:asciiTheme="minorHAnsi" w:hAnsiTheme="minorHAnsi"/>
          <w:iCs/>
          <w:sz w:val="22"/>
          <w:szCs w:val="22"/>
          <w:lang w:val="hr-HR"/>
        </w:rPr>
        <w:t xml:space="preserve"> što je </w:t>
      </w:r>
      <w:r w:rsidR="00296C46">
        <w:rPr>
          <w:rFonts w:asciiTheme="minorHAnsi" w:hAnsiTheme="minorHAnsi"/>
          <w:iCs/>
          <w:sz w:val="22"/>
          <w:szCs w:val="22"/>
          <w:lang w:val="hr-HR"/>
        </w:rPr>
        <w:t>88</w:t>
      </w:r>
      <w:r w:rsidRPr="002B61F2">
        <w:rPr>
          <w:rFonts w:asciiTheme="minorHAnsi" w:hAnsiTheme="minorHAnsi"/>
          <w:iCs/>
          <w:sz w:val="22"/>
          <w:szCs w:val="22"/>
          <w:lang w:val="hr-HR"/>
        </w:rPr>
        <w:t xml:space="preserve">% plana i </w:t>
      </w:r>
      <w:r w:rsidR="00296C46">
        <w:rPr>
          <w:rFonts w:asciiTheme="minorHAnsi" w:hAnsiTheme="minorHAnsi"/>
          <w:iCs/>
          <w:sz w:val="22"/>
          <w:szCs w:val="22"/>
          <w:lang w:val="hr-HR"/>
        </w:rPr>
        <w:t>18</w:t>
      </w:r>
      <w:r w:rsidRPr="002B61F2">
        <w:rPr>
          <w:rFonts w:asciiTheme="minorHAnsi" w:hAnsiTheme="minorHAnsi"/>
          <w:iCs/>
          <w:sz w:val="22"/>
          <w:szCs w:val="22"/>
          <w:lang w:val="hr-HR"/>
        </w:rPr>
        <w:t xml:space="preserve">% </w:t>
      </w:r>
      <w:r w:rsidR="00296C46">
        <w:rPr>
          <w:rFonts w:asciiTheme="minorHAnsi" w:hAnsiTheme="minorHAnsi"/>
          <w:iCs/>
          <w:sz w:val="22"/>
          <w:szCs w:val="22"/>
          <w:lang w:val="hr-HR"/>
        </w:rPr>
        <w:t xml:space="preserve">manje </w:t>
      </w:r>
      <w:r w:rsidRPr="002B61F2">
        <w:rPr>
          <w:rFonts w:asciiTheme="minorHAnsi" w:hAnsiTheme="minorHAnsi"/>
          <w:iCs/>
          <w:sz w:val="22"/>
          <w:szCs w:val="22"/>
          <w:lang w:val="hr-HR"/>
        </w:rPr>
        <w:t xml:space="preserve">u odnosu na izvršenje u prethodnoj godini. </w:t>
      </w:r>
    </w:p>
    <w:p w14:paraId="6C7CBB77" w14:textId="77777777" w:rsidR="00385EB2" w:rsidRPr="002B61F2" w:rsidRDefault="00A457C5" w:rsidP="00385EB2">
      <w:pPr>
        <w:pStyle w:val="Tijeloteksta"/>
        <w:jc w:val="both"/>
        <w:rPr>
          <w:rFonts w:asciiTheme="minorHAnsi" w:hAnsiTheme="minorHAnsi"/>
          <w:sz w:val="22"/>
          <w:szCs w:val="22"/>
          <w:lang w:val="hr-HR"/>
        </w:rPr>
      </w:pPr>
      <w:r w:rsidRPr="002B61F2">
        <w:rPr>
          <w:rFonts w:asciiTheme="minorHAnsi" w:hAnsiTheme="minorHAnsi"/>
          <w:iCs/>
          <w:sz w:val="22"/>
          <w:szCs w:val="22"/>
          <w:lang w:val="hr-HR"/>
        </w:rPr>
        <w:t xml:space="preserve">U </w:t>
      </w:r>
      <w:r w:rsidR="004E499A">
        <w:rPr>
          <w:rFonts w:asciiTheme="minorHAnsi" w:hAnsiTheme="minorHAnsi"/>
          <w:iCs/>
          <w:sz w:val="22"/>
          <w:szCs w:val="22"/>
          <w:lang w:val="hr-HR"/>
        </w:rPr>
        <w:t xml:space="preserve">ovoj skupini rashoda realizirane su </w:t>
      </w:r>
      <w:r w:rsidRPr="002B61F2">
        <w:rPr>
          <w:rFonts w:asciiTheme="minorHAnsi" w:hAnsiTheme="minorHAnsi"/>
          <w:iCs/>
          <w:sz w:val="22"/>
          <w:szCs w:val="22"/>
          <w:lang w:val="hr-HR"/>
        </w:rPr>
        <w:t>t</w:t>
      </w:r>
      <w:r w:rsidR="00385EB2" w:rsidRPr="002B61F2">
        <w:rPr>
          <w:rFonts w:asciiTheme="minorHAnsi" w:hAnsiTheme="minorHAnsi"/>
          <w:iCs/>
          <w:sz w:val="22"/>
          <w:szCs w:val="22"/>
          <w:lang w:val="hr-HR"/>
        </w:rPr>
        <w:t xml:space="preserve">ekuće donacije u iznosu od </w:t>
      </w:r>
      <w:r w:rsidR="00296C46">
        <w:rPr>
          <w:rFonts w:asciiTheme="minorHAnsi" w:hAnsiTheme="minorHAnsi"/>
          <w:iCs/>
          <w:sz w:val="22"/>
          <w:szCs w:val="22"/>
          <w:lang w:val="hr-HR"/>
        </w:rPr>
        <w:t xml:space="preserve">3.667.210,28 </w:t>
      </w:r>
      <w:r w:rsidR="00385EB2" w:rsidRPr="002B61F2">
        <w:rPr>
          <w:rFonts w:asciiTheme="minorHAnsi" w:hAnsiTheme="minorHAnsi"/>
          <w:iCs/>
          <w:sz w:val="22"/>
          <w:szCs w:val="22"/>
          <w:lang w:val="hr-HR"/>
        </w:rPr>
        <w:t xml:space="preserve">kn što je </w:t>
      </w:r>
      <w:r w:rsidR="00296C46">
        <w:rPr>
          <w:rFonts w:asciiTheme="minorHAnsi" w:hAnsiTheme="minorHAnsi"/>
          <w:iCs/>
          <w:sz w:val="22"/>
          <w:szCs w:val="22"/>
          <w:lang w:val="hr-HR"/>
        </w:rPr>
        <w:t>na razini p</w:t>
      </w:r>
      <w:r w:rsidR="00385EB2" w:rsidRPr="002B61F2">
        <w:rPr>
          <w:rFonts w:asciiTheme="minorHAnsi" w:hAnsiTheme="minorHAnsi"/>
          <w:iCs/>
          <w:sz w:val="22"/>
          <w:szCs w:val="22"/>
          <w:lang w:val="hr-HR"/>
        </w:rPr>
        <w:t xml:space="preserve">laniranog iznosa </w:t>
      </w:r>
      <w:r w:rsidR="00296C46">
        <w:rPr>
          <w:rFonts w:asciiTheme="minorHAnsi" w:hAnsiTheme="minorHAnsi"/>
          <w:iCs/>
          <w:sz w:val="22"/>
          <w:szCs w:val="22"/>
          <w:lang w:val="hr-HR"/>
        </w:rPr>
        <w:t>te</w:t>
      </w:r>
      <w:r w:rsidR="00385EB2" w:rsidRPr="002B61F2">
        <w:rPr>
          <w:rFonts w:asciiTheme="minorHAnsi" w:hAnsiTheme="minorHAnsi"/>
          <w:iCs/>
          <w:sz w:val="22"/>
          <w:szCs w:val="22"/>
          <w:lang w:val="hr-HR"/>
        </w:rPr>
        <w:t xml:space="preserve"> </w:t>
      </w:r>
      <w:r w:rsidR="00296C46">
        <w:rPr>
          <w:rFonts w:asciiTheme="minorHAnsi" w:hAnsiTheme="minorHAnsi"/>
          <w:iCs/>
          <w:sz w:val="22"/>
          <w:szCs w:val="22"/>
          <w:lang w:val="hr-HR"/>
        </w:rPr>
        <w:t>7</w:t>
      </w:r>
      <w:r w:rsidR="00385EB2" w:rsidRPr="002B61F2">
        <w:rPr>
          <w:rFonts w:asciiTheme="minorHAnsi" w:hAnsiTheme="minorHAnsi"/>
          <w:iCs/>
          <w:sz w:val="22"/>
          <w:szCs w:val="22"/>
          <w:lang w:val="hr-HR"/>
        </w:rPr>
        <w:t xml:space="preserve">% </w:t>
      </w:r>
      <w:r w:rsidRPr="002B61F2">
        <w:rPr>
          <w:rFonts w:asciiTheme="minorHAnsi" w:hAnsiTheme="minorHAnsi"/>
          <w:iCs/>
          <w:sz w:val="22"/>
          <w:szCs w:val="22"/>
          <w:lang w:val="hr-HR"/>
        </w:rPr>
        <w:t>više</w:t>
      </w:r>
      <w:r w:rsidR="00385EB2" w:rsidRPr="002B61F2">
        <w:rPr>
          <w:rFonts w:asciiTheme="minorHAnsi" w:hAnsiTheme="minorHAnsi"/>
          <w:iCs/>
          <w:sz w:val="22"/>
          <w:szCs w:val="22"/>
          <w:lang w:val="hr-HR"/>
        </w:rPr>
        <w:t xml:space="preserve"> nego u istom razdoblju prethodne godine. Odnose se na tekuće donacije</w:t>
      </w:r>
      <w:r w:rsidR="00385EB2" w:rsidRPr="002B61F2">
        <w:rPr>
          <w:rFonts w:asciiTheme="minorHAnsi" w:hAnsiTheme="minorHAnsi"/>
          <w:sz w:val="22"/>
          <w:szCs w:val="22"/>
          <w:lang w:val="hr-HR"/>
        </w:rPr>
        <w:t xml:space="preserve"> raznim neprofitnim organizacijama, udrugama građana, sportskim društvima, političkim strankama, nacionalnim manjinama i građanima, uključivo i </w:t>
      </w:r>
      <w:r w:rsidR="00694F58" w:rsidRPr="002B61F2">
        <w:rPr>
          <w:rFonts w:asciiTheme="minorHAnsi" w:hAnsiTheme="minorHAnsi"/>
          <w:sz w:val="22"/>
          <w:szCs w:val="22"/>
          <w:lang w:val="hr-HR"/>
        </w:rPr>
        <w:t xml:space="preserve">Crveni križ, </w:t>
      </w:r>
      <w:r w:rsidR="00385EB2" w:rsidRPr="002B61F2">
        <w:rPr>
          <w:rFonts w:asciiTheme="minorHAnsi" w:hAnsiTheme="minorHAnsi"/>
          <w:sz w:val="22"/>
          <w:szCs w:val="22"/>
          <w:lang w:val="hr-HR"/>
        </w:rPr>
        <w:t>Turističku zajednicu Viškovo i D</w:t>
      </w:r>
      <w:r w:rsidR="004E499A">
        <w:rPr>
          <w:rFonts w:asciiTheme="minorHAnsi" w:hAnsiTheme="minorHAnsi"/>
          <w:sz w:val="22"/>
          <w:szCs w:val="22"/>
          <w:lang w:val="hr-HR"/>
        </w:rPr>
        <w:t xml:space="preserve">VD </w:t>
      </w:r>
      <w:r w:rsidR="00385EB2" w:rsidRPr="002B61F2">
        <w:rPr>
          <w:rFonts w:asciiTheme="minorHAnsi" w:hAnsiTheme="minorHAnsi"/>
          <w:sz w:val="22"/>
          <w:szCs w:val="22"/>
          <w:lang w:val="hr-HR"/>
        </w:rPr>
        <w:t xml:space="preserve">Halubjan. Realizirane su u skladu s </w:t>
      </w:r>
      <w:r w:rsidR="00385EB2" w:rsidRPr="002B61F2">
        <w:rPr>
          <w:rFonts w:asciiTheme="minorHAnsi" w:hAnsiTheme="minorHAnsi"/>
          <w:iCs/>
          <w:sz w:val="22"/>
          <w:szCs w:val="22"/>
          <w:lang w:val="hr-HR"/>
        </w:rPr>
        <w:t xml:space="preserve">preuzetim obvezama </w:t>
      </w:r>
      <w:r w:rsidR="00385EB2" w:rsidRPr="002B61F2">
        <w:rPr>
          <w:rFonts w:asciiTheme="minorHAnsi" w:hAnsiTheme="minorHAnsi"/>
          <w:sz w:val="22"/>
          <w:szCs w:val="22"/>
          <w:lang w:val="hr-HR"/>
        </w:rPr>
        <w:t>temeljem programa za financiranje javnih potreba po pojedinim područjima,</w:t>
      </w:r>
      <w:r w:rsidR="00385EB2" w:rsidRPr="002B61F2">
        <w:rPr>
          <w:rFonts w:asciiTheme="minorHAnsi" w:hAnsiTheme="minorHAnsi"/>
          <w:iCs/>
          <w:sz w:val="22"/>
          <w:szCs w:val="22"/>
          <w:lang w:val="hr-HR"/>
        </w:rPr>
        <w:t xml:space="preserve"> zaključenim ugovorima s korisnicima sredstava, propisima i odlukama nadležnih tijela donesenim u izvještajnom razdoblju, </w:t>
      </w:r>
      <w:r w:rsidRPr="002B61F2">
        <w:rPr>
          <w:rFonts w:asciiTheme="minorHAnsi" w:hAnsiTheme="minorHAnsi"/>
          <w:iCs/>
          <w:sz w:val="22"/>
          <w:szCs w:val="22"/>
          <w:lang w:val="hr-HR"/>
        </w:rPr>
        <w:t>iz čega proizlaze</w:t>
      </w:r>
      <w:r w:rsidR="00385EB2" w:rsidRPr="002B61F2">
        <w:rPr>
          <w:rFonts w:asciiTheme="minorHAnsi" w:hAnsiTheme="minorHAnsi"/>
          <w:iCs/>
          <w:sz w:val="22"/>
          <w:szCs w:val="22"/>
          <w:lang w:val="hr-HR"/>
        </w:rPr>
        <w:t xml:space="preserve"> iskazana</w:t>
      </w:r>
      <w:r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 xml:space="preserve">odstupanja, kako u odnosu na plan, tako i u odnosu na prethodnu godinu.  </w:t>
      </w:r>
    </w:p>
    <w:p w14:paraId="0830BB85" w14:textId="77777777" w:rsidR="00385EB2" w:rsidRPr="002B61F2" w:rsidRDefault="00A457C5" w:rsidP="00385EB2">
      <w:pPr>
        <w:pStyle w:val="Tijeloteksta"/>
        <w:jc w:val="both"/>
        <w:rPr>
          <w:rFonts w:asciiTheme="minorHAnsi" w:hAnsiTheme="minorHAnsi"/>
          <w:b/>
          <w:sz w:val="22"/>
          <w:szCs w:val="22"/>
          <w:lang w:val="hr-HR"/>
        </w:rPr>
      </w:pPr>
      <w:r w:rsidRPr="002B61F2">
        <w:rPr>
          <w:rFonts w:asciiTheme="minorHAnsi" w:hAnsiTheme="minorHAnsi"/>
          <w:iCs/>
          <w:sz w:val="22"/>
          <w:szCs w:val="22"/>
          <w:lang w:val="hr-HR"/>
        </w:rPr>
        <w:t>Nadalje, k</w:t>
      </w:r>
      <w:r w:rsidR="00385EB2" w:rsidRPr="002B61F2">
        <w:rPr>
          <w:rFonts w:asciiTheme="minorHAnsi" w:hAnsiTheme="minorHAnsi"/>
          <w:iCs/>
          <w:sz w:val="22"/>
          <w:szCs w:val="22"/>
          <w:lang w:val="hr-HR"/>
        </w:rPr>
        <w:t>apitalne donacije</w:t>
      </w:r>
      <w:r w:rsidR="004E499A">
        <w:rPr>
          <w:rFonts w:asciiTheme="minorHAnsi" w:hAnsiTheme="minorHAnsi"/>
          <w:iCs/>
          <w:sz w:val="22"/>
          <w:szCs w:val="22"/>
          <w:lang w:val="hr-HR"/>
        </w:rPr>
        <w:t xml:space="preserve"> neprofitnim organizacijama pl</w:t>
      </w:r>
      <w:r w:rsidRPr="002B61F2">
        <w:rPr>
          <w:rFonts w:asciiTheme="minorHAnsi" w:hAnsiTheme="minorHAnsi"/>
          <w:iCs/>
          <w:sz w:val="22"/>
          <w:szCs w:val="22"/>
          <w:lang w:val="hr-HR"/>
        </w:rPr>
        <w:t xml:space="preserve">anirane </w:t>
      </w:r>
      <w:r w:rsidR="004E499A">
        <w:rPr>
          <w:rFonts w:asciiTheme="minorHAnsi" w:hAnsiTheme="minorHAnsi"/>
          <w:iCs/>
          <w:sz w:val="22"/>
          <w:szCs w:val="22"/>
          <w:lang w:val="hr-HR"/>
        </w:rPr>
        <w:t xml:space="preserve">su </w:t>
      </w:r>
      <w:r w:rsidRPr="002B61F2">
        <w:rPr>
          <w:rFonts w:asciiTheme="minorHAnsi" w:hAnsiTheme="minorHAnsi"/>
          <w:iCs/>
          <w:sz w:val="22"/>
          <w:szCs w:val="22"/>
          <w:lang w:val="hr-HR"/>
        </w:rPr>
        <w:t xml:space="preserve">u iznosu od </w:t>
      </w:r>
      <w:r w:rsidR="00296C46">
        <w:rPr>
          <w:rFonts w:asciiTheme="minorHAnsi" w:hAnsiTheme="minorHAnsi"/>
          <w:iCs/>
          <w:sz w:val="22"/>
          <w:szCs w:val="22"/>
          <w:lang w:val="hr-HR"/>
        </w:rPr>
        <w:t>656</w:t>
      </w:r>
      <w:r w:rsidRPr="002B61F2">
        <w:rPr>
          <w:rFonts w:asciiTheme="minorHAnsi" w:hAnsiTheme="minorHAnsi"/>
          <w:iCs/>
          <w:sz w:val="22"/>
          <w:szCs w:val="22"/>
          <w:lang w:val="hr-HR"/>
        </w:rPr>
        <w:t>.</w:t>
      </w:r>
      <w:r w:rsidR="00DA3F0C">
        <w:rPr>
          <w:rFonts w:asciiTheme="minorHAnsi" w:hAnsiTheme="minorHAnsi"/>
          <w:iCs/>
          <w:sz w:val="22"/>
          <w:szCs w:val="22"/>
          <w:lang w:val="hr-HR"/>
        </w:rPr>
        <w:t>0</w:t>
      </w:r>
      <w:r w:rsidRPr="002B61F2">
        <w:rPr>
          <w:rFonts w:asciiTheme="minorHAnsi" w:hAnsiTheme="minorHAnsi"/>
          <w:iCs/>
          <w:sz w:val="22"/>
          <w:szCs w:val="22"/>
          <w:lang w:val="hr-HR"/>
        </w:rPr>
        <w:t>00</w:t>
      </w:r>
      <w:r w:rsidR="00296C46">
        <w:rPr>
          <w:rFonts w:asciiTheme="minorHAnsi" w:hAnsiTheme="minorHAnsi"/>
          <w:iCs/>
          <w:sz w:val="22"/>
          <w:szCs w:val="22"/>
          <w:lang w:val="hr-HR"/>
        </w:rPr>
        <w:t>,00</w:t>
      </w:r>
      <w:r w:rsidRPr="002B61F2">
        <w:rPr>
          <w:rFonts w:asciiTheme="minorHAnsi" w:hAnsiTheme="minorHAnsi"/>
          <w:iCs/>
          <w:sz w:val="22"/>
          <w:szCs w:val="22"/>
          <w:lang w:val="hr-HR"/>
        </w:rPr>
        <w:t xml:space="preserve"> kn</w:t>
      </w:r>
      <w:r w:rsidR="004E499A">
        <w:rPr>
          <w:rFonts w:asciiTheme="minorHAnsi" w:hAnsiTheme="minorHAnsi"/>
          <w:sz w:val="22"/>
          <w:szCs w:val="22"/>
          <w:lang w:val="hr-HR"/>
        </w:rPr>
        <w:t xml:space="preserve"> te   </w:t>
      </w:r>
      <w:r w:rsidR="00DA3F0C">
        <w:rPr>
          <w:rFonts w:asciiTheme="minorHAnsi" w:hAnsiTheme="minorHAnsi"/>
          <w:sz w:val="22"/>
          <w:szCs w:val="22"/>
          <w:lang w:val="hr-HR"/>
        </w:rPr>
        <w:t xml:space="preserve">realizirane u cijelosti </w:t>
      </w:r>
      <w:r w:rsidR="00DA3F0C" w:rsidRPr="002B61F2">
        <w:rPr>
          <w:rFonts w:asciiTheme="minorHAnsi" w:hAnsiTheme="minorHAnsi"/>
          <w:iCs/>
          <w:sz w:val="22"/>
          <w:szCs w:val="22"/>
          <w:lang w:val="hr-HR"/>
        </w:rPr>
        <w:t xml:space="preserve">za </w:t>
      </w:r>
      <w:r w:rsidR="00DA3F0C" w:rsidRPr="002B61F2">
        <w:rPr>
          <w:rFonts w:asciiTheme="minorHAnsi" w:hAnsiTheme="minorHAnsi"/>
          <w:sz w:val="22"/>
          <w:szCs w:val="22"/>
          <w:lang w:val="hr-HR"/>
        </w:rPr>
        <w:t>nabavu vatrogasnog vozila</w:t>
      </w:r>
      <w:r w:rsidR="00DA3F0C" w:rsidRPr="002B61F2">
        <w:rPr>
          <w:rFonts w:asciiTheme="minorHAnsi" w:hAnsiTheme="minorHAnsi"/>
          <w:iCs/>
          <w:sz w:val="22"/>
          <w:szCs w:val="22"/>
          <w:lang w:val="hr-HR"/>
        </w:rPr>
        <w:t xml:space="preserve"> </w:t>
      </w:r>
      <w:r w:rsidR="00DA3F0C" w:rsidRPr="002B61F2">
        <w:rPr>
          <w:rFonts w:asciiTheme="minorHAnsi" w:hAnsiTheme="minorHAnsi"/>
          <w:sz w:val="22"/>
          <w:szCs w:val="22"/>
          <w:lang w:val="hr-HR"/>
        </w:rPr>
        <w:t>D</w:t>
      </w:r>
      <w:r w:rsidR="001D498B">
        <w:rPr>
          <w:rFonts w:asciiTheme="minorHAnsi" w:hAnsiTheme="minorHAnsi"/>
          <w:sz w:val="22"/>
          <w:szCs w:val="22"/>
          <w:lang w:val="hr-HR"/>
        </w:rPr>
        <w:t>VD-u</w:t>
      </w:r>
      <w:r w:rsidR="00DA3F0C" w:rsidRPr="002B61F2">
        <w:rPr>
          <w:rFonts w:asciiTheme="minorHAnsi" w:hAnsiTheme="minorHAnsi"/>
          <w:sz w:val="22"/>
          <w:szCs w:val="22"/>
          <w:lang w:val="hr-HR"/>
        </w:rPr>
        <w:t xml:space="preserve"> Halubjan</w:t>
      </w:r>
      <w:r w:rsidR="00DA3F0C">
        <w:rPr>
          <w:rFonts w:asciiTheme="minorHAnsi" w:hAnsiTheme="minorHAnsi"/>
          <w:sz w:val="22"/>
          <w:szCs w:val="22"/>
          <w:lang w:val="hr-HR"/>
        </w:rPr>
        <w:t xml:space="preserve"> u iznosu od 655.875,00 kn. </w:t>
      </w:r>
    </w:p>
    <w:p w14:paraId="50969763" w14:textId="77777777" w:rsidR="00385EB2" w:rsidRPr="002B61F2" w:rsidRDefault="00694F58" w:rsidP="00385EB2">
      <w:pPr>
        <w:pStyle w:val="Tijeloteksta"/>
        <w:jc w:val="both"/>
        <w:rPr>
          <w:rFonts w:asciiTheme="minorHAnsi" w:hAnsiTheme="minorHAnsi"/>
          <w:sz w:val="22"/>
          <w:szCs w:val="22"/>
          <w:lang w:val="hr-HR"/>
        </w:rPr>
      </w:pPr>
      <w:r w:rsidRPr="002B61F2">
        <w:rPr>
          <w:rFonts w:asciiTheme="minorHAnsi" w:hAnsiTheme="minorHAnsi"/>
          <w:sz w:val="22"/>
          <w:szCs w:val="22"/>
          <w:lang w:val="hr-HR"/>
        </w:rPr>
        <w:t>Također, u</w:t>
      </w:r>
      <w:r w:rsidR="00391A83" w:rsidRPr="002B61F2">
        <w:rPr>
          <w:rFonts w:asciiTheme="minorHAnsi" w:hAnsiTheme="minorHAnsi"/>
          <w:sz w:val="22"/>
          <w:szCs w:val="22"/>
          <w:lang w:val="hr-HR"/>
        </w:rPr>
        <w:t xml:space="preserve">nutar ove stavke </w:t>
      </w:r>
      <w:r w:rsidRPr="002B61F2">
        <w:rPr>
          <w:rFonts w:asciiTheme="minorHAnsi" w:hAnsiTheme="minorHAnsi"/>
          <w:sz w:val="22"/>
          <w:szCs w:val="22"/>
          <w:lang w:val="hr-HR"/>
        </w:rPr>
        <w:t>p</w:t>
      </w:r>
      <w:r w:rsidR="00391A83" w:rsidRPr="002B61F2">
        <w:rPr>
          <w:rFonts w:asciiTheme="minorHAnsi" w:hAnsiTheme="minorHAnsi"/>
          <w:sz w:val="22"/>
          <w:szCs w:val="22"/>
          <w:lang w:val="hr-HR"/>
        </w:rPr>
        <w:t>lanirani su i r</w:t>
      </w:r>
      <w:r w:rsidR="00385EB2" w:rsidRPr="002B61F2">
        <w:rPr>
          <w:rFonts w:asciiTheme="minorHAnsi" w:hAnsiTheme="minorHAnsi"/>
          <w:sz w:val="22"/>
          <w:szCs w:val="22"/>
          <w:lang w:val="hr-HR"/>
        </w:rPr>
        <w:t xml:space="preserve">ashodi </w:t>
      </w:r>
      <w:r w:rsidR="00391A83" w:rsidRPr="002B61F2">
        <w:rPr>
          <w:rFonts w:asciiTheme="minorHAnsi" w:hAnsiTheme="minorHAnsi"/>
          <w:sz w:val="22"/>
          <w:szCs w:val="22"/>
          <w:lang w:val="hr-HR"/>
        </w:rPr>
        <w:t xml:space="preserve">za </w:t>
      </w:r>
      <w:r w:rsidR="00385EB2" w:rsidRPr="002B61F2">
        <w:rPr>
          <w:rFonts w:asciiTheme="minorHAnsi" w:hAnsiTheme="minorHAnsi"/>
          <w:sz w:val="22"/>
          <w:szCs w:val="22"/>
          <w:lang w:val="hr-HR"/>
        </w:rPr>
        <w:t xml:space="preserve">naknade šteta </w:t>
      </w:r>
      <w:r w:rsidR="00DA3F0C">
        <w:rPr>
          <w:rFonts w:asciiTheme="minorHAnsi" w:hAnsiTheme="minorHAnsi"/>
          <w:sz w:val="22"/>
          <w:szCs w:val="22"/>
          <w:lang w:val="hr-HR"/>
        </w:rPr>
        <w:t>u iznosu od 5</w:t>
      </w:r>
      <w:r w:rsidRPr="002B61F2">
        <w:rPr>
          <w:rFonts w:asciiTheme="minorHAnsi" w:hAnsiTheme="minorHAnsi"/>
          <w:sz w:val="22"/>
          <w:szCs w:val="22"/>
          <w:lang w:val="hr-HR"/>
        </w:rPr>
        <w:t xml:space="preserve">0.000 kn, a </w:t>
      </w:r>
      <w:r w:rsidR="004E499A">
        <w:rPr>
          <w:rFonts w:asciiTheme="minorHAnsi" w:hAnsiTheme="minorHAnsi"/>
          <w:sz w:val="22"/>
          <w:szCs w:val="22"/>
          <w:lang w:val="hr-HR"/>
        </w:rPr>
        <w:t xml:space="preserve">koji </w:t>
      </w:r>
      <w:r w:rsidR="00391A83" w:rsidRPr="002B61F2">
        <w:rPr>
          <w:rFonts w:asciiTheme="minorHAnsi" w:hAnsiTheme="minorHAnsi"/>
          <w:sz w:val="22"/>
          <w:szCs w:val="22"/>
          <w:lang w:val="hr-HR"/>
        </w:rPr>
        <w:t xml:space="preserve">u ovom izvještajnom razdoblju </w:t>
      </w:r>
      <w:r w:rsidR="00DA3F0C">
        <w:rPr>
          <w:rFonts w:asciiTheme="minorHAnsi" w:hAnsiTheme="minorHAnsi"/>
          <w:sz w:val="22"/>
          <w:szCs w:val="22"/>
          <w:lang w:val="hr-HR"/>
        </w:rPr>
        <w:t xml:space="preserve">nisu </w:t>
      </w:r>
      <w:r w:rsidR="00391A83" w:rsidRPr="002B61F2">
        <w:rPr>
          <w:rFonts w:asciiTheme="minorHAnsi" w:hAnsiTheme="minorHAnsi"/>
          <w:sz w:val="22"/>
          <w:szCs w:val="22"/>
          <w:lang w:val="hr-HR"/>
        </w:rPr>
        <w:t>ostvareni</w:t>
      </w:r>
      <w:r w:rsidR="00DA3F0C">
        <w:rPr>
          <w:rFonts w:asciiTheme="minorHAnsi" w:hAnsiTheme="minorHAnsi"/>
          <w:sz w:val="22"/>
          <w:szCs w:val="22"/>
          <w:lang w:val="hr-HR"/>
        </w:rPr>
        <w:t>.</w:t>
      </w:r>
      <w:r w:rsidR="00391A83" w:rsidRPr="002B61F2">
        <w:rPr>
          <w:rFonts w:asciiTheme="minorHAnsi" w:hAnsiTheme="minorHAnsi"/>
          <w:sz w:val="22"/>
          <w:szCs w:val="22"/>
          <w:lang w:val="hr-HR"/>
        </w:rPr>
        <w:t xml:space="preserve"> </w:t>
      </w:r>
    </w:p>
    <w:p w14:paraId="3C3A820A" w14:textId="77777777" w:rsidR="00385EB2" w:rsidRPr="00DA3F0C" w:rsidRDefault="00385EB2" w:rsidP="00385EB2">
      <w:pPr>
        <w:pStyle w:val="Tijeloteksta"/>
        <w:jc w:val="both"/>
        <w:rPr>
          <w:rFonts w:asciiTheme="minorHAnsi" w:hAnsiTheme="minorHAnsi"/>
          <w:sz w:val="12"/>
          <w:szCs w:val="12"/>
          <w:lang w:val="hr-HR"/>
        </w:rPr>
      </w:pPr>
    </w:p>
    <w:p w14:paraId="2B9B81A4" w14:textId="77777777" w:rsidR="00385EB2" w:rsidRDefault="00694F58" w:rsidP="00DA3F0C">
      <w:pPr>
        <w:jc w:val="both"/>
        <w:rPr>
          <w:rFonts w:ascii="Calibri" w:eastAsia="Calibri" w:hAnsi="Calibri"/>
          <w:sz w:val="22"/>
          <w:szCs w:val="22"/>
          <w:lang w:eastAsia="en-US"/>
        </w:rPr>
      </w:pPr>
      <w:r w:rsidRPr="002B61F2">
        <w:rPr>
          <w:rFonts w:asciiTheme="minorHAnsi" w:hAnsiTheme="minorHAnsi"/>
          <w:sz w:val="22"/>
          <w:szCs w:val="22"/>
        </w:rPr>
        <w:t xml:space="preserve">Pored naprijed navedenih rashoda, </w:t>
      </w:r>
      <w:r w:rsidR="00385EB2" w:rsidRPr="002B61F2">
        <w:rPr>
          <w:rFonts w:asciiTheme="minorHAnsi" w:hAnsiTheme="minorHAnsi"/>
          <w:sz w:val="22"/>
          <w:szCs w:val="22"/>
        </w:rPr>
        <w:t xml:space="preserve">planirana su </w:t>
      </w:r>
      <w:r w:rsidRPr="002B61F2">
        <w:rPr>
          <w:rFonts w:asciiTheme="minorHAnsi" w:hAnsiTheme="minorHAnsi"/>
          <w:sz w:val="22"/>
          <w:szCs w:val="22"/>
        </w:rPr>
        <w:t xml:space="preserve">i </w:t>
      </w:r>
      <w:r w:rsidR="00385EB2" w:rsidRPr="002B61F2">
        <w:rPr>
          <w:rFonts w:asciiTheme="minorHAnsi" w:hAnsiTheme="minorHAnsi"/>
          <w:sz w:val="22"/>
          <w:szCs w:val="22"/>
        </w:rPr>
        <w:t xml:space="preserve">sredstva proračunske pričuve u iznosu od 100.000 kn </w:t>
      </w:r>
      <w:r w:rsidRPr="002B61F2">
        <w:rPr>
          <w:rFonts w:asciiTheme="minorHAnsi" w:hAnsiTheme="minorHAnsi"/>
          <w:sz w:val="22"/>
          <w:szCs w:val="22"/>
        </w:rPr>
        <w:t xml:space="preserve">za pokriće nepredviđenih rashoda </w:t>
      </w:r>
      <w:r w:rsidR="00385EB2" w:rsidRPr="002B61F2">
        <w:rPr>
          <w:rFonts w:asciiTheme="minorHAnsi" w:hAnsiTheme="minorHAnsi"/>
          <w:sz w:val="22"/>
          <w:szCs w:val="22"/>
        </w:rPr>
        <w:t xml:space="preserve">koja u ovom izvještajnom razdoblju </w:t>
      </w:r>
      <w:r w:rsidRPr="002B61F2">
        <w:rPr>
          <w:rFonts w:asciiTheme="minorHAnsi" w:hAnsiTheme="minorHAnsi"/>
          <w:sz w:val="22"/>
          <w:szCs w:val="22"/>
        </w:rPr>
        <w:t xml:space="preserve">nisu </w:t>
      </w:r>
      <w:r w:rsidR="00385EB2" w:rsidRPr="002B61F2">
        <w:rPr>
          <w:rFonts w:asciiTheme="minorHAnsi" w:hAnsiTheme="minorHAnsi"/>
          <w:sz w:val="22"/>
          <w:szCs w:val="22"/>
        </w:rPr>
        <w:t>korištena</w:t>
      </w:r>
      <w:r w:rsidRPr="002B61F2">
        <w:rPr>
          <w:rFonts w:asciiTheme="minorHAnsi" w:hAnsiTheme="minorHAnsi"/>
          <w:sz w:val="22"/>
          <w:szCs w:val="22"/>
        </w:rPr>
        <w:t>.</w:t>
      </w:r>
      <w:r w:rsidR="00385EB2" w:rsidRPr="002B61F2">
        <w:rPr>
          <w:rFonts w:ascii="Calibri" w:eastAsia="Calibri" w:hAnsi="Calibri"/>
          <w:sz w:val="22"/>
          <w:szCs w:val="22"/>
          <w:lang w:eastAsia="en-US"/>
        </w:rPr>
        <w:t xml:space="preserve"> </w:t>
      </w:r>
    </w:p>
    <w:p w14:paraId="07C9396A" w14:textId="77777777" w:rsidR="00DA3F0C" w:rsidRPr="00DA3F0C" w:rsidRDefault="00DA3F0C" w:rsidP="00DA3F0C">
      <w:pPr>
        <w:jc w:val="both"/>
        <w:rPr>
          <w:rFonts w:asciiTheme="minorHAnsi" w:hAnsiTheme="minorHAnsi"/>
          <w:sz w:val="12"/>
          <w:szCs w:val="12"/>
        </w:rPr>
      </w:pPr>
    </w:p>
    <w:p w14:paraId="4DAC39E6" w14:textId="77777777" w:rsidR="00296C46" w:rsidRPr="00296C46" w:rsidRDefault="00694F58" w:rsidP="00296C46">
      <w:pPr>
        <w:jc w:val="both"/>
        <w:rPr>
          <w:rFonts w:asciiTheme="minorHAnsi" w:hAnsiTheme="minorHAnsi"/>
          <w:sz w:val="22"/>
          <w:szCs w:val="22"/>
        </w:rPr>
      </w:pPr>
      <w:r w:rsidRPr="002B61F2">
        <w:rPr>
          <w:rFonts w:asciiTheme="minorHAnsi" w:hAnsiTheme="minorHAnsi"/>
          <w:sz w:val="22"/>
          <w:szCs w:val="22"/>
        </w:rPr>
        <w:t>Osim toga, k</w:t>
      </w:r>
      <w:r w:rsidR="00385EB2" w:rsidRPr="002B61F2">
        <w:rPr>
          <w:rFonts w:asciiTheme="minorHAnsi" w:hAnsiTheme="minorHAnsi"/>
          <w:sz w:val="22"/>
          <w:szCs w:val="22"/>
        </w:rPr>
        <w:t xml:space="preserve">apitalne pomoći planirane </w:t>
      </w:r>
      <w:r w:rsidR="00AF3638" w:rsidRPr="002B61F2">
        <w:rPr>
          <w:rFonts w:asciiTheme="minorHAnsi" w:hAnsiTheme="minorHAnsi"/>
          <w:sz w:val="22"/>
          <w:szCs w:val="22"/>
        </w:rPr>
        <w:t xml:space="preserve">su </w:t>
      </w:r>
      <w:r w:rsidR="00385EB2" w:rsidRPr="002B61F2">
        <w:rPr>
          <w:rFonts w:asciiTheme="minorHAnsi" w:hAnsiTheme="minorHAnsi"/>
          <w:sz w:val="22"/>
          <w:szCs w:val="22"/>
        </w:rPr>
        <w:t xml:space="preserve">u iznosu od </w:t>
      </w:r>
      <w:r w:rsidR="00DA3F0C">
        <w:rPr>
          <w:rFonts w:asciiTheme="minorHAnsi" w:hAnsiTheme="minorHAnsi"/>
          <w:sz w:val="22"/>
          <w:szCs w:val="22"/>
        </w:rPr>
        <w:t>1.4</w:t>
      </w:r>
      <w:r w:rsidR="00296C46">
        <w:rPr>
          <w:rFonts w:asciiTheme="minorHAnsi" w:hAnsiTheme="minorHAnsi"/>
          <w:sz w:val="22"/>
          <w:szCs w:val="22"/>
        </w:rPr>
        <w:t>02</w:t>
      </w:r>
      <w:r w:rsidR="00385EB2" w:rsidRPr="002B61F2">
        <w:rPr>
          <w:rFonts w:asciiTheme="minorHAnsi" w:hAnsiTheme="minorHAnsi"/>
          <w:sz w:val="22"/>
          <w:szCs w:val="22"/>
        </w:rPr>
        <w:t xml:space="preserve">.000 kn, </w:t>
      </w:r>
      <w:r w:rsidR="00AF3638" w:rsidRPr="002B61F2">
        <w:rPr>
          <w:rFonts w:asciiTheme="minorHAnsi" w:hAnsiTheme="minorHAnsi"/>
          <w:sz w:val="22"/>
          <w:szCs w:val="22"/>
        </w:rPr>
        <w:t xml:space="preserve">a </w:t>
      </w:r>
      <w:r w:rsidR="00385EB2" w:rsidRPr="002B61F2">
        <w:rPr>
          <w:rFonts w:asciiTheme="minorHAnsi" w:hAnsiTheme="minorHAnsi"/>
          <w:sz w:val="22"/>
          <w:szCs w:val="22"/>
        </w:rPr>
        <w:t xml:space="preserve">realizirane u iznosu od </w:t>
      </w:r>
      <w:r w:rsidR="00296C46">
        <w:rPr>
          <w:rFonts w:asciiTheme="minorHAnsi" w:hAnsiTheme="minorHAnsi"/>
          <w:sz w:val="22"/>
          <w:szCs w:val="22"/>
        </w:rPr>
        <w:t>911.928,42</w:t>
      </w:r>
      <w:r w:rsidR="00385EB2" w:rsidRPr="002B61F2">
        <w:rPr>
          <w:rFonts w:asciiTheme="minorHAnsi" w:hAnsiTheme="minorHAnsi"/>
          <w:sz w:val="22"/>
          <w:szCs w:val="22"/>
        </w:rPr>
        <w:t xml:space="preserve"> kn, što je </w:t>
      </w:r>
      <w:r w:rsidR="00296C46">
        <w:rPr>
          <w:rFonts w:asciiTheme="minorHAnsi" w:hAnsiTheme="minorHAnsi"/>
          <w:sz w:val="22"/>
          <w:szCs w:val="22"/>
        </w:rPr>
        <w:t>65</w:t>
      </w:r>
      <w:r w:rsidR="00385EB2" w:rsidRPr="002B61F2">
        <w:rPr>
          <w:rFonts w:asciiTheme="minorHAnsi" w:hAnsiTheme="minorHAnsi"/>
          <w:sz w:val="22"/>
          <w:szCs w:val="22"/>
        </w:rPr>
        <w:t xml:space="preserve">% planiranog iznosa i </w:t>
      </w:r>
      <w:r w:rsidR="00296C46">
        <w:rPr>
          <w:rFonts w:asciiTheme="minorHAnsi" w:hAnsiTheme="minorHAnsi"/>
          <w:sz w:val="22"/>
          <w:szCs w:val="22"/>
        </w:rPr>
        <w:t>44</w:t>
      </w:r>
      <w:r w:rsidR="00DA3F0C">
        <w:rPr>
          <w:rFonts w:asciiTheme="minorHAnsi" w:hAnsiTheme="minorHAnsi"/>
          <w:sz w:val="22"/>
          <w:szCs w:val="22"/>
        </w:rPr>
        <w:t>% iznosa ostvarenog u</w:t>
      </w:r>
      <w:r w:rsidR="00385EB2" w:rsidRPr="002B61F2">
        <w:rPr>
          <w:rFonts w:asciiTheme="minorHAnsi" w:hAnsiTheme="minorHAnsi"/>
          <w:sz w:val="22"/>
          <w:szCs w:val="22"/>
        </w:rPr>
        <w:t xml:space="preserve"> prethodn</w:t>
      </w:r>
      <w:r w:rsidR="00DA3F0C">
        <w:rPr>
          <w:rFonts w:asciiTheme="minorHAnsi" w:hAnsiTheme="minorHAnsi"/>
          <w:sz w:val="22"/>
          <w:szCs w:val="22"/>
        </w:rPr>
        <w:t>oj</w:t>
      </w:r>
      <w:r w:rsidR="00385EB2" w:rsidRPr="002B61F2">
        <w:rPr>
          <w:rFonts w:asciiTheme="minorHAnsi" w:hAnsiTheme="minorHAnsi"/>
          <w:sz w:val="22"/>
          <w:szCs w:val="22"/>
        </w:rPr>
        <w:t xml:space="preserve"> godin</w:t>
      </w:r>
      <w:r w:rsidR="00DA3F0C">
        <w:rPr>
          <w:rFonts w:asciiTheme="minorHAnsi" w:hAnsiTheme="minorHAnsi"/>
          <w:sz w:val="22"/>
          <w:szCs w:val="22"/>
        </w:rPr>
        <w:t>i.</w:t>
      </w:r>
      <w:r w:rsidR="00AF3638" w:rsidRPr="002B61F2">
        <w:rPr>
          <w:rFonts w:asciiTheme="minorHAnsi" w:hAnsiTheme="minorHAnsi"/>
          <w:sz w:val="22"/>
          <w:szCs w:val="22"/>
        </w:rPr>
        <w:t xml:space="preserve"> </w:t>
      </w:r>
      <w:r w:rsidR="00DA3F0C">
        <w:rPr>
          <w:rFonts w:asciiTheme="minorHAnsi" w:hAnsiTheme="minorHAnsi"/>
          <w:sz w:val="22"/>
          <w:szCs w:val="22"/>
        </w:rPr>
        <w:t xml:space="preserve">Odnose se </w:t>
      </w:r>
      <w:r w:rsidR="00296C46">
        <w:rPr>
          <w:rFonts w:asciiTheme="minorHAnsi" w:hAnsiTheme="minorHAnsi"/>
          <w:sz w:val="22"/>
          <w:szCs w:val="22"/>
        </w:rPr>
        <w:t xml:space="preserve">na </w:t>
      </w:r>
      <w:r w:rsidR="00385EB2" w:rsidRPr="00906276">
        <w:rPr>
          <w:rFonts w:asciiTheme="minorHAnsi" w:hAnsiTheme="minorHAnsi"/>
          <w:sz w:val="22"/>
          <w:szCs w:val="22"/>
        </w:rPr>
        <w:t xml:space="preserve">pomoći KD-u Vodovod i kanalizacija </w:t>
      </w:r>
      <w:r w:rsidR="00296C46">
        <w:rPr>
          <w:rFonts w:asciiTheme="minorHAnsi" w:hAnsiTheme="minorHAnsi"/>
          <w:sz w:val="22"/>
          <w:szCs w:val="22"/>
        </w:rPr>
        <w:t xml:space="preserve">d.o.o. </w:t>
      </w:r>
      <w:r w:rsidR="00385EB2" w:rsidRPr="00906276">
        <w:rPr>
          <w:rFonts w:asciiTheme="minorHAnsi" w:hAnsiTheme="minorHAnsi"/>
          <w:iCs/>
          <w:sz w:val="22"/>
          <w:szCs w:val="22"/>
        </w:rPr>
        <w:t xml:space="preserve">za </w:t>
      </w:r>
      <w:r w:rsidR="00385EB2" w:rsidRPr="00296C46">
        <w:rPr>
          <w:rFonts w:asciiTheme="minorHAnsi" w:hAnsiTheme="minorHAnsi"/>
          <w:sz w:val="22"/>
          <w:szCs w:val="22"/>
        </w:rPr>
        <w:t>izgradnju vodovod</w:t>
      </w:r>
      <w:r w:rsidR="00DA3F0C" w:rsidRPr="00296C46">
        <w:rPr>
          <w:rFonts w:asciiTheme="minorHAnsi" w:hAnsiTheme="minorHAnsi"/>
          <w:sz w:val="22"/>
          <w:szCs w:val="22"/>
        </w:rPr>
        <w:t>nih ogranaka na području općine</w:t>
      </w:r>
      <w:r w:rsidR="00296C46" w:rsidRPr="00296C46">
        <w:rPr>
          <w:rFonts w:asciiTheme="minorHAnsi" w:hAnsiTheme="minorHAnsi"/>
          <w:sz w:val="22"/>
          <w:szCs w:val="22"/>
        </w:rPr>
        <w:t xml:space="preserve"> </w:t>
      </w:r>
      <w:r w:rsidR="005C0A83">
        <w:rPr>
          <w:rFonts w:asciiTheme="minorHAnsi" w:hAnsiTheme="minorHAnsi"/>
          <w:sz w:val="22"/>
          <w:szCs w:val="22"/>
        </w:rPr>
        <w:t xml:space="preserve">u iznosu od </w:t>
      </w:r>
      <w:r w:rsidR="005C0A83" w:rsidRPr="005C0A83">
        <w:rPr>
          <w:rFonts w:asciiTheme="minorHAnsi" w:hAnsiTheme="minorHAnsi"/>
          <w:sz w:val="22"/>
          <w:szCs w:val="22"/>
        </w:rPr>
        <w:t>504.761,74</w:t>
      </w:r>
      <w:r w:rsidR="005C0A83">
        <w:rPr>
          <w:rFonts w:asciiTheme="minorHAnsi" w:hAnsiTheme="minorHAnsi"/>
          <w:sz w:val="22"/>
          <w:szCs w:val="22"/>
        </w:rPr>
        <w:t xml:space="preserve"> kn, p</w:t>
      </w:r>
      <w:r w:rsidR="00296C46" w:rsidRPr="00296C46">
        <w:rPr>
          <w:rFonts w:asciiTheme="minorHAnsi" w:hAnsiTheme="minorHAnsi"/>
          <w:sz w:val="22"/>
          <w:szCs w:val="22"/>
        </w:rPr>
        <w:t>omoći KD-u Autotrolej</w:t>
      </w:r>
      <w:r w:rsidR="005C0A83">
        <w:rPr>
          <w:rFonts w:asciiTheme="minorHAnsi" w:hAnsiTheme="minorHAnsi"/>
          <w:sz w:val="22"/>
          <w:szCs w:val="22"/>
        </w:rPr>
        <w:t xml:space="preserve"> u iznosu od 323.119,57 kn</w:t>
      </w:r>
      <w:r w:rsidR="00296C46" w:rsidRPr="00296C46">
        <w:rPr>
          <w:rFonts w:asciiTheme="minorHAnsi" w:hAnsiTheme="minorHAnsi"/>
          <w:sz w:val="22"/>
          <w:szCs w:val="22"/>
        </w:rPr>
        <w:t xml:space="preserve"> za nabavu autobusa koji se financiraju iz namjenskih sredstava naplaćenih u cijeni komunalnih usluga na području općine i 84.047,11 kn KD-u Čistoća </w:t>
      </w:r>
      <w:r w:rsidR="00CA59A0">
        <w:rPr>
          <w:rFonts w:asciiTheme="minorHAnsi" w:hAnsiTheme="minorHAnsi"/>
          <w:sz w:val="22"/>
          <w:szCs w:val="22"/>
        </w:rPr>
        <w:t xml:space="preserve">d.o.o. </w:t>
      </w:r>
      <w:r w:rsidR="00296C46" w:rsidRPr="00296C46">
        <w:rPr>
          <w:rFonts w:asciiTheme="minorHAnsi" w:hAnsiTheme="minorHAnsi"/>
          <w:sz w:val="22"/>
          <w:szCs w:val="22"/>
        </w:rPr>
        <w:t>za nabavu opreme i druga ulaganja.</w:t>
      </w:r>
    </w:p>
    <w:p w14:paraId="633614B4" w14:textId="77777777" w:rsidR="00385EB2" w:rsidRDefault="00385EB2" w:rsidP="00385EB2">
      <w:pPr>
        <w:pStyle w:val="Tijeloteksta"/>
        <w:jc w:val="both"/>
        <w:rPr>
          <w:rFonts w:asciiTheme="minorHAnsi" w:hAnsiTheme="minorHAnsi"/>
          <w:iCs/>
          <w:sz w:val="22"/>
          <w:szCs w:val="22"/>
          <w:lang w:val="hr-HR"/>
        </w:rPr>
      </w:pPr>
    </w:p>
    <w:p w14:paraId="2CC529AA" w14:textId="77777777" w:rsidR="00AE5EAC" w:rsidRDefault="00AE5EAC" w:rsidP="009E04CA">
      <w:pPr>
        <w:pStyle w:val="Tijeloteksta"/>
        <w:jc w:val="both"/>
        <w:rPr>
          <w:rFonts w:asciiTheme="minorHAnsi" w:hAnsiTheme="minorHAnsi"/>
          <w:b/>
          <w:iCs/>
          <w:sz w:val="22"/>
          <w:szCs w:val="22"/>
        </w:rPr>
      </w:pPr>
      <w:r>
        <w:rPr>
          <w:rFonts w:asciiTheme="minorHAnsi" w:hAnsiTheme="minorHAnsi"/>
          <w:b/>
          <w:iCs/>
          <w:noProof/>
          <w:sz w:val="22"/>
          <w:szCs w:val="22"/>
        </w:rPr>
        <mc:AlternateContent>
          <mc:Choice Requires="wps">
            <w:drawing>
              <wp:anchor distT="0" distB="0" distL="114300" distR="114300" simplePos="0" relativeHeight="251680768" behindDoc="0" locked="0" layoutInCell="1" allowOverlap="1" wp14:anchorId="7D053898" wp14:editId="4C592CE8">
                <wp:simplePos x="0" y="0"/>
                <wp:positionH relativeFrom="column">
                  <wp:posOffset>-5080</wp:posOffset>
                </wp:positionH>
                <wp:positionV relativeFrom="paragraph">
                  <wp:posOffset>100965</wp:posOffset>
                </wp:positionV>
                <wp:extent cx="5934075" cy="247650"/>
                <wp:effectExtent l="0" t="0" r="28575" b="19050"/>
                <wp:wrapNone/>
                <wp:docPr id="599887515" name="Pravokutnik 25"/>
                <wp:cNvGraphicFramePr/>
                <a:graphic xmlns:a="http://schemas.openxmlformats.org/drawingml/2006/main">
                  <a:graphicData uri="http://schemas.microsoft.com/office/word/2010/wordprocessingShape">
                    <wps:wsp>
                      <wps:cNvSpPr/>
                      <wps:spPr>
                        <a:xfrm>
                          <a:off x="0" y="0"/>
                          <a:ext cx="5934075" cy="2476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AFEDDE8" w14:textId="77777777" w:rsidR="00AE5EAC" w:rsidRPr="007B5455" w:rsidRDefault="00AE5EAC" w:rsidP="00AE5EAC">
                            <w:pPr>
                              <w:pStyle w:val="Tijeloteksta"/>
                              <w:jc w:val="both"/>
                              <w:rPr>
                                <w:rFonts w:asciiTheme="minorHAnsi" w:hAnsiTheme="minorHAnsi"/>
                                <w:b/>
                                <w:iCs/>
                                <w:sz w:val="22"/>
                                <w:szCs w:val="22"/>
                              </w:rPr>
                            </w:pPr>
                            <w:r w:rsidRPr="007B5455">
                              <w:rPr>
                                <w:rFonts w:asciiTheme="minorHAnsi" w:hAnsiTheme="minorHAnsi"/>
                                <w:b/>
                                <w:iCs/>
                                <w:sz w:val="22"/>
                                <w:szCs w:val="22"/>
                              </w:rPr>
                              <w:t>RASHODI ZA NABAVU NEFINANCIJSKE IMOVINE</w:t>
                            </w:r>
                          </w:p>
                          <w:p w14:paraId="7E93E279"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53898" id="Pravokutnik 25" o:spid="_x0000_s1046" style="position:absolute;left:0;text-align:left;margin-left:-.4pt;margin-top:7.95pt;width:467.25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" fillcolor="#ffd555 [2167]" strokecolor="#ffc000 [3207]" strokeweight=".5pt">
                <v:fill color2="#ffcc31 [2615]" rotate="t" colors="0 #ffdd9c;.5 #ffd78e;1 #ffd479" focus="100%" type="gradient">
                  <o:fill v:ext="view" type="gradientUnscaled"/>
                </v:fill>
                <v:textbox>
                  <w:txbxContent>
                    <w:p w14:paraId="5AFEDDE8" w14:textId="77777777" w:rsidR="00AE5EAC" w:rsidRPr="007B5455" w:rsidRDefault="00AE5EAC" w:rsidP="00AE5EAC">
                      <w:pPr>
                        <w:pStyle w:val="Tijeloteksta"/>
                        <w:jc w:val="both"/>
                        <w:rPr>
                          <w:rFonts w:asciiTheme="minorHAnsi" w:hAnsiTheme="minorHAnsi"/>
                          <w:b/>
                          <w:iCs/>
                          <w:sz w:val="22"/>
                          <w:szCs w:val="22"/>
                        </w:rPr>
                      </w:pPr>
                      <w:r w:rsidRPr="007B5455">
                        <w:rPr>
                          <w:rFonts w:asciiTheme="minorHAnsi" w:hAnsiTheme="minorHAnsi"/>
                          <w:b/>
                          <w:iCs/>
                          <w:sz w:val="22"/>
                          <w:szCs w:val="22"/>
                        </w:rPr>
                        <w:t>RASHODI ZA NABAVU NEFINANCIJSKE IMOVINE</w:t>
                      </w:r>
                    </w:p>
                    <w:p w14:paraId="7E93E279" w14:textId="77777777" w:rsidR="00AE5EAC" w:rsidRDefault="00AE5EAC" w:rsidP="00AE5EAC">
                      <w:pPr>
                        <w:jc w:val="center"/>
                      </w:pPr>
                    </w:p>
                  </w:txbxContent>
                </v:textbox>
              </v:rect>
            </w:pict>
          </mc:Fallback>
        </mc:AlternateContent>
      </w:r>
    </w:p>
    <w:p w14:paraId="22DC244B" w14:textId="77777777" w:rsidR="00AE5EAC" w:rsidRDefault="00AE5EAC" w:rsidP="009E04CA">
      <w:pPr>
        <w:pStyle w:val="Tijeloteksta"/>
        <w:jc w:val="both"/>
        <w:rPr>
          <w:rFonts w:asciiTheme="minorHAnsi" w:hAnsiTheme="minorHAnsi"/>
          <w:b/>
          <w:iCs/>
          <w:sz w:val="22"/>
          <w:szCs w:val="22"/>
        </w:rPr>
      </w:pPr>
    </w:p>
    <w:p w14:paraId="72691A4C" w14:textId="77777777" w:rsidR="009E04CA" w:rsidRPr="00E05534" w:rsidRDefault="009E04CA" w:rsidP="009E04CA">
      <w:pPr>
        <w:pStyle w:val="Tijeloteksta"/>
        <w:jc w:val="both"/>
        <w:rPr>
          <w:rFonts w:asciiTheme="minorHAnsi" w:hAnsiTheme="minorHAnsi"/>
          <w:sz w:val="22"/>
          <w:szCs w:val="22"/>
        </w:rPr>
      </w:pPr>
    </w:p>
    <w:p w14:paraId="4522D9A2" w14:textId="77777777" w:rsidR="009E04CA" w:rsidRPr="00B82188"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nefinancijske imovine </w:t>
      </w:r>
      <w:r>
        <w:rPr>
          <w:rFonts w:asciiTheme="minorHAnsi" w:hAnsiTheme="minorHAnsi"/>
          <w:sz w:val="22"/>
          <w:szCs w:val="22"/>
          <w:lang w:val="hr-HR"/>
        </w:rPr>
        <w:t xml:space="preserve">tekućim </w:t>
      </w:r>
      <w:r w:rsidR="00721E16">
        <w:rPr>
          <w:rFonts w:asciiTheme="minorHAnsi" w:hAnsiTheme="minorHAnsi"/>
          <w:sz w:val="22"/>
          <w:szCs w:val="22"/>
          <w:lang w:val="hr-HR"/>
        </w:rPr>
        <w:t xml:space="preserve">su </w:t>
      </w:r>
      <w:r>
        <w:rPr>
          <w:rFonts w:asciiTheme="minorHAnsi" w:hAnsiTheme="minorHAnsi"/>
          <w:sz w:val="22"/>
          <w:szCs w:val="22"/>
          <w:lang w:val="hr-HR"/>
        </w:rPr>
        <w:t xml:space="preserve">planom </w:t>
      </w:r>
      <w:r w:rsidR="00721E16">
        <w:rPr>
          <w:rFonts w:asciiTheme="minorHAnsi" w:hAnsiTheme="minorHAnsi"/>
          <w:sz w:val="22"/>
          <w:szCs w:val="22"/>
          <w:lang w:val="hr-HR"/>
        </w:rPr>
        <w:t xml:space="preserve">planirani </w:t>
      </w:r>
      <w:r w:rsidRPr="00E05534">
        <w:rPr>
          <w:rFonts w:asciiTheme="minorHAnsi" w:hAnsiTheme="minorHAnsi"/>
          <w:sz w:val="22"/>
          <w:szCs w:val="22"/>
          <w:lang w:val="hr-HR"/>
        </w:rPr>
        <w:t xml:space="preserve">u iznosu od </w:t>
      </w:r>
      <w:r w:rsidR="009E07E0">
        <w:rPr>
          <w:rFonts w:asciiTheme="minorHAnsi" w:hAnsiTheme="minorHAnsi"/>
          <w:sz w:val="22"/>
          <w:szCs w:val="22"/>
          <w:lang w:val="hr-HR"/>
        </w:rPr>
        <w:t>73.406.200,00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u iznosu </w:t>
      </w:r>
      <w:r w:rsidRPr="00E05534">
        <w:rPr>
          <w:rFonts w:asciiTheme="minorHAnsi" w:hAnsiTheme="minorHAnsi"/>
          <w:sz w:val="22"/>
          <w:szCs w:val="22"/>
          <w:lang w:val="hr-HR"/>
        </w:rPr>
        <w:t xml:space="preserve">od </w:t>
      </w:r>
      <w:r w:rsidR="009E07E0">
        <w:rPr>
          <w:rFonts w:asciiTheme="minorHAnsi" w:hAnsiTheme="minorHAnsi"/>
          <w:sz w:val="22"/>
          <w:szCs w:val="22"/>
          <w:lang w:val="hr-HR"/>
        </w:rPr>
        <w:t>20.384.857,62</w:t>
      </w:r>
      <w:r>
        <w:rPr>
          <w:rFonts w:asciiTheme="minorHAnsi" w:hAnsiTheme="minorHAnsi"/>
          <w:sz w:val="22"/>
          <w:szCs w:val="22"/>
          <w:lang w:val="hr-HR"/>
        </w:rPr>
        <w:t xml:space="preserve"> kn što je </w:t>
      </w:r>
      <w:r w:rsidR="009E07E0">
        <w:rPr>
          <w:rFonts w:asciiTheme="minorHAnsi" w:hAnsiTheme="minorHAnsi"/>
          <w:sz w:val="22"/>
          <w:szCs w:val="22"/>
          <w:lang w:val="hr-HR"/>
        </w:rPr>
        <w:t>28</w:t>
      </w:r>
      <w:r w:rsidRPr="00E05534">
        <w:rPr>
          <w:rFonts w:asciiTheme="minorHAnsi" w:hAnsiTheme="minorHAnsi"/>
          <w:sz w:val="22"/>
          <w:szCs w:val="22"/>
          <w:lang w:val="hr-HR"/>
        </w:rPr>
        <w:t>% plana</w:t>
      </w:r>
      <w:r w:rsidR="00721E16">
        <w:rPr>
          <w:rFonts w:asciiTheme="minorHAnsi" w:hAnsiTheme="minorHAnsi"/>
          <w:sz w:val="22"/>
          <w:szCs w:val="22"/>
          <w:lang w:val="hr-HR"/>
        </w:rPr>
        <w:t xml:space="preserve">, ali i </w:t>
      </w:r>
      <w:r w:rsidRPr="00E05534">
        <w:rPr>
          <w:rFonts w:asciiTheme="minorHAnsi" w:hAnsiTheme="minorHAnsi"/>
          <w:sz w:val="22"/>
          <w:szCs w:val="22"/>
          <w:lang w:val="hr-HR"/>
        </w:rPr>
        <w:t xml:space="preserve"> </w:t>
      </w:r>
      <w:r w:rsidR="009E07E0">
        <w:rPr>
          <w:rFonts w:asciiTheme="minorHAnsi" w:hAnsiTheme="minorHAnsi"/>
          <w:sz w:val="22"/>
          <w:szCs w:val="22"/>
          <w:lang w:val="hr-HR"/>
        </w:rPr>
        <w:t>35</w:t>
      </w:r>
      <w:r>
        <w:rPr>
          <w:rFonts w:asciiTheme="minorHAnsi" w:hAnsiTheme="minorHAnsi"/>
          <w:sz w:val="22"/>
          <w:szCs w:val="22"/>
          <w:lang w:val="hr-HR"/>
        </w:rPr>
        <w:t xml:space="preserve">% </w:t>
      </w:r>
      <w:r w:rsidR="00BE1DFE">
        <w:rPr>
          <w:rFonts w:asciiTheme="minorHAnsi" w:hAnsiTheme="minorHAnsi"/>
          <w:sz w:val="22"/>
          <w:szCs w:val="22"/>
          <w:lang w:val="hr-HR"/>
        </w:rPr>
        <w:t>više</w:t>
      </w:r>
      <w:r>
        <w:rPr>
          <w:rFonts w:asciiTheme="minorHAnsi" w:hAnsiTheme="minorHAnsi"/>
          <w:sz w:val="22"/>
          <w:szCs w:val="22"/>
          <w:lang w:val="hr-HR"/>
        </w:rPr>
        <w:t xml:space="preserve"> nego</w:t>
      </w:r>
      <w:r w:rsidRPr="00E05534">
        <w:rPr>
          <w:rFonts w:asciiTheme="minorHAnsi" w:hAnsiTheme="minorHAnsi"/>
          <w:sz w:val="22"/>
          <w:szCs w:val="22"/>
          <w:lang w:val="hr-HR"/>
        </w:rPr>
        <w:t xml:space="preserve"> u istom razdoblju prethodne godine. </w:t>
      </w:r>
      <w:r>
        <w:rPr>
          <w:rFonts w:asciiTheme="minorHAnsi" w:hAnsiTheme="minorHAnsi"/>
          <w:sz w:val="22"/>
          <w:szCs w:val="22"/>
          <w:lang w:val="hr-HR"/>
        </w:rPr>
        <w:t>O</w:t>
      </w:r>
      <w:r w:rsidRPr="00B82188">
        <w:rPr>
          <w:rFonts w:asciiTheme="minorHAnsi" w:hAnsiTheme="minorHAnsi"/>
          <w:sz w:val="22"/>
          <w:szCs w:val="22"/>
          <w:lang w:val="hr-HR"/>
        </w:rPr>
        <w:t>dstupanja</w:t>
      </w:r>
      <w:r>
        <w:rPr>
          <w:rFonts w:asciiTheme="minorHAnsi" w:hAnsiTheme="minorHAnsi"/>
          <w:sz w:val="22"/>
          <w:szCs w:val="22"/>
          <w:lang w:val="hr-HR"/>
        </w:rPr>
        <w:t xml:space="preserve"> u odnosu na plan i izvršenje u prethodnoj godini iskazana su na gotovo svim </w:t>
      </w:r>
      <w:r>
        <w:rPr>
          <w:rFonts w:asciiTheme="minorHAnsi" w:hAnsiTheme="minorHAnsi"/>
          <w:sz w:val="22"/>
          <w:szCs w:val="22"/>
          <w:lang w:val="hr-HR"/>
        </w:rPr>
        <w:lastRenderedPageBreak/>
        <w:t>stavkama rashoda nefinancijske imovine</w:t>
      </w:r>
      <w:r w:rsidR="009E07E0">
        <w:rPr>
          <w:rFonts w:asciiTheme="minorHAnsi" w:hAnsiTheme="minorHAnsi"/>
          <w:sz w:val="22"/>
          <w:szCs w:val="22"/>
          <w:lang w:val="hr-HR"/>
        </w:rPr>
        <w:t xml:space="preserve"> što je </w:t>
      </w:r>
      <w:r w:rsidRPr="00B82188">
        <w:rPr>
          <w:rFonts w:asciiTheme="minorHAnsi" w:hAnsiTheme="minorHAnsi"/>
          <w:sz w:val="22"/>
          <w:szCs w:val="22"/>
          <w:lang w:val="hr-HR"/>
        </w:rPr>
        <w:t>posljedica različite dinamike</w:t>
      </w:r>
      <w:r w:rsidR="00AF3638">
        <w:rPr>
          <w:rFonts w:asciiTheme="minorHAnsi" w:hAnsiTheme="minorHAnsi"/>
          <w:sz w:val="22"/>
          <w:szCs w:val="22"/>
          <w:lang w:val="hr-HR"/>
        </w:rPr>
        <w:t xml:space="preserve"> </w:t>
      </w:r>
      <w:r w:rsidR="009E07E0">
        <w:rPr>
          <w:rFonts w:asciiTheme="minorHAnsi" w:hAnsiTheme="minorHAnsi"/>
          <w:sz w:val="22"/>
          <w:szCs w:val="22"/>
          <w:lang w:val="hr-HR"/>
        </w:rPr>
        <w:t xml:space="preserve">ulaganja za nabavu dugotrajne imovine, a posebno za izgradnju objekata komunalne infrastrukture.  </w:t>
      </w:r>
    </w:p>
    <w:p w14:paraId="6503F7C9" w14:textId="77777777" w:rsidR="00AE5EAC" w:rsidRDefault="00AE5EAC" w:rsidP="009E04CA">
      <w:pPr>
        <w:pStyle w:val="Tijeloteksta"/>
        <w:jc w:val="both"/>
        <w:rPr>
          <w:rFonts w:asciiTheme="minorHAnsi" w:hAnsiTheme="minorHAnsi"/>
          <w:b/>
          <w:sz w:val="22"/>
          <w:szCs w:val="22"/>
          <w:lang w:val="hr-HR"/>
        </w:rPr>
      </w:pPr>
    </w:p>
    <w:p w14:paraId="6445D559" w14:textId="77777777" w:rsidR="009F12D2" w:rsidRDefault="00AE5EAC" w:rsidP="009E04CA">
      <w:pPr>
        <w:pStyle w:val="Tijeloteksta"/>
        <w:jc w:val="both"/>
        <w:rPr>
          <w:rFonts w:asciiTheme="minorHAnsi" w:hAnsiTheme="minorHAnsi"/>
          <w:b/>
          <w:sz w:val="22"/>
          <w:szCs w:val="22"/>
          <w:lang w:val="hr-HR"/>
        </w:rPr>
      </w:pPr>
      <w:r>
        <w:rPr>
          <w:rFonts w:asciiTheme="minorHAnsi" w:hAnsiTheme="minorHAnsi"/>
          <w:b/>
          <w:noProof/>
          <w:sz w:val="22"/>
          <w:szCs w:val="22"/>
          <w:lang w:val="hr-HR"/>
        </w:rPr>
        <mc:AlternateContent>
          <mc:Choice Requires="wps">
            <w:drawing>
              <wp:anchor distT="0" distB="0" distL="114300" distR="114300" simplePos="0" relativeHeight="251681792" behindDoc="0" locked="0" layoutInCell="1" allowOverlap="1" wp14:anchorId="141CACB5" wp14:editId="2B1A48DD">
                <wp:simplePos x="0" y="0"/>
                <wp:positionH relativeFrom="column">
                  <wp:posOffset>-5080</wp:posOffset>
                </wp:positionH>
                <wp:positionV relativeFrom="paragraph">
                  <wp:posOffset>146050</wp:posOffset>
                </wp:positionV>
                <wp:extent cx="5886450" cy="276225"/>
                <wp:effectExtent l="0" t="0" r="19050" b="28575"/>
                <wp:wrapNone/>
                <wp:docPr id="1106580825" name="Pravokutnik 26"/>
                <wp:cNvGraphicFramePr/>
                <a:graphic xmlns:a="http://schemas.openxmlformats.org/drawingml/2006/main">
                  <a:graphicData uri="http://schemas.microsoft.com/office/word/2010/wordprocessingShape">
                    <wps:wsp>
                      <wps:cNvSpPr/>
                      <wps:spPr>
                        <a:xfrm>
                          <a:off x="0" y="0"/>
                          <a:ext cx="5886450" cy="27622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3FAA41FE" w14:textId="77777777" w:rsidR="00AE5EAC" w:rsidRPr="00721E16" w:rsidRDefault="00AE5EAC" w:rsidP="00AE5EAC">
                            <w:pPr>
                              <w:pStyle w:val="Tijeloteksta"/>
                              <w:jc w:val="both"/>
                              <w:rPr>
                                <w:rFonts w:asciiTheme="minorHAnsi" w:hAnsiTheme="minorHAnsi"/>
                                <w:b/>
                                <w:sz w:val="22"/>
                                <w:szCs w:val="22"/>
                                <w:lang w:val="hr-HR"/>
                              </w:rPr>
                            </w:pPr>
                            <w:r w:rsidRPr="00721E16">
                              <w:rPr>
                                <w:rFonts w:asciiTheme="minorHAnsi" w:hAnsiTheme="minorHAnsi"/>
                                <w:b/>
                                <w:sz w:val="22"/>
                                <w:szCs w:val="22"/>
                                <w:lang w:val="hr-HR"/>
                              </w:rPr>
                              <w:t>RASHODI ZA NABAVU NEPROIZVEDENE DUGOTRAJNE IMOVINE</w:t>
                            </w:r>
                          </w:p>
                          <w:p w14:paraId="01B28AA3"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1CACB5" id="Pravokutnik 26" o:spid="_x0000_s1047" style="position:absolute;left:0;text-align:left;margin-left:-.4pt;margin-top:11.5pt;width:463.5pt;height:2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" fillcolor="#ffd555 [2167]" strokecolor="#ffc000 [3207]" strokeweight=".5pt">
                <v:fill color2="#ffcc31 [2615]" rotate="t" colors="0 #ffdd9c;.5 #ffd78e;1 #ffd479" focus="100%" type="gradient">
                  <o:fill v:ext="view" type="gradientUnscaled"/>
                </v:fill>
                <v:textbox>
                  <w:txbxContent>
                    <w:p w14:paraId="3FAA41FE" w14:textId="77777777" w:rsidR="00AE5EAC" w:rsidRPr="00721E16" w:rsidRDefault="00AE5EAC" w:rsidP="00AE5EAC">
                      <w:pPr>
                        <w:pStyle w:val="Tijeloteksta"/>
                        <w:jc w:val="both"/>
                        <w:rPr>
                          <w:rFonts w:asciiTheme="minorHAnsi" w:hAnsiTheme="minorHAnsi"/>
                          <w:b/>
                          <w:sz w:val="22"/>
                          <w:szCs w:val="22"/>
                          <w:lang w:val="hr-HR"/>
                        </w:rPr>
                      </w:pPr>
                      <w:r w:rsidRPr="00721E16">
                        <w:rPr>
                          <w:rFonts w:asciiTheme="minorHAnsi" w:hAnsiTheme="minorHAnsi"/>
                          <w:b/>
                          <w:sz w:val="22"/>
                          <w:szCs w:val="22"/>
                          <w:lang w:val="hr-HR"/>
                        </w:rPr>
                        <w:t>RASHODI ZA NABAVU NEPROIZVEDENE DUGOTRAJNE IMOVINE</w:t>
                      </w:r>
                    </w:p>
                    <w:p w14:paraId="01B28AA3" w14:textId="77777777" w:rsidR="00AE5EAC" w:rsidRDefault="00AE5EAC" w:rsidP="00AE5EAC">
                      <w:pPr>
                        <w:jc w:val="center"/>
                      </w:pPr>
                    </w:p>
                  </w:txbxContent>
                </v:textbox>
              </v:rect>
            </w:pict>
          </mc:Fallback>
        </mc:AlternateContent>
      </w:r>
    </w:p>
    <w:p w14:paraId="6616B6C8" w14:textId="77777777" w:rsidR="00AE5EAC" w:rsidRDefault="00AE5EAC" w:rsidP="009E04CA">
      <w:pPr>
        <w:pStyle w:val="Tijeloteksta"/>
        <w:jc w:val="both"/>
        <w:rPr>
          <w:rFonts w:asciiTheme="minorHAnsi" w:hAnsiTheme="minorHAnsi"/>
          <w:b/>
          <w:sz w:val="22"/>
          <w:szCs w:val="22"/>
          <w:lang w:val="hr-HR"/>
        </w:rPr>
      </w:pPr>
    </w:p>
    <w:p w14:paraId="106F15BD" w14:textId="77777777" w:rsidR="00AE5EAC" w:rsidRDefault="00AE5EAC" w:rsidP="009E04CA">
      <w:pPr>
        <w:pStyle w:val="Tijeloteksta"/>
        <w:jc w:val="both"/>
        <w:rPr>
          <w:rFonts w:asciiTheme="minorHAnsi" w:hAnsiTheme="minorHAnsi"/>
          <w:b/>
          <w:sz w:val="22"/>
          <w:szCs w:val="22"/>
          <w:lang w:val="hr-HR"/>
        </w:rPr>
      </w:pPr>
    </w:p>
    <w:p w14:paraId="10A1A989" w14:textId="77777777" w:rsidR="00BB0591" w:rsidRPr="00721E16" w:rsidRDefault="009E04CA" w:rsidP="009E04CA">
      <w:pPr>
        <w:pStyle w:val="Tijeloteksta"/>
        <w:jc w:val="both"/>
        <w:rPr>
          <w:rFonts w:asciiTheme="minorHAnsi" w:hAnsiTheme="minorHAnsi"/>
          <w:sz w:val="22"/>
          <w:szCs w:val="22"/>
          <w:lang w:val="hr-HR"/>
        </w:rPr>
      </w:pPr>
      <w:r w:rsidRPr="00721E16">
        <w:rPr>
          <w:rFonts w:asciiTheme="minorHAnsi" w:hAnsiTheme="minorHAnsi"/>
          <w:sz w:val="22"/>
          <w:szCs w:val="22"/>
          <w:lang w:val="hr-HR"/>
        </w:rPr>
        <w:t>U okviru ove skupine rashoda planirani su rashodi za nabavu materijalne imovine – prirodnih bogatstava</w:t>
      </w:r>
      <w:r w:rsidR="00721E16" w:rsidRPr="00721E16">
        <w:rPr>
          <w:rFonts w:asciiTheme="minorHAnsi" w:hAnsiTheme="minorHAnsi"/>
          <w:sz w:val="22"/>
          <w:szCs w:val="22"/>
          <w:lang w:val="hr-HR"/>
        </w:rPr>
        <w:t xml:space="preserve"> </w:t>
      </w:r>
      <w:r w:rsidRPr="00721E16">
        <w:rPr>
          <w:rFonts w:asciiTheme="minorHAnsi" w:hAnsiTheme="minorHAnsi"/>
          <w:sz w:val="22"/>
          <w:szCs w:val="22"/>
          <w:lang w:val="hr-HR"/>
        </w:rPr>
        <w:t xml:space="preserve">odnosno zemljišta u iznosu od </w:t>
      </w:r>
      <w:r w:rsidR="00BE1DFE" w:rsidRPr="00721E16">
        <w:rPr>
          <w:rFonts w:asciiTheme="minorHAnsi" w:hAnsiTheme="minorHAnsi"/>
          <w:sz w:val="22"/>
          <w:szCs w:val="22"/>
          <w:lang w:val="hr-HR"/>
        </w:rPr>
        <w:t>1.</w:t>
      </w:r>
      <w:r w:rsidR="00721E16" w:rsidRPr="00721E16">
        <w:rPr>
          <w:rFonts w:asciiTheme="minorHAnsi" w:hAnsiTheme="minorHAnsi"/>
          <w:sz w:val="22"/>
          <w:szCs w:val="22"/>
          <w:lang w:val="hr-HR"/>
        </w:rPr>
        <w:t>940.000,00</w:t>
      </w:r>
      <w:r w:rsidRPr="00721E16">
        <w:rPr>
          <w:rFonts w:asciiTheme="minorHAnsi" w:hAnsiTheme="minorHAnsi"/>
          <w:sz w:val="22"/>
          <w:szCs w:val="22"/>
          <w:lang w:val="hr-HR"/>
        </w:rPr>
        <w:t xml:space="preserve"> kn, a </w:t>
      </w:r>
      <w:r w:rsidR="00721E16" w:rsidRPr="00721E16">
        <w:rPr>
          <w:rFonts w:asciiTheme="minorHAnsi" w:hAnsiTheme="minorHAnsi"/>
          <w:sz w:val="22"/>
          <w:szCs w:val="22"/>
          <w:lang w:val="hr-HR"/>
        </w:rPr>
        <w:t xml:space="preserve">ostvareni </w:t>
      </w:r>
      <w:r w:rsidRPr="00721E16">
        <w:rPr>
          <w:rFonts w:asciiTheme="minorHAnsi" w:hAnsiTheme="minorHAnsi"/>
          <w:sz w:val="22"/>
          <w:szCs w:val="22"/>
          <w:lang w:val="hr-HR"/>
        </w:rPr>
        <w:t xml:space="preserve">su u iznosu od </w:t>
      </w:r>
      <w:r w:rsidR="00721E16" w:rsidRPr="00721E16">
        <w:rPr>
          <w:rFonts w:asciiTheme="minorHAnsi" w:hAnsiTheme="minorHAnsi"/>
          <w:sz w:val="22"/>
          <w:szCs w:val="22"/>
          <w:lang w:val="hr-HR"/>
        </w:rPr>
        <w:t>1.925.337,10 kn što je 99</w:t>
      </w:r>
      <w:r w:rsidRPr="00721E16">
        <w:rPr>
          <w:rFonts w:asciiTheme="minorHAnsi" w:hAnsiTheme="minorHAnsi"/>
          <w:sz w:val="22"/>
          <w:szCs w:val="22"/>
          <w:lang w:val="hr-HR"/>
        </w:rPr>
        <w:t xml:space="preserve">% plana </w:t>
      </w:r>
      <w:r w:rsidR="00721E16" w:rsidRPr="00721E16">
        <w:rPr>
          <w:rFonts w:asciiTheme="minorHAnsi" w:hAnsiTheme="minorHAnsi"/>
          <w:sz w:val="22"/>
          <w:szCs w:val="22"/>
          <w:lang w:val="hr-HR"/>
        </w:rPr>
        <w:t xml:space="preserve">te </w:t>
      </w:r>
      <w:r w:rsidR="00741165" w:rsidRPr="00721E16">
        <w:rPr>
          <w:rFonts w:asciiTheme="minorHAnsi" w:hAnsiTheme="minorHAnsi"/>
          <w:sz w:val="22"/>
          <w:szCs w:val="22"/>
          <w:lang w:val="hr-HR"/>
        </w:rPr>
        <w:t>3,</w:t>
      </w:r>
      <w:r w:rsidR="00721E16" w:rsidRPr="00721E16">
        <w:rPr>
          <w:rFonts w:asciiTheme="minorHAnsi" w:hAnsiTheme="minorHAnsi"/>
          <w:sz w:val="22"/>
          <w:szCs w:val="22"/>
          <w:lang w:val="hr-HR"/>
        </w:rPr>
        <w:t>1</w:t>
      </w:r>
      <w:r w:rsidR="00741165" w:rsidRPr="00721E16">
        <w:rPr>
          <w:rFonts w:asciiTheme="minorHAnsi" w:hAnsiTheme="minorHAnsi"/>
          <w:sz w:val="22"/>
          <w:szCs w:val="22"/>
          <w:lang w:val="hr-HR"/>
        </w:rPr>
        <w:t xml:space="preserve">4 puta više </w:t>
      </w:r>
      <w:r w:rsidRPr="00721E16">
        <w:rPr>
          <w:rFonts w:asciiTheme="minorHAnsi" w:hAnsiTheme="minorHAnsi"/>
          <w:sz w:val="22"/>
          <w:szCs w:val="22"/>
          <w:lang w:val="hr-HR"/>
        </w:rPr>
        <w:t>u odnosu na prethodnu godinu</w:t>
      </w:r>
      <w:r w:rsidR="00741165" w:rsidRPr="00721E16">
        <w:rPr>
          <w:rFonts w:asciiTheme="minorHAnsi" w:hAnsiTheme="minorHAnsi"/>
          <w:sz w:val="22"/>
          <w:szCs w:val="22"/>
          <w:lang w:val="hr-HR"/>
        </w:rPr>
        <w:t>.</w:t>
      </w:r>
      <w:r w:rsidR="00CB5459" w:rsidRPr="00721E16">
        <w:rPr>
          <w:rFonts w:asciiTheme="minorHAnsi" w:hAnsiTheme="minorHAnsi"/>
          <w:sz w:val="22"/>
          <w:szCs w:val="22"/>
          <w:lang w:val="hr-HR"/>
        </w:rPr>
        <w:t xml:space="preserve"> </w:t>
      </w:r>
      <w:r w:rsidR="00721E16" w:rsidRPr="00721E16">
        <w:rPr>
          <w:rFonts w:asciiTheme="minorHAnsi" w:hAnsiTheme="minorHAnsi"/>
          <w:sz w:val="22"/>
          <w:szCs w:val="22"/>
          <w:lang w:val="hr-HR"/>
        </w:rPr>
        <w:t>Odnose se na nabavu zemljišta za RZ Marišćina, za cestu Mladenići-Ronjgi, Vozišće-Mavri-Pogled, za dječje igrališta, za RZ Marinići i dr. u ukupnom iznosu od 1.663.316,60 kn. Izdaci za nematerijalnu imovinu – ostala prava u iznosu od 262.020,50 kn odnose se na ulaganje Dječjeg vrtića Viškovo u okoliš vrtića.</w:t>
      </w:r>
    </w:p>
    <w:p w14:paraId="24F1B740" w14:textId="77777777" w:rsidR="009E04CA" w:rsidRPr="00721E16" w:rsidRDefault="00CB5459" w:rsidP="009E04CA">
      <w:pPr>
        <w:pStyle w:val="Tijeloteksta"/>
        <w:jc w:val="both"/>
        <w:rPr>
          <w:rFonts w:asciiTheme="minorHAnsi" w:hAnsiTheme="minorHAnsi"/>
          <w:sz w:val="22"/>
          <w:szCs w:val="22"/>
          <w:lang w:val="hr-HR"/>
        </w:rPr>
      </w:pPr>
      <w:r w:rsidRPr="00721E16">
        <w:rPr>
          <w:rFonts w:asciiTheme="minorHAnsi" w:hAnsiTheme="minorHAnsi"/>
          <w:sz w:val="22"/>
          <w:szCs w:val="22"/>
          <w:lang w:val="hr-HR"/>
        </w:rPr>
        <w:t>Ovakva kretanja</w:t>
      </w:r>
      <w:r w:rsidR="009E04CA" w:rsidRPr="00721E16">
        <w:rPr>
          <w:rFonts w:asciiTheme="minorHAnsi" w:hAnsiTheme="minorHAnsi"/>
          <w:sz w:val="22"/>
          <w:szCs w:val="22"/>
          <w:lang w:val="hr-HR"/>
        </w:rPr>
        <w:t xml:space="preserve"> u skladu </w:t>
      </w:r>
      <w:r w:rsidRPr="00721E16">
        <w:rPr>
          <w:rFonts w:asciiTheme="minorHAnsi" w:hAnsiTheme="minorHAnsi"/>
          <w:sz w:val="22"/>
          <w:szCs w:val="22"/>
          <w:lang w:val="hr-HR"/>
        </w:rPr>
        <w:t xml:space="preserve">su </w:t>
      </w:r>
      <w:r w:rsidR="009E04CA" w:rsidRPr="00721E16">
        <w:rPr>
          <w:rFonts w:asciiTheme="minorHAnsi" w:hAnsiTheme="minorHAnsi"/>
          <w:sz w:val="22"/>
          <w:szCs w:val="22"/>
          <w:lang w:val="hr-HR"/>
        </w:rPr>
        <w:t xml:space="preserve">s </w:t>
      </w:r>
      <w:r w:rsidRPr="00721E16">
        <w:rPr>
          <w:rFonts w:asciiTheme="minorHAnsi" w:hAnsiTheme="minorHAnsi"/>
          <w:sz w:val="22"/>
          <w:szCs w:val="22"/>
          <w:lang w:val="hr-HR"/>
        </w:rPr>
        <w:t xml:space="preserve">tekućim potrebama </w:t>
      </w:r>
      <w:r w:rsidR="009E04CA" w:rsidRPr="00721E16">
        <w:rPr>
          <w:rFonts w:asciiTheme="minorHAnsi" w:hAnsiTheme="minorHAnsi"/>
          <w:sz w:val="22"/>
          <w:szCs w:val="22"/>
          <w:lang w:val="hr-HR"/>
        </w:rPr>
        <w:t xml:space="preserve">nabave zemljišta i </w:t>
      </w:r>
      <w:r w:rsidRPr="00721E16">
        <w:rPr>
          <w:rFonts w:asciiTheme="minorHAnsi" w:hAnsiTheme="minorHAnsi"/>
          <w:sz w:val="22"/>
          <w:szCs w:val="22"/>
          <w:lang w:val="hr-HR"/>
        </w:rPr>
        <w:t xml:space="preserve">dinamikom </w:t>
      </w:r>
      <w:r w:rsidR="009E04CA" w:rsidRPr="00721E16">
        <w:rPr>
          <w:rFonts w:asciiTheme="minorHAnsi" w:hAnsiTheme="minorHAnsi"/>
          <w:sz w:val="22"/>
          <w:szCs w:val="22"/>
          <w:lang w:val="hr-HR"/>
        </w:rPr>
        <w:t xml:space="preserve">rješavanja imovinsko-pravnih odnosa, a isto je detaljnije obrazloženo u izvještaju o izvršenju posebnog dijela Proračuna. </w:t>
      </w:r>
    </w:p>
    <w:p w14:paraId="680FDADA" w14:textId="77777777" w:rsidR="00741165" w:rsidRDefault="00741165" w:rsidP="007C0022">
      <w:pPr>
        <w:pStyle w:val="Tijeloteksta"/>
        <w:jc w:val="both"/>
        <w:rPr>
          <w:rFonts w:asciiTheme="minorHAnsi" w:hAnsiTheme="minorHAnsi"/>
          <w:b/>
          <w:sz w:val="22"/>
          <w:szCs w:val="22"/>
          <w:lang w:val="hr-HR"/>
        </w:rPr>
      </w:pPr>
    </w:p>
    <w:p w14:paraId="434BDDC6" w14:textId="77777777" w:rsidR="00AE5EAC" w:rsidRDefault="00AE5EAC" w:rsidP="007C0022">
      <w:pPr>
        <w:pStyle w:val="Tijeloteksta"/>
        <w:jc w:val="both"/>
        <w:rPr>
          <w:rFonts w:asciiTheme="minorHAnsi" w:hAnsiTheme="minorHAnsi"/>
          <w:b/>
          <w:sz w:val="22"/>
          <w:szCs w:val="22"/>
          <w:lang w:val="hr-HR"/>
        </w:rPr>
      </w:pPr>
      <w:r>
        <w:rPr>
          <w:rFonts w:asciiTheme="minorHAnsi" w:hAnsiTheme="minorHAnsi"/>
          <w:b/>
          <w:noProof/>
          <w:sz w:val="22"/>
          <w:szCs w:val="22"/>
          <w:lang w:val="hr-HR"/>
        </w:rPr>
        <mc:AlternateContent>
          <mc:Choice Requires="wps">
            <w:drawing>
              <wp:anchor distT="0" distB="0" distL="114300" distR="114300" simplePos="0" relativeHeight="251682816" behindDoc="0" locked="0" layoutInCell="1" allowOverlap="1" wp14:anchorId="2A6A071A" wp14:editId="409F287E">
                <wp:simplePos x="0" y="0"/>
                <wp:positionH relativeFrom="margin">
                  <wp:align>left</wp:align>
                </wp:positionH>
                <wp:positionV relativeFrom="paragraph">
                  <wp:posOffset>81915</wp:posOffset>
                </wp:positionV>
                <wp:extent cx="5848350" cy="266700"/>
                <wp:effectExtent l="0" t="0" r="19050" b="19050"/>
                <wp:wrapNone/>
                <wp:docPr id="884811536" name="Pravokutnik 27"/>
                <wp:cNvGraphicFramePr/>
                <a:graphic xmlns:a="http://schemas.openxmlformats.org/drawingml/2006/main">
                  <a:graphicData uri="http://schemas.microsoft.com/office/word/2010/wordprocessingShape">
                    <wps:wsp>
                      <wps:cNvSpPr/>
                      <wps:spPr>
                        <a:xfrm>
                          <a:off x="0" y="0"/>
                          <a:ext cx="5848350" cy="26670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17517C82" w14:textId="77777777" w:rsidR="00AE5EAC" w:rsidRDefault="00AE5EAC" w:rsidP="00AE5EAC">
                            <w:pPr>
                              <w:pStyle w:val="Tijeloteksta"/>
                              <w:jc w:val="both"/>
                              <w:rPr>
                                <w:rFonts w:asciiTheme="minorHAnsi" w:hAnsiTheme="minorHAnsi"/>
                                <w:b/>
                                <w:sz w:val="22"/>
                                <w:szCs w:val="22"/>
                                <w:lang w:val="hr-HR"/>
                              </w:rPr>
                            </w:pPr>
                            <w:r>
                              <w:rPr>
                                <w:rFonts w:asciiTheme="minorHAnsi" w:hAnsiTheme="minorHAnsi"/>
                                <w:b/>
                                <w:sz w:val="22"/>
                                <w:szCs w:val="22"/>
                                <w:lang w:val="hr-HR"/>
                              </w:rPr>
                              <w:t>RASHODI ZA NABAVU PROIZVEDENE DUGOTRAJNE IMOVINE</w:t>
                            </w:r>
                          </w:p>
                          <w:p w14:paraId="2C2257B3" w14:textId="77777777" w:rsidR="00AE5EAC" w:rsidRDefault="00AE5EAC" w:rsidP="00AE5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A071A" id="Pravokutnik 27" o:spid="_x0000_s1048" style="position:absolute;left:0;text-align:left;margin-left:0;margin-top:6.45pt;width:460.5pt;height:21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" fillcolor="#ffd555 [2167]" strokecolor="#ffc000 [3207]" strokeweight=".5pt">
                <v:fill color2="#ffcc31 [2615]" rotate="t" colors="0 #ffdd9c;.5 #ffd78e;1 #ffd479" focus="100%" type="gradient">
                  <o:fill v:ext="view" type="gradientUnscaled"/>
                </v:fill>
                <v:textbox>
                  <w:txbxContent>
                    <w:p w14:paraId="17517C82" w14:textId="77777777" w:rsidR="00AE5EAC" w:rsidRDefault="00AE5EAC" w:rsidP="00AE5EAC">
                      <w:pPr>
                        <w:pStyle w:val="Tijeloteksta"/>
                        <w:jc w:val="both"/>
                        <w:rPr>
                          <w:rFonts w:asciiTheme="minorHAnsi" w:hAnsiTheme="minorHAnsi"/>
                          <w:b/>
                          <w:sz w:val="22"/>
                          <w:szCs w:val="22"/>
                          <w:lang w:val="hr-HR"/>
                        </w:rPr>
                      </w:pPr>
                      <w:r>
                        <w:rPr>
                          <w:rFonts w:asciiTheme="minorHAnsi" w:hAnsiTheme="minorHAnsi"/>
                          <w:b/>
                          <w:sz w:val="22"/>
                          <w:szCs w:val="22"/>
                          <w:lang w:val="hr-HR"/>
                        </w:rPr>
                        <w:t>RASHODI ZA NABAVU PROIZVEDENE DUGOTRAJNE IMOVINE</w:t>
                      </w:r>
                    </w:p>
                    <w:p w14:paraId="2C2257B3" w14:textId="77777777" w:rsidR="00AE5EAC" w:rsidRDefault="00AE5EAC" w:rsidP="00AE5EAC">
                      <w:pPr>
                        <w:jc w:val="center"/>
                      </w:pPr>
                    </w:p>
                  </w:txbxContent>
                </v:textbox>
                <w10:wrap anchorx="margin"/>
              </v:rect>
            </w:pict>
          </mc:Fallback>
        </mc:AlternateContent>
      </w:r>
    </w:p>
    <w:p w14:paraId="5087C314" w14:textId="77777777" w:rsidR="00AE5EAC" w:rsidRDefault="00AE5EAC" w:rsidP="007C0022">
      <w:pPr>
        <w:pStyle w:val="Tijeloteksta"/>
        <w:jc w:val="both"/>
        <w:rPr>
          <w:rFonts w:asciiTheme="minorHAnsi" w:hAnsiTheme="minorHAnsi"/>
          <w:b/>
          <w:sz w:val="22"/>
          <w:szCs w:val="22"/>
          <w:lang w:val="hr-HR"/>
        </w:rPr>
      </w:pPr>
    </w:p>
    <w:p w14:paraId="0353C16B" w14:textId="77777777" w:rsidR="007C0022" w:rsidRDefault="007C0022" w:rsidP="009E04CA">
      <w:pPr>
        <w:pStyle w:val="Tijeloteksta"/>
        <w:jc w:val="both"/>
        <w:rPr>
          <w:rFonts w:asciiTheme="minorHAnsi" w:hAnsiTheme="minorHAnsi"/>
          <w:sz w:val="22"/>
          <w:szCs w:val="22"/>
          <w:lang w:val="hr-HR"/>
        </w:rPr>
      </w:pPr>
    </w:p>
    <w:p w14:paraId="3F2FCF9B" w14:textId="77777777" w:rsidR="007C0022" w:rsidRDefault="007C0022" w:rsidP="009E04CA">
      <w:pPr>
        <w:pStyle w:val="Tijeloteksta"/>
        <w:jc w:val="both"/>
        <w:rPr>
          <w:rFonts w:asciiTheme="minorHAnsi" w:hAnsiTheme="minorHAnsi"/>
          <w:b/>
          <w:sz w:val="22"/>
          <w:szCs w:val="22"/>
          <w:lang w:val="hr-HR"/>
        </w:rPr>
      </w:pPr>
      <w:r w:rsidRPr="00E05534">
        <w:rPr>
          <w:rFonts w:asciiTheme="minorHAnsi" w:hAnsiTheme="minorHAnsi"/>
          <w:sz w:val="22"/>
          <w:szCs w:val="22"/>
          <w:lang w:val="hr-HR"/>
        </w:rPr>
        <w:t xml:space="preserve">Rashodi za nabavu </w:t>
      </w:r>
      <w:r w:rsidRPr="007C0022">
        <w:rPr>
          <w:rFonts w:asciiTheme="minorHAnsi" w:hAnsiTheme="minorHAnsi"/>
          <w:sz w:val="22"/>
          <w:szCs w:val="22"/>
          <w:lang w:val="hr-HR"/>
        </w:rPr>
        <w:t>proizvedene dugotrajne imovine</w:t>
      </w:r>
      <w:r w:rsidRPr="00E05534">
        <w:rPr>
          <w:rFonts w:asciiTheme="minorHAnsi" w:hAnsiTheme="minorHAnsi"/>
          <w:sz w:val="22"/>
          <w:szCs w:val="22"/>
          <w:lang w:val="hr-HR"/>
        </w:rPr>
        <w:t xml:space="preserve"> </w:t>
      </w:r>
      <w:r w:rsidR="00AE5E3A">
        <w:rPr>
          <w:rFonts w:asciiTheme="minorHAnsi" w:hAnsiTheme="minorHAnsi"/>
          <w:sz w:val="22"/>
          <w:szCs w:val="22"/>
          <w:lang w:val="hr-HR"/>
        </w:rPr>
        <w:t xml:space="preserve">tekućim su planom </w:t>
      </w:r>
      <w:r w:rsidRPr="00E05534">
        <w:rPr>
          <w:rFonts w:asciiTheme="minorHAnsi" w:hAnsiTheme="minorHAnsi"/>
          <w:sz w:val="22"/>
          <w:szCs w:val="22"/>
          <w:lang w:val="hr-HR"/>
        </w:rPr>
        <w:t xml:space="preserve">planirani </w:t>
      </w:r>
      <w:r w:rsidR="00AE5E3A">
        <w:rPr>
          <w:rFonts w:asciiTheme="minorHAnsi" w:hAnsiTheme="minorHAnsi"/>
          <w:sz w:val="22"/>
          <w:szCs w:val="22"/>
          <w:lang w:val="hr-HR"/>
        </w:rPr>
        <w:t>u</w:t>
      </w:r>
      <w:r>
        <w:rPr>
          <w:rFonts w:asciiTheme="minorHAnsi" w:hAnsiTheme="minorHAnsi"/>
          <w:sz w:val="22"/>
          <w:szCs w:val="22"/>
          <w:lang w:val="hr-HR"/>
        </w:rPr>
        <w:t xml:space="preserve"> ukupnom</w:t>
      </w:r>
      <w:r w:rsidRPr="00E05534">
        <w:rPr>
          <w:rFonts w:asciiTheme="minorHAnsi" w:hAnsiTheme="minorHAnsi"/>
          <w:sz w:val="22"/>
          <w:szCs w:val="22"/>
          <w:lang w:val="hr-HR"/>
        </w:rPr>
        <w:t xml:space="preserve"> iznosu od </w:t>
      </w:r>
      <w:r w:rsidR="00AE5E3A">
        <w:rPr>
          <w:rFonts w:asciiTheme="minorHAnsi" w:hAnsiTheme="minorHAnsi"/>
          <w:sz w:val="22"/>
          <w:szCs w:val="22"/>
          <w:lang w:val="hr-HR"/>
        </w:rPr>
        <w:t>70.526.000,00</w:t>
      </w:r>
      <w:r w:rsidR="00741165">
        <w:rPr>
          <w:rFonts w:asciiTheme="minorHAnsi" w:hAnsiTheme="minorHAnsi"/>
          <w:sz w:val="22"/>
          <w:szCs w:val="22"/>
          <w:lang w:val="hr-HR"/>
        </w:rPr>
        <w:t xml:space="preserve"> </w:t>
      </w:r>
      <w:r w:rsidRPr="00E05534">
        <w:rPr>
          <w:rFonts w:asciiTheme="minorHAnsi" w:hAnsiTheme="minorHAnsi"/>
          <w:sz w:val="22"/>
          <w:szCs w:val="22"/>
          <w:lang w:val="hr-HR"/>
        </w:rPr>
        <w:t xml:space="preserve">kn, </w:t>
      </w:r>
      <w:r w:rsidRPr="00E05534">
        <w:rPr>
          <w:rFonts w:asciiTheme="minorHAnsi" w:hAnsiTheme="minorHAnsi"/>
          <w:iCs/>
          <w:sz w:val="22"/>
          <w:szCs w:val="22"/>
          <w:lang w:val="hr-HR"/>
        </w:rPr>
        <w:t>a r</w:t>
      </w:r>
      <w:r w:rsidRPr="00E05534">
        <w:rPr>
          <w:rFonts w:asciiTheme="minorHAnsi" w:hAnsiTheme="minorHAnsi"/>
          <w:sz w:val="22"/>
          <w:szCs w:val="22"/>
          <w:lang w:val="hr-HR"/>
        </w:rPr>
        <w:t xml:space="preserve">ealizirani su u iznosu od </w:t>
      </w:r>
      <w:r w:rsidR="00AE5E3A">
        <w:rPr>
          <w:rFonts w:asciiTheme="minorHAnsi" w:hAnsiTheme="minorHAnsi"/>
          <w:sz w:val="22"/>
          <w:szCs w:val="22"/>
          <w:lang w:val="hr-HR"/>
        </w:rPr>
        <w:t>1</w:t>
      </w:r>
      <w:r w:rsidR="00741165">
        <w:rPr>
          <w:rFonts w:asciiTheme="minorHAnsi" w:hAnsiTheme="minorHAnsi"/>
          <w:sz w:val="22"/>
          <w:szCs w:val="22"/>
          <w:lang w:val="hr-HR"/>
        </w:rPr>
        <w:t>7</w:t>
      </w:r>
      <w:r w:rsidR="00AE5E3A">
        <w:rPr>
          <w:rFonts w:asciiTheme="minorHAnsi" w:hAnsiTheme="minorHAnsi"/>
          <w:sz w:val="22"/>
          <w:szCs w:val="22"/>
          <w:lang w:val="hr-HR"/>
        </w:rPr>
        <w:t>526.729,62</w:t>
      </w:r>
      <w:r w:rsidRPr="00E05534">
        <w:rPr>
          <w:rFonts w:asciiTheme="minorHAnsi" w:hAnsiTheme="minorHAnsi"/>
          <w:sz w:val="22"/>
          <w:szCs w:val="22"/>
          <w:lang w:val="hr-HR"/>
        </w:rPr>
        <w:t xml:space="preserve"> kn</w:t>
      </w:r>
      <w:r w:rsidR="00AE5E3A">
        <w:rPr>
          <w:rFonts w:asciiTheme="minorHAnsi" w:hAnsiTheme="minorHAnsi"/>
          <w:sz w:val="22"/>
          <w:szCs w:val="22"/>
          <w:lang w:val="hr-HR"/>
        </w:rPr>
        <w:t xml:space="preserve"> </w:t>
      </w:r>
      <w:r w:rsidRPr="00E05534">
        <w:rPr>
          <w:rFonts w:asciiTheme="minorHAnsi" w:hAnsiTheme="minorHAnsi"/>
          <w:sz w:val="22"/>
          <w:szCs w:val="22"/>
          <w:lang w:val="hr-HR"/>
        </w:rPr>
        <w:t xml:space="preserve">što je </w:t>
      </w:r>
      <w:r w:rsidR="00AE5E3A">
        <w:rPr>
          <w:rFonts w:asciiTheme="minorHAnsi" w:hAnsiTheme="minorHAnsi"/>
          <w:sz w:val="22"/>
          <w:szCs w:val="22"/>
          <w:lang w:val="hr-HR"/>
        </w:rPr>
        <w:t>25</w:t>
      </w:r>
      <w:r w:rsidRPr="00E05534">
        <w:rPr>
          <w:rFonts w:asciiTheme="minorHAnsi" w:hAnsiTheme="minorHAnsi"/>
          <w:sz w:val="22"/>
          <w:szCs w:val="22"/>
          <w:lang w:val="hr-HR"/>
        </w:rPr>
        <w:t xml:space="preserve">% planiranog iznosa i </w:t>
      </w:r>
      <w:r w:rsidR="00AE5E3A">
        <w:rPr>
          <w:rFonts w:asciiTheme="minorHAnsi" w:hAnsiTheme="minorHAnsi"/>
          <w:sz w:val="22"/>
          <w:szCs w:val="22"/>
          <w:lang w:val="hr-HR"/>
        </w:rPr>
        <w:t>26</w:t>
      </w:r>
      <w:r>
        <w:rPr>
          <w:rFonts w:asciiTheme="minorHAnsi" w:hAnsiTheme="minorHAnsi"/>
          <w:sz w:val="22"/>
          <w:szCs w:val="22"/>
          <w:lang w:val="hr-HR"/>
        </w:rPr>
        <w:t xml:space="preserve">% </w:t>
      </w:r>
      <w:r w:rsidR="00741165">
        <w:rPr>
          <w:rFonts w:asciiTheme="minorHAnsi" w:hAnsiTheme="minorHAnsi"/>
          <w:sz w:val="22"/>
          <w:szCs w:val="22"/>
          <w:lang w:val="hr-HR"/>
        </w:rPr>
        <w:t>viš</w:t>
      </w:r>
      <w:r>
        <w:rPr>
          <w:rFonts w:asciiTheme="minorHAnsi" w:hAnsiTheme="minorHAnsi"/>
          <w:sz w:val="22"/>
          <w:szCs w:val="22"/>
          <w:lang w:val="hr-HR"/>
        </w:rPr>
        <w:t>e u odnosu na ulaganja izvršena u</w:t>
      </w:r>
      <w:r w:rsidRPr="00E05534">
        <w:rPr>
          <w:rFonts w:asciiTheme="minorHAnsi" w:hAnsiTheme="minorHAnsi"/>
          <w:sz w:val="22"/>
          <w:szCs w:val="22"/>
          <w:lang w:val="hr-HR"/>
        </w:rPr>
        <w:t xml:space="preserve"> istom razdoblju prethodne godine</w:t>
      </w:r>
      <w:r w:rsidR="00741165">
        <w:rPr>
          <w:rFonts w:asciiTheme="minorHAnsi" w:hAnsiTheme="minorHAnsi"/>
          <w:sz w:val="22"/>
          <w:szCs w:val="22"/>
          <w:lang w:val="hr-HR"/>
        </w:rPr>
        <w:t>.</w:t>
      </w:r>
      <w:r w:rsidR="00AE5E3A">
        <w:rPr>
          <w:rFonts w:asciiTheme="minorHAnsi" w:hAnsiTheme="minorHAnsi"/>
          <w:sz w:val="22"/>
          <w:szCs w:val="22"/>
          <w:lang w:val="hr-HR"/>
        </w:rPr>
        <w:t xml:space="preserve"> </w:t>
      </w:r>
    </w:p>
    <w:p w14:paraId="283C4DD2" w14:textId="77777777" w:rsidR="007C0022" w:rsidRDefault="007C0022" w:rsidP="009E04CA">
      <w:pPr>
        <w:pStyle w:val="Tijeloteksta"/>
        <w:jc w:val="both"/>
        <w:rPr>
          <w:rFonts w:asciiTheme="minorHAnsi" w:hAnsiTheme="minorHAnsi"/>
          <w:b/>
          <w:sz w:val="22"/>
          <w:szCs w:val="22"/>
          <w:lang w:val="hr-HR"/>
        </w:rPr>
      </w:pPr>
    </w:p>
    <w:p w14:paraId="2C8239F9"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Građevinski objekti</w:t>
      </w:r>
    </w:p>
    <w:p w14:paraId="1AF6C047" w14:textId="77777777" w:rsidR="009E04CA" w:rsidRPr="00E05534" w:rsidRDefault="009E04CA" w:rsidP="009E04CA">
      <w:pPr>
        <w:pStyle w:val="Tijeloteksta"/>
        <w:jc w:val="both"/>
        <w:rPr>
          <w:rFonts w:asciiTheme="minorHAnsi" w:hAnsiTheme="minorHAnsi"/>
          <w:sz w:val="22"/>
          <w:szCs w:val="22"/>
          <w:lang w:val="hr-HR"/>
        </w:rPr>
      </w:pPr>
    </w:p>
    <w:p w14:paraId="073B2DD3" w14:textId="77777777" w:rsidR="009E04CA" w:rsidRPr="008C1E05" w:rsidRDefault="007C0022" w:rsidP="009E04CA">
      <w:pPr>
        <w:pStyle w:val="Tijeloteksta"/>
        <w:jc w:val="both"/>
        <w:rPr>
          <w:rFonts w:asciiTheme="minorHAnsi" w:hAnsiTheme="minorHAnsi"/>
          <w:sz w:val="22"/>
          <w:szCs w:val="22"/>
          <w:lang w:val="hr-HR"/>
        </w:rPr>
      </w:pPr>
      <w:r>
        <w:rPr>
          <w:rFonts w:asciiTheme="minorHAnsi" w:hAnsiTheme="minorHAnsi"/>
          <w:sz w:val="22"/>
          <w:szCs w:val="22"/>
          <w:lang w:val="hr-HR"/>
        </w:rPr>
        <w:t xml:space="preserve">U okviru ove skupine rashoda planirani su </w:t>
      </w:r>
      <w:r w:rsidR="00741165">
        <w:rPr>
          <w:rFonts w:asciiTheme="minorHAnsi" w:hAnsiTheme="minorHAnsi"/>
          <w:sz w:val="22"/>
          <w:szCs w:val="22"/>
          <w:lang w:val="hr-HR"/>
        </w:rPr>
        <w:t xml:space="preserve">tekućim planom </w:t>
      </w:r>
      <w:r>
        <w:rPr>
          <w:rFonts w:asciiTheme="minorHAnsi" w:hAnsiTheme="minorHAnsi"/>
          <w:sz w:val="22"/>
          <w:szCs w:val="22"/>
          <w:lang w:val="hr-HR"/>
        </w:rPr>
        <w:t xml:space="preserve">rashodi </w:t>
      </w:r>
      <w:r w:rsidR="009E04CA" w:rsidRPr="00E05534">
        <w:rPr>
          <w:rFonts w:asciiTheme="minorHAnsi" w:hAnsiTheme="minorHAnsi"/>
          <w:sz w:val="22"/>
          <w:szCs w:val="22"/>
          <w:lang w:val="hr-HR"/>
        </w:rPr>
        <w:t xml:space="preserve">za nabavu građevinskih objekata u iznosu od </w:t>
      </w:r>
      <w:r w:rsidR="00741165">
        <w:rPr>
          <w:rFonts w:asciiTheme="minorHAnsi" w:hAnsiTheme="minorHAnsi"/>
          <w:sz w:val="22"/>
          <w:szCs w:val="22"/>
          <w:lang w:val="hr-HR"/>
        </w:rPr>
        <w:t>58.</w:t>
      </w:r>
      <w:r w:rsidR="00886CFC">
        <w:rPr>
          <w:rFonts w:asciiTheme="minorHAnsi" w:hAnsiTheme="minorHAnsi"/>
          <w:sz w:val="22"/>
          <w:szCs w:val="22"/>
          <w:lang w:val="hr-HR"/>
        </w:rPr>
        <w:t>808</w:t>
      </w:r>
      <w:r w:rsidR="00741165">
        <w:rPr>
          <w:rFonts w:asciiTheme="minorHAnsi" w:hAnsiTheme="minorHAnsi"/>
          <w:sz w:val="22"/>
          <w:szCs w:val="22"/>
          <w:lang w:val="hr-HR"/>
        </w:rPr>
        <w:t>.000</w:t>
      </w:r>
      <w:r w:rsidR="00886CFC">
        <w:rPr>
          <w:rFonts w:asciiTheme="minorHAnsi" w:hAnsiTheme="minorHAnsi"/>
          <w:sz w:val="22"/>
          <w:szCs w:val="22"/>
          <w:lang w:val="hr-HR"/>
        </w:rPr>
        <w:t>,00</w:t>
      </w:r>
      <w:r w:rsidR="00741165" w:rsidRPr="00E05534">
        <w:rPr>
          <w:rFonts w:asciiTheme="minorHAnsi" w:hAnsiTheme="minorHAnsi"/>
          <w:sz w:val="22"/>
          <w:szCs w:val="22"/>
          <w:lang w:val="hr-HR"/>
        </w:rPr>
        <w:t xml:space="preserve"> kn, </w:t>
      </w:r>
      <w:r w:rsidR="00741165" w:rsidRPr="00E05534">
        <w:rPr>
          <w:rFonts w:asciiTheme="minorHAnsi" w:hAnsiTheme="minorHAnsi"/>
          <w:iCs/>
          <w:sz w:val="22"/>
          <w:szCs w:val="22"/>
          <w:lang w:val="hr-HR"/>
        </w:rPr>
        <w:t>a r</w:t>
      </w:r>
      <w:r w:rsidR="00741165" w:rsidRPr="00E05534">
        <w:rPr>
          <w:rFonts w:asciiTheme="minorHAnsi" w:hAnsiTheme="minorHAnsi"/>
          <w:sz w:val="22"/>
          <w:szCs w:val="22"/>
          <w:lang w:val="hr-HR"/>
        </w:rPr>
        <w:t xml:space="preserve">ealizirani su u iznosu od </w:t>
      </w:r>
      <w:r w:rsidR="00886CFC">
        <w:rPr>
          <w:rFonts w:asciiTheme="minorHAnsi" w:hAnsiTheme="minorHAnsi"/>
          <w:sz w:val="22"/>
          <w:szCs w:val="22"/>
          <w:lang w:val="hr-HR"/>
        </w:rPr>
        <w:t>16.123.294.64</w:t>
      </w:r>
      <w:r w:rsidR="00741165" w:rsidRPr="00E05534">
        <w:rPr>
          <w:rFonts w:asciiTheme="minorHAnsi" w:hAnsiTheme="minorHAnsi"/>
          <w:sz w:val="22"/>
          <w:szCs w:val="22"/>
          <w:lang w:val="hr-HR"/>
        </w:rPr>
        <w:t xml:space="preserve"> kn što je </w:t>
      </w:r>
      <w:r w:rsidR="00886CFC">
        <w:rPr>
          <w:rFonts w:asciiTheme="minorHAnsi" w:hAnsiTheme="minorHAnsi"/>
          <w:sz w:val="22"/>
          <w:szCs w:val="22"/>
          <w:lang w:val="hr-HR"/>
        </w:rPr>
        <w:t>27</w:t>
      </w:r>
      <w:r w:rsidR="00741165" w:rsidRPr="00E05534">
        <w:rPr>
          <w:rFonts w:asciiTheme="minorHAnsi" w:hAnsiTheme="minorHAnsi"/>
          <w:sz w:val="22"/>
          <w:szCs w:val="22"/>
          <w:lang w:val="hr-HR"/>
        </w:rPr>
        <w:t xml:space="preserve">% planiranog iznosa i </w:t>
      </w:r>
      <w:r w:rsidR="00741165">
        <w:rPr>
          <w:rFonts w:asciiTheme="minorHAnsi" w:hAnsiTheme="minorHAnsi"/>
          <w:sz w:val="22"/>
          <w:szCs w:val="22"/>
          <w:lang w:val="hr-HR"/>
        </w:rPr>
        <w:t>4</w:t>
      </w:r>
      <w:r w:rsidR="00886CFC">
        <w:rPr>
          <w:rFonts w:asciiTheme="minorHAnsi" w:hAnsiTheme="minorHAnsi"/>
          <w:sz w:val="22"/>
          <w:szCs w:val="22"/>
          <w:lang w:val="hr-HR"/>
        </w:rPr>
        <w:t>0</w:t>
      </w:r>
      <w:r w:rsidR="00741165">
        <w:rPr>
          <w:rFonts w:asciiTheme="minorHAnsi" w:hAnsiTheme="minorHAnsi"/>
          <w:sz w:val="22"/>
          <w:szCs w:val="22"/>
          <w:lang w:val="hr-HR"/>
        </w:rPr>
        <w:t>% više u odnosu na ulaganja izvršena u</w:t>
      </w:r>
      <w:r w:rsidR="00741165" w:rsidRPr="00E05534">
        <w:rPr>
          <w:rFonts w:asciiTheme="minorHAnsi" w:hAnsiTheme="minorHAnsi"/>
          <w:sz w:val="22"/>
          <w:szCs w:val="22"/>
          <w:lang w:val="hr-HR"/>
        </w:rPr>
        <w:t xml:space="preserve"> istom razdoblju prethodne godine</w:t>
      </w:r>
      <w:r w:rsidR="009E04CA" w:rsidRPr="00E05534">
        <w:rPr>
          <w:rFonts w:asciiTheme="minorHAnsi" w:hAnsiTheme="minorHAnsi"/>
          <w:sz w:val="22"/>
          <w:szCs w:val="22"/>
          <w:lang w:val="hr-HR"/>
        </w:rPr>
        <w:t xml:space="preserve">. </w:t>
      </w:r>
      <w:r>
        <w:rPr>
          <w:rFonts w:asciiTheme="minorHAnsi" w:hAnsiTheme="minorHAnsi"/>
          <w:sz w:val="22"/>
          <w:szCs w:val="22"/>
          <w:lang w:val="hr-HR"/>
        </w:rPr>
        <w:t xml:space="preserve"> </w:t>
      </w:r>
      <w:r w:rsidR="009E04CA" w:rsidRPr="008C1E05">
        <w:rPr>
          <w:rFonts w:asciiTheme="minorHAnsi" w:hAnsiTheme="minorHAnsi"/>
          <w:sz w:val="22"/>
          <w:szCs w:val="22"/>
          <w:lang w:val="hr-HR"/>
        </w:rPr>
        <w:t>U sklopu ovih rashoda izvršena su ulaganja za:</w:t>
      </w:r>
    </w:p>
    <w:p w14:paraId="0459BCD1" w14:textId="77777777" w:rsidR="007C0022" w:rsidRPr="008C1E05" w:rsidRDefault="007C0022" w:rsidP="009E04CA">
      <w:pPr>
        <w:pStyle w:val="Tijeloteksta"/>
        <w:jc w:val="both"/>
        <w:rPr>
          <w:rFonts w:asciiTheme="minorHAnsi" w:hAnsiTheme="minorHAnsi"/>
          <w:sz w:val="12"/>
          <w:szCs w:val="12"/>
          <w:lang w:val="hr-HR"/>
        </w:rPr>
      </w:pPr>
    </w:p>
    <w:p w14:paraId="01AD4425" w14:textId="77777777" w:rsidR="007C0022" w:rsidRPr="008C1E05" w:rsidRDefault="007C0022" w:rsidP="00D404BB">
      <w:pPr>
        <w:numPr>
          <w:ilvl w:val="0"/>
          <w:numId w:val="19"/>
        </w:numPr>
        <w:contextualSpacing/>
        <w:jc w:val="both"/>
        <w:rPr>
          <w:rFonts w:asciiTheme="minorHAnsi" w:hAnsiTheme="minorHAnsi"/>
          <w:sz w:val="22"/>
          <w:szCs w:val="22"/>
          <w:lang w:eastAsia="en-US"/>
        </w:rPr>
      </w:pPr>
      <w:r w:rsidRPr="008C1E05">
        <w:rPr>
          <w:rFonts w:asciiTheme="minorHAnsi" w:hAnsiTheme="minorHAnsi"/>
          <w:sz w:val="22"/>
          <w:szCs w:val="22"/>
          <w:lang w:eastAsia="en-US"/>
        </w:rPr>
        <w:t xml:space="preserve">poslovne objekte u iznosu od </w:t>
      </w:r>
      <w:r w:rsidR="00EB696E">
        <w:rPr>
          <w:rFonts w:asciiTheme="minorHAnsi" w:hAnsiTheme="minorHAnsi"/>
          <w:sz w:val="22"/>
          <w:szCs w:val="22"/>
          <w:lang w:eastAsia="en-US"/>
        </w:rPr>
        <w:t>6.316.388,75</w:t>
      </w:r>
      <w:r w:rsidRPr="008C1E05">
        <w:rPr>
          <w:rFonts w:asciiTheme="minorHAnsi" w:hAnsiTheme="minorHAnsi"/>
          <w:sz w:val="22"/>
          <w:szCs w:val="22"/>
          <w:lang w:eastAsia="en-US"/>
        </w:rPr>
        <w:t xml:space="preserve"> kn, </w:t>
      </w:r>
      <w:r w:rsidR="008C1E05">
        <w:rPr>
          <w:rFonts w:asciiTheme="minorHAnsi" w:hAnsiTheme="minorHAnsi"/>
          <w:sz w:val="22"/>
          <w:szCs w:val="22"/>
          <w:lang w:eastAsia="en-US"/>
        </w:rPr>
        <w:t xml:space="preserve">od čega se </w:t>
      </w:r>
      <w:r w:rsidR="008C1E05" w:rsidRPr="008C1E05">
        <w:rPr>
          <w:rFonts w:asciiTheme="minorHAnsi" w:hAnsiTheme="minorHAnsi"/>
          <w:sz w:val="22"/>
          <w:szCs w:val="22"/>
          <w:lang w:eastAsia="en-US"/>
        </w:rPr>
        <w:t xml:space="preserve">iznos od 210.828,13 kn </w:t>
      </w:r>
      <w:r w:rsidRPr="008C1E05">
        <w:rPr>
          <w:rFonts w:asciiTheme="minorHAnsi" w:hAnsiTheme="minorHAnsi"/>
          <w:sz w:val="22"/>
          <w:szCs w:val="22"/>
          <w:lang w:eastAsia="en-US"/>
        </w:rPr>
        <w:t>odnos</w:t>
      </w:r>
      <w:r w:rsidR="008C1E05">
        <w:rPr>
          <w:rFonts w:asciiTheme="minorHAnsi" w:hAnsiTheme="minorHAnsi"/>
          <w:sz w:val="22"/>
          <w:szCs w:val="22"/>
          <w:lang w:eastAsia="en-US"/>
        </w:rPr>
        <w:t>i</w:t>
      </w:r>
      <w:r w:rsidRPr="008C1E05">
        <w:rPr>
          <w:rFonts w:asciiTheme="minorHAnsi" w:hAnsiTheme="minorHAnsi"/>
          <w:sz w:val="22"/>
          <w:szCs w:val="22"/>
          <w:lang w:eastAsia="en-US"/>
        </w:rPr>
        <w:t xml:space="preserve"> na rashode za </w:t>
      </w:r>
      <w:r w:rsidR="005E5731" w:rsidRPr="008C1E05">
        <w:rPr>
          <w:rFonts w:asciiTheme="minorHAnsi" w:hAnsiTheme="minorHAnsi"/>
          <w:sz w:val="22"/>
          <w:szCs w:val="22"/>
          <w:lang w:eastAsia="en-US"/>
        </w:rPr>
        <w:t>priključenje buduće osnovne škole u Marinićima na mrežu električne energije</w:t>
      </w:r>
      <w:r w:rsidR="008C1E05" w:rsidRPr="008C1E05">
        <w:rPr>
          <w:rFonts w:asciiTheme="minorHAnsi" w:hAnsiTheme="minorHAnsi"/>
          <w:sz w:val="22"/>
          <w:szCs w:val="22"/>
          <w:lang w:eastAsia="en-US"/>
        </w:rPr>
        <w:t xml:space="preserve"> te iznos od </w:t>
      </w:r>
      <w:r w:rsidR="00EB696E">
        <w:rPr>
          <w:rFonts w:asciiTheme="minorHAnsi" w:hAnsiTheme="minorHAnsi"/>
          <w:sz w:val="22"/>
          <w:szCs w:val="22"/>
          <w:lang w:eastAsia="en-US"/>
        </w:rPr>
        <w:t>6.105.560,62</w:t>
      </w:r>
      <w:r w:rsidR="008C1E05" w:rsidRPr="008C1E05">
        <w:rPr>
          <w:rFonts w:asciiTheme="minorHAnsi" w:hAnsiTheme="minorHAnsi"/>
          <w:sz w:val="22"/>
          <w:szCs w:val="22"/>
          <w:lang w:eastAsia="en-US"/>
        </w:rPr>
        <w:t xml:space="preserve"> kn na</w:t>
      </w:r>
      <w:r w:rsidRPr="008C1E05">
        <w:rPr>
          <w:rFonts w:asciiTheme="minorHAnsi" w:hAnsiTheme="minorHAnsi"/>
          <w:sz w:val="22"/>
          <w:szCs w:val="22"/>
          <w:lang w:eastAsia="en-US"/>
        </w:rPr>
        <w:t xml:space="preserve"> rashode za </w:t>
      </w:r>
      <w:r w:rsidR="008C1E05" w:rsidRPr="008C1E05">
        <w:rPr>
          <w:rFonts w:asciiTheme="minorHAnsi" w:hAnsiTheme="minorHAnsi"/>
          <w:sz w:val="22"/>
          <w:szCs w:val="22"/>
          <w:lang w:eastAsia="en-US"/>
        </w:rPr>
        <w:t>izgradnju Kuće halubajskega zvončara</w:t>
      </w:r>
      <w:r w:rsidR="00EB696E">
        <w:rPr>
          <w:rFonts w:asciiTheme="minorHAnsi" w:hAnsiTheme="minorHAnsi"/>
          <w:sz w:val="22"/>
          <w:szCs w:val="22"/>
          <w:lang w:eastAsia="en-US"/>
        </w:rPr>
        <w:t xml:space="preserve">, </w:t>
      </w:r>
    </w:p>
    <w:p w14:paraId="6F1BE4FA" w14:textId="77777777" w:rsidR="007C0022" w:rsidRPr="008C1E05" w:rsidRDefault="007C0022" w:rsidP="00D404BB">
      <w:pPr>
        <w:numPr>
          <w:ilvl w:val="0"/>
          <w:numId w:val="19"/>
        </w:numPr>
        <w:contextualSpacing/>
        <w:jc w:val="both"/>
        <w:rPr>
          <w:rFonts w:asciiTheme="minorHAnsi" w:hAnsiTheme="minorHAnsi"/>
          <w:sz w:val="22"/>
          <w:szCs w:val="22"/>
          <w:lang w:eastAsia="en-US"/>
        </w:rPr>
      </w:pPr>
      <w:r w:rsidRPr="008C1E05">
        <w:rPr>
          <w:rFonts w:asciiTheme="minorHAnsi" w:hAnsiTheme="minorHAnsi"/>
          <w:sz w:val="22"/>
          <w:szCs w:val="22"/>
          <w:lang w:eastAsia="en-US"/>
        </w:rPr>
        <w:t xml:space="preserve">ceste i ostale prometne objekte koji su realizirani u iznosu od </w:t>
      </w:r>
      <w:r w:rsidR="00EB696E">
        <w:rPr>
          <w:rFonts w:asciiTheme="minorHAnsi" w:hAnsiTheme="minorHAnsi"/>
          <w:sz w:val="22"/>
          <w:szCs w:val="22"/>
          <w:lang w:eastAsia="en-US"/>
        </w:rPr>
        <w:t xml:space="preserve">6.885.954,86 </w:t>
      </w:r>
      <w:r w:rsidRPr="008C1E05">
        <w:rPr>
          <w:rFonts w:asciiTheme="minorHAnsi" w:hAnsiTheme="minorHAnsi"/>
          <w:sz w:val="22"/>
          <w:szCs w:val="22"/>
          <w:lang w:eastAsia="en-US"/>
        </w:rPr>
        <w:t xml:space="preserve">kn, a odnose se na </w:t>
      </w:r>
      <w:r w:rsidR="00EB696E">
        <w:rPr>
          <w:rFonts w:asciiTheme="minorHAnsi" w:hAnsiTheme="minorHAnsi"/>
          <w:sz w:val="22"/>
          <w:szCs w:val="22"/>
          <w:lang w:eastAsia="en-US"/>
        </w:rPr>
        <w:t xml:space="preserve">izgradnju upojnih bunara i sanaciju oborinske odvodnje u iznosu od 149.630,78 kn, asfaltiranje nerazvrstanih cesta u iznosu od 332.493,75 kn, na objekte u RZ Marišćina u iznosu od 583.000,00 kn, ulaganja u izgradnju prometnica i platoa u RZ Marišćina u iznosu od 4.457.518,18 kn i za sufinaciranje izgradnje rotora kod groblja u Viškovu u iznosu od 1.333.312,15 kn, </w:t>
      </w:r>
    </w:p>
    <w:p w14:paraId="1C2C4B1A" w14:textId="77777777" w:rsidR="007C0022" w:rsidRPr="009D3459" w:rsidRDefault="007C0022" w:rsidP="00D404BB">
      <w:pPr>
        <w:numPr>
          <w:ilvl w:val="0"/>
          <w:numId w:val="19"/>
        </w:numPr>
        <w:contextualSpacing/>
        <w:jc w:val="both"/>
        <w:rPr>
          <w:rFonts w:asciiTheme="minorHAnsi" w:hAnsiTheme="minorHAnsi"/>
          <w:sz w:val="22"/>
          <w:szCs w:val="22"/>
          <w:lang w:eastAsia="en-US"/>
        </w:rPr>
      </w:pPr>
      <w:r w:rsidRPr="008C1E05">
        <w:rPr>
          <w:rFonts w:asciiTheme="minorHAnsi" w:hAnsiTheme="minorHAnsi"/>
          <w:sz w:val="22"/>
          <w:szCs w:val="22"/>
          <w:lang w:eastAsia="en-US"/>
        </w:rPr>
        <w:t xml:space="preserve">ostale </w:t>
      </w:r>
      <w:r w:rsidR="00272E4C" w:rsidRPr="008C1E05">
        <w:rPr>
          <w:rFonts w:asciiTheme="minorHAnsi" w:hAnsiTheme="minorHAnsi"/>
          <w:sz w:val="22"/>
          <w:szCs w:val="22"/>
          <w:lang w:eastAsia="en-US"/>
        </w:rPr>
        <w:t xml:space="preserve">građevinske objekte </w:t>
      </w:r>
      <w:r w:rsidRPr="008C1E05">
        <w:rPr>
          <w:rFonts w:asciiTheme="minorHAnsi" w:hAnsiTheme="minorHAnsi"/>
          <w:sz w:val="22"/>
          <w:szCs w:val="22"/>
          <w:lang w:eastAsia="en-US"/>
        </w:rPr>
        <w:t xml:space="preserve">u iznosu od </w:t>
      </w:r>
      <w:r w:rsidR="009D3459">
        <w:rPr>
          <w:rFonts w:asciiTheme="minorHAnsi" w:hAnsiTheme="minorHAnsi"/>
          <w:sz w:val="22"/>
          <w:szCs w:val="22"/>
          <w:lang w:eastAsia="en-US"/>
        </w:rPr>
        <w:t xml:space="preserve">2.950.951,03 </w:t>
      </w:r>
      <w:r w:rsidRPr="008C1E05">
        <w:rPr>
          <w:rFonts w:asciiTheme="minorHAnsi" w:hAnsiTheme="minorHAnsi"/>
          <w:sz w:val="22"/>
          <w:szCs w:val="22"/>
          <w:lang w:eastAsia="en-US"/>
        </w:rPr>
        <w:t xml:space="preserve">kn i to za </w:t>
      </w:r>
      <w:r w:rsidR="008C1E05" w:rsidRPr="008C1E05">
        <w:rPr>
          <w:rFonts w:asciiTheme="minorHAnsi" w:hAnsiTheme="minorHAnsi"/>
          <w:sz w:val="22"/>
          <w:szCs w:val="22"/>
          <w:lang w:eastAsia="en-US"/>
        </w:rPr>
        <w:t>izgradnju javn</w:t>
      </w:r>
      <w:r w:rsidR="009D3459">
        <w:rPr>
          <w:rFonts w:asciiTheme="minorHAnsi" w:hAnsiTheme="minorHAnsi"/>
          <w:sz w:val="22"/>
          <w:szCs w:val="22"/>
          <w:lang w:eastAsia="en-US"/>
        </w:rPr>
        <w:t>e</w:t>
      </w:r>
      <w:r w:rsidR="008C1E05" w:rsidRPr="008C1E05">
        <w:rPr>
          <w:rFonts w:asciiTheme="minorHAnsi" w:hAnsiTheme="minorHAnsi"/>
          <w:sz w:val="22"/>
          <w:szCs w:val="22"/>
          <w:lang w:eastAsia="en-US"/>
        </w:rPr>
        <w:t xml:space="preserve"> površin</w:t>
      </w:r>
      <w:r w:rsidR="009D3459">
        <w:rPr>
          <w:rFonts w:asciiTheme="minorHAnsi" w:hAnsiTheme="minorHAnsi"/>
          <w:sz w:val="22"/>
          <w:szCs w:val="22"/>
          <w:lang w:eastAsia="en-US"/>
        </w:rPr>
        <w:t xml:space="preserve">e kružnog raskrižja kod groblja u iznosu od 1.605.217,34 kn, uređenje javne površine u Marinićima u iznosu od 34.356,25 kn, za uređenje terena za OŠ Marinići u iznosu od 446.474,40 kn, za proširenje javne rasvjete u iznosu od 97.782,06 kn, za uređenje </w:t>
      </w:r>
      <w:r w:rsidR="00272E4C" w:rsidRPr="009D3459">
        <w:rPr>
          <w:rFonts w:asciiTheme="minorHAnsi" w:hAnsiTheme="minorHAnsi"/>
          <w:sz w:val="22"/>
          <w:szCs w:val="22"/>
          <w:lang w:eastAsia="en-US"/>
        </w:rPr>
        <w:t xml:space="preserve">SRZ </w:t>
      </w:r>
      <w:r w:rsidR="008C1E05" w:rsidRPr="009D3459">
        <w:rPr>
          <w:rFonts w:asciiTheme="minorHAnsi" w:hAnsiTheme="minorHAnsi"/>
          <w:sz w:val="22"/>
          <w:szCs w:val="22"/>
          <w:lang w:eastAsia="en-US"/>
        </w:rPr>
        <w:t xml:space="preserve">Halubjan u iznosu od </w:t>
      </w:r>
      <w:r w:rsidR="009D3459">
        <w:rPr>
          <w:rFonts w:asciiTheme="minorHAnsi" w:hAnsiTheme="minorHAnsi"/>
          <w:sz w:val="22"/>
          <w:szCs w:val="22"/>
          <w:lang w:eastAsia="en-US"/>
        </w:rPr>
        <w:t xml:space="preserve">334.938,51 te za uređenje dječjeg igrališta Milihovo 32.182,47 </w:t>
      </w:r>
      <w:r w:rsidRPr="009D3459">
        <w:rPr>
          <w:rFonts w:asciiTheme="minorHAnsi" w:hAnsiTheme="minorHAnsi"/>
          <w:sz w:val="22"/>
          <w:szCs w:val="22"/>
          <w:lang w:eastAsia="en-US"/>
        </w:rPr>
        <w:t>kn.</w:t>
      </w:r>
    </w:p>
    <w:p w14:paraId="6A49EDCC" w14:textId="77777777" w:rsidR="00BB0591" w:rsidRDefault="00BB0591" w:rsidP="009E04CA">
      <w:pPr>
        <w:contextualSpacing/>
        <w:jc w:val="both"/>
        <w:rPr>
          <w:rFonts w:asciiTheme="minorHAnsi" w:hAnsiTheme="minorHAnsi"/>
          <w:sz w:val="22"/>
          <w:szCs w:val="22"/>
        </w:rPr>
      </w:pPr>
    </w:p>
    <w:p w14:paraId="3134A4A5" w14:textId="77777777" w:rsidR="009E04CA" w:rsidRPr="00C35834" w:rsidRDefault="009E04CA" w:rsidP="009E04CA">
      <w:pPr>
        <w:contextualSpacing/>
        <w:jc w:val="both"/>
        <w:rPr>
          <w:rFonts w:asciiTheme="minorHAnsi" w:hAnsiTheme="minorHAnsi"/>
          <w:sz w:val="22"/>
          <w:szCs w:val="22"/>
        </w:rPr>
      </w:pPr>
      <w:r w:rsidRPr="008C1E05">
        <w:rPr>
          <w:rFonts w:asciiTheme="minorHAnsi" w:hAnsiTheme="minorHAnsi"/>
          <w:sz w:val="22"/>
          <w:szCs w:val="22"/>
        </w:rPr>
        <w:t>Utvrđena odstupanja u odnosu na planirano detaljnije su obrazložena po kapitalnim projektima u okviru</w:t>
      </w:r>
      <w:r>
        <w:rPr>
          <w:rFonts w:asciiTheme="minorHAnsi" w:hAnsiTheme="minorHAnsi"/>
          <w:sz w:val="22"/>
          <w:szCs w:val="22"/>
        </w:rPr>
        <w:t xml:space="preserve"> posebnog dijela Proračuna, a u odnosu na prethodnu godinu </w:t>
      </w:r>
      <w:r w:rsidR="004D034C">
        <w:rPr>
          <w:rFonts w:asciiTheme="minorHAnsi" w:hAnsiTheme="minorHAnsi"/>
          <w:sz w:val="22"/>
          <w:szCs w:val="22"/>
        </w:rPr>
        <w:t>odstupanja su vezana uz različitu dinamiku ulaganja</w:t>
      </w:r>
      <w:r w:rsidR="00223DCF">
        <w:rPr>
          <w:rFonts w:asciiTheme="minorHAnsi" w:hAnsiTheme="minorHAnsi"/>
          <w:sz w:val="22"/>
          <w:szCs w:val="22"/>
        </w:rPr>
        <w:t xml:space="preserve"> i planiran</w:t>
      </w:r>
      <w:r w:rsidR="00D404BB">
        <w:rPr>
          <w:rFonts w:asciiTheme="minorHAnsi" w:hAnsiTheme="minorHAnsi"/>
          <w:sz w:val="22"/>
          <w:szCs w:val="22"/>
        </w:rPr>
        <w:t xml:space="preserve">e projekte. </w:t>
      </w:r>
    </w:p>
    <w:p w14:paraId="4B9D193E" w14:textId="77777777" w:rsidR="009E04CA" w:rsidRPr="00E05534" w:rsidRDefault="009E04CA" w:rsidP="009E04CA">
      <w:pPr>
        <w:pStyle w:val="Tijeloteksta"/>
        <w:jc w:val="both"/>
        <w:rPr>
          <w:rFonts w:asciiTheme="minorHAnsi" w:hAnsiTheme="minorHAnsi" w:cs="Arial"/>
          <w:sz w:val="22"/>
          <w:szCs w:val="22"/>
          <w:lang w:val="hr-HR"/>
        </w:rPr>
      </w:pPr>
    </w:p>
    <w:p w14:paraId="64DE4E6A" w14:textId="77777777" w:rsidR="009E04CA" w:rsidRPr="00E05534" w:rsidRDefault="009E04CA" w:rsidP="009E04CA">
      <w:pPr>
        <w:pStyle w:val="Tijeloteksta"/>
        <w:jc w:val="both"/>
        <w:rPr>
          <w:rFonts w:asciiTheme="minorHAnsi" w:hAnsiTheme="minorHAnsi"/>
          <w:b/>
          <w:sz w:val="22"/>
          <w:szCs w:val="22"/>
          <w:lang w:val="hr-HR"/>
        </w:rPr>
      </w:pPr>
      <w:r w:rsidRPr="007D04E4">
        <w:rPr>
          <w:rFonts w:asciiTheme="minorHAnsi" w:hAnsiTheme="minorHAnsi"/>
          <w:b/>
          <w:sz w:val="22"/>
          <w:szCs w:val="22"/>
          <w:lang w:val="hr-HR"/>
        </w:rPr>
        <w:t>Postrojenja</w:t>
      </w:r>
      <w:r w:rsidR="00F71CE9">
        <w:rPr>
          <w:rFonts w:asciiTheme="minorHAnsi" w:hAnsiTheme="minorHAnsi"/>
          <w:b/>
          <w:sz w:val="22"/>
          <w:szCs w:val="22"/>
          <w:lang w:val="hr-HR"/>
        </w:rPr>
        <w:t xml:space="preserve"> i</w:t>
      </w:r>
      <w:r w:rsidRPr="007D04E4">
        <w:rPr>
          <w:rFonts w:asciiTheme="minorHAnsi" w:hAnsiTheme="minorHAnsi"/>
          <w:b/>
          <w:sz w:val="22"/>
          <w:szCs w:val="22"/>
          <w:lang w:val="hr-HR"/>
        </w:rPr>
        <w:t xml:space="preserve"> oprema</w:t>
      </w:r>
    </w:p>
    <w:p w14:paraId="3F73321E" w14:textId="77777777" w:rsidR="009E04CA" w:rsidRPr="00E05534" w:rsidRDefault="009E04CA" w:rsidP="009E04CA">
      <w:pPr>
        <w:pStyle w:val="Tijeloteksta"/>
        <w:jc w:val="both"/>
        <w:rPr>
          <w:rFonts w:asciiTheme="minorHAnsi" w:hAnsiTheme="minorHAnsi"/>
          <w:sz w:val="22"/>
          <w:szCs w:val="22"/>
          <w:lang w:val="hr-HR"/>
        </w:rPr>
      </w:pPr>
    </w:p>
    <w:p w14:paraId="41567B2C" w14:textId="77777777" w:rsidR="009E04CA"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postrojenja i opreme planirani su </w:t>
      </w:r>
      <w:r w:rsidR="00223DCF">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A607CF">
        <w:rPr>
          <w:rFonts w:asciiTheme="minorHAnsi" w:hAnsiTheme="minorHAnsi"/>
          <w:sz w:val="22"/>
          <w:szCs w:val="22"/>
          <w:lang w:val="hr-HR"/>
        </w:rPr>
        <w:t xml:space="preserve">9.154.500,00 </w:t>
      </w:r>
      <w:r w:rsidRPr="00E05534">
        <w:rPr>
          <w:rFonts w:asciiTheme="minorHAnsi" w:hAnsiTheme="minorHAnsi"/>
          <w:sz w:val="22"/>
          <w:szCs w:val="22"/>
          <w:lang w:val="hr-HR"/>
        </w:rPr>
        <w:t xml:space="preserve">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sidR="00A607CF">
        <w:rPr>
          <w:rFonts w:asciiTheme="minorHAnsi" w:hAnsiTheme="minorHAnsi"/>
          <w:sz w:val="22"/>
          <w:szCs w:val="22"/>
          <w:lang w:val="hr-HR"/>
        </w:rPr>
        <w:t xml:space="preserve">556.346,29 kn </w:t>
      </w:r>
      <w:r w:rsidRPr="00E05534">
        <w:rPr>
          <w:rFonts w:asciiTheme="minorHAnsi" w:hAnsiTheme="minorHAnsi"/>
          <w:sz w:val="22"/>
          <w:szCs w:val="22"/>
          <w:lang w:val="hr-HR"/>
        </w:rPr>
        <w:t xml:space="preserve">što iznosi </w:t>
      </w:r>
      <w:r w:rsidR="00A607CF">
        <w:rPr>
          <w:rFonts w:asciiTheme="minorHAnsi" w:hAnsiTheme="minorHAnsi"/>
          <w:sz w:val="22"/>
          <w:szCs w:val="22"/>
          <w:lang w:val="hr-HR"/>
        </w:rPr>
        <w:t>6</w:t>
      </w:r>
      <w:r w:rsidRPr="00E05534">
        <w:rPr>
          <w:rFonts w:asciiTheme="minorHAnsi" w:hAnsiTheme="minorHAnsi"/>
          <w:sz w:val="22"/>
          <w:szCs w:val="22"/>
          <w:lang w:val="hr-HR"/>
        </w:rPr>
        <w:t xml:space="preserve">% plana i </w:t>
      </w:r>
      <w:r w:rsidR="00A607CF">
        <w:rPr>
          <w:rFonts w:asciiTheme="minorHAnsi" w:hAnsiTheme="minorHAnsi"/>
          <w:sz w:val="22"/>
          <w:szCs w:val="22"/>
          <w:lang w:val="hr-HR"/>
        </w:rPr>
        <w:t>44</w:t>
      </w:r>
      <w:r w:rsidR="00741165">
        <w:rPr>
          <w:rFonts w:asciiTheme="minorHAnsi" w:hAnsiTheme="minorHAnsi"/>
          <w:sz w:val="22"/>
          <w:szCs w:val="22"/>
          <w:lang w:val="hr-HR"/>
        </w:rPr>
        <w:t xml:space="preserve">% iznosa </w:t>
      </w:r>
      <w:r>
        <w:rPr>
          <w:rFonts w:asciiTheme="minorHAnsi" w:hAnsiTheme="minorHAnsi"/>
          <w:sz w:val="22"/>
          <w:szCs w:val="22"/>
          <w:lang w:val="hr-HR"/>
        </w:rPr>
        <w:t>ostvareno</w:t>
      </w:r>
      <w:r w:rsidR="00741165">
        <w:rPr>
          <w:rFonts w:asciiTheme="minorHAnsi" w:hAnsiTheme="minorHAnsi"/>
          <w:sz w:val="22"/>
          <w:szCs w:val="22"/>
          <w:lang w:val="hr-HR"/>
        </w:rPr>
        <w:t>g</w:t>
      </w:r>
      <w:r>
        <w:rPr>
          <w:rFonts w:asciiTheme="minorHAnsi" w:hAnsiTheme="minorHAnsi"/>
          <w:sz w:val="22"/>
          <w:szCs w:val="22"/>
          <w:lang w:val="hr-HR"/>
        </w:rPr>
        <w:t xml:space="preserve"> u </w:t>
      </w:r>
      <w:r w:rsidRPr="00E05534">
        <w:rPr>
          <w:rFonts w:asciiTheme="minorHAnsi" w:hAnsiTheme="minorHAnsi"/>
          <w:sz w:val="22"/>
          <w:szCs w:val="22"/>
          <w:lang w:val="hr-HR"/>
        </w:rPr>
        <w:t>prethodn</w:t>
      </w:r>
      <w:r>
        <w:rPr>
          <w:rFonts w:asciiTheme="minorHAnsi" w:hAnsiTheme="minorHAnsi"/>
          <w:sz w:val="22"/>
          <w:szCs w:val="22"/>
          <w:lang w:val="hr-HR"/>
        </w:rPr>
        <w:t>oj</w:t>
      </w:r>
      <w:r w:rsidRPr="00E05534">
        <w:rPr>
          <w:rFonts w:asciiTheme="minorHAnsi" w:hAnsiTheme="minorHAnsi"/>
          <w:sz w:val="22"/>
          <w:szCs w:val="22"/>
          <w:lang w:val="hr-HR"/>
        </w:rPr>
        <w:t xml:space="preserve"> godin</w:t>
      </w:r>
      <w:r>
        <w:rPr>
          <w:rFonts w:asciiTheme="minorHAnsi" w:hAnsiTheme="minorHAnsi"/>
          <w:sz w:val="22"/>
          <w:szCs w:val="22"/>
          <w:lang w:val="hr-HR"/>
        </w:rPr>
        <w:t>i</w:t>
      </w:r>
      <w:r w:rsidRPr="00E05534">
        <w:rPr>
          <w:rFonts w:asciiTheme="minorHAnsi" w:hAnsiTheme="minorHAnsi"/>
          <w:sz w:val="22"/>
          <w:szCs w:val="22"/>
          <w:lang w:val="hr-HR"/>
        </w:rPr>
        <w:t xml:space="preserve">. </w:t>
      </w:r>
    </w:p>
    <w:p w14:paraId="2DC00B65" w14:textId="77777777" w:rsidR="00DA61F2"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U okviru ovih rashoda izvršeni su </w:t>
      </w:r>
      <w:r w:rsidR="00DA61F2">
        <w:rPr>
          <w:rFonts w:asciiTheme="minorHAnsi" w:hAnsiTheme="minorHAnsi"/>
          <w:sz w:val="22"/>
          <w:szCs w:val="22"/>
          <w:lang w:val="hr-HR"/>
        </w:rPr>
        <w:t xml:space="preserve">sljedeći </w:t>
      </w:r>
      <w:r w:rsidRPr="00E05534">
        <w:rPr>
          <w:rFonts w:asciiTheme="minorHAnsi" w:hAnsiTheme="minorHAnsi"/>
          <w:sz w:val="22"/>
          <w:szCs w:val="22"/>
          <w:lang w:val="hr-HR"/>
        </w:rPr>
        <w:t>rashodi</w:t>
      </w:r>
      <w:r w:rsidR="00DA61F2">
        <w:rPr>
          <w:rFonts w:asciiTheme="minorHAnsi" w:hAnsiTheme="minorHAnsi"/>
          <w:sz w:val="22"/>
          <w:szCs w:val="22"/>
          <w:lang w:val="hr-HR"/>
        </w:rPr>
        <w:t>:</w:t>
      </w:r>
    </w:p>
    <w:p w14:paraId="3B81F550" w14:textId="77777777" w:rsidR="006A322A" w:rsidRDefault="006A322A" w:rsidP="009E04CA">
      <w:pPr>
        <w:pStyle w:val="Tijeloteksta"/>
        <w:jc w:val="both"/>
        <w:rPr>
          <w:rFonts w:asciiTheme="minorHAnsi" w:hAnsiTheme="minorHAnsi"/>
          <w:sz w:val="22"/>
          <w:szCs w:val="22"/>
          <w:lang w:val="hr-HR"/>
        </w:rPr>
      </w:pPr>
    </w:p>
    <w:p w14:paraId="03ACCCD1" w14:textId="77777777" w:rsidR="00DA61F2" w:rsidRDefault="009E04CA" w:rsidP="00DA61F2">
      <w:pPr>
        <w:pStyle w:val="Tijeloteksta"/>
        <w:numPr>
          <w:ilvl w:val="0"/>
          <w:numId w:val="20"/>
        </w:numPr>
        <w:ind w:left="426"/>
        <w:jc w:val="both"/>
        <w:rPr>
          <w:rFonts w:asciiTheme="minorHAnsi" w:hAnsiTheme="minorHAnsi"/>
          <w:sz w:val="22"/>
          <w:szCs w:val="22"/>
          <w:lang w:val="hr-HR"/>
        </w:rPr>
      </w:pPr>
      <w:r w:rsidRPr="00E05534">
        <w:rPr>
          <w:rFonts w:asciiTheme="minorHAnsi" w:hAnsiTheme="minorHAnsi"/>
          <w:sz w:val="22"/>
          <w:szCs w:val="22"/>
          <w:lang w:val="hr-HR"/>
        </w:rPr>
        <w:lastRenderedPageBreak/>
        <w:t xml:space="preserve">za nabavu </w:t>
      </w:r>
      <w:r w:rsidR="00DA61F2">
        <w:rPr>
          <w:rFonts w:asciiTheme="minorHAnsi" w:hAnsiTheme="minorHAnsi"/>
          <w:sz w:val="22"/>
          <w:szCs w:val="22"/>
          <w:lang w:val="hr-HR"/>
        </w:rPr>
        <w:t xml:space="preserve">uredske opreme i namještaja u iznosu od 134.489,41 kn, a za: </w:t>
      </w:r>
      <w:r w:rsidRPr="00E05534">
        <w:rPr>
          <w:rFonts w:asciiTheme="minorHAnsi" w:hAnsiTheme="minorHAnsi"/>
          <w:sz w:val="22"/>
          <w:szCs w:val="22"/>
          <w:lang w:val="hr-HR"/>
        </w:rPr>
        <w:t>računaln</w:t>
      </w:r>
      <w:r w:rsidR="00DA61F2">
        <w:rPr>
          <w:rFonts w:asciiTheme="minorHAnsi" w:hAnsiTheme="minorHAnsi"/>
          <w:sz w:val="22"/>
          <w:szCs w:val="22"/>
          <w:lang w:val="hr-HR"/>
        </w:rPr>
        <w:t>u</w:t>
      </w:r>
      <w:r w:rsidRPr="00E05534">
        <w:rPr>
          <w:rFonts w:asciiTheme="minorHAnsi" w:hAnsiTheme="minorHAnsi"/>
          <w:sz w:val="22"/>
          <w:szCs w:val="22"/>
          <w:lang w:val="hr-HR"/>
        </w:rPr>
        <w:t xml:space="preserve"> oprem</w:t>
      </w:r>
      <w:r w:rsidR="00DA61F2">
        <w:rPr>
          <w:rFonts w:asciiTheme="minorHAnsi" w:hAnsiTheme="minorHAnsi"/>
          <w:sz w:val="22"/>
          <w:szCs w:val="22"/>
          <w:lang w:val="hr-HR"/>
        </w:rPr>
        <w:t>u u iznosu od 62.528,65 kn</w:t>
      </w:r>
      <w:r>
        <w:rPr>
          <w:rFonts w:asciiTheme="minorHAnsi" w:hAnsiTheme="minorHAnsi"/>
          <w:sz w:val="22"/>
          <w:szCs w:val="22"/>
          <w:lang w:val="hr-HR"/>
        </w:rPr>
        <w:t xml:space="preserve">, </w:t>
      </w:r>
      <w:r w:rsidR="00DA61F2">
        <w:rPr>
          <w:rFonts w:asciiTheme="minorHAnsi" w:hAnsiTheme="minorHAnsi"/>
          <w:sz w:val="22"/>
          <w:szCs w:val="22"/>
          <w:lang w:val="hr-HR"/>
        </w:rPr>
        <w:t xml:space="preserve">uredski namještaj općinskih službi i proračunskih korisnika u iznosu od 23.772,00 kn, za nabavu ostale opreme u iznosu od 23.915,08 kn te za nabavu računalne opreme i uredskog namještaja za proračunske korisnike u iznosu od 24.273,68 kn, </w:t>
      </w:r>
    </w:p>
    <w:p w14:paraId="173A1DBC" w14:textId="77777777" w:rsidR="00DA61F2" w:rsidRDefault="00DA61F2" w:rsidP="00DA61F2">
      <w:pPr>
        <w:pStyle w:val="Tijeloteksta"/>
        <w:numPr>
          <w:ilvl w:val="0"/>
          <w:numId w:val="20"/>
        </w:numPr>
        <w:ind w:left="426"/>
        <w:jc w:val="both"/>
        <w:rPr>
          <w:rFonts w:asciiTheme="minorHAnsi" w:hAnsiTheme="minorHAnsi"/>
          <w:sz w:val="22"/>
          <w:szCs w:val="22"/>
          <w:lang w:val="hr-HR"/>
        </w:rPr>
      </w:pPr>
      <w:r>
        <w:rPr>
          <w:rFonts w:asciiTheme="minorHAnsi" w:hAnsiTheme="minorHAnsi"/>
          <w:sz w:val="22"/>
          <w:szCs w:val="22"/>
          <w:lang w:val="hr-HR"/>
        </w:rPr>
        <w:t>za nabavu komunikacijske opreme u iznosu od 1.050,00 kn,</w:t>
      </w:r>
    </w:p>
    <w:p w14:paraId="2B93646E" w14:textId="77777777" w:rsidR="00DA61F2" w:rsidRDefault="00DA61F2" w:rsidP="00DA61F2">
      <w:pPr>
        <w:pStyle w:val="Tijeloteksta"/>
        <w:numPr>
          <w:ilvl w:val="0"/>
          <w:numId w:val="20"/>
        </w:numPr>
        <w:ind w:left="426"/>
        <w:jc w:val="both"/>
        <w:rPr>
          <w:rFonts w:asciiTheme="minorHAnsi" w:hAnsiTheme="minorHAnsi"/>
          <w:sz w:val="22"/>
          <w:szCs w:val="22"/>
          <w:lang w:val="hr-HR"/>
        </w:rPr>
      </w:pPr>
      <w:r>
        <w:rPr>
          <w:rFonts w:asciiTheme="minorHAnsi" w:hAnsiTheme="minorHAnsi"/>
          <w:sz w:val="22"/>
          <w:szCs w:val="22"/>
          <w:lang w:val="hr-HR"/>
        </w:rPr>
        <w:t>za opremu za održavanje i zaštitu u iznosu od 30.270,00 kn,</w:t>
      </w:r>
    </w:p>
    <w:p w14:paraId="50808D1A" w14:textId="77777777" w:rsidR="00DA61F2" w:rsidRDefault="00DA61F2" w:rsidP="00DA61F2">
      <w:pPr>
        <w:pStyle w:val="Tijeloteksta"/>
        <w:numPr>
          <w:ilvl w:val="0"/>
          <w:numId w:val="20"/>
        </w:numPr>
        <w:ind w:left="426"/>
        <w:jc w:val="both"/>
        <w:rPr>
          <w:rFonts w:asciiTheme="minorHAnsi" w:hAnsiTheme="minorHAnsi"/>
          <w:sz w:val="22"/>
          <w:szCs w:val="22"/>
          <w:lang w:val="hr-HR"/>
        </w:rPr>
      </w:pPr>
      <w:r>
        <w:rPr>
          <w:rFonts w:asciiTheme="minorHAnsi" w:hAnsiTheme="minorHAnsi"/>
          <w:sz w:val="22"/>
          <w:szCs w:val="22"/>
          <w:lang w:val="hr-HR"/>
        </w:rPr>
        <w:t>za medicinsku opremu u iznosu od 4.550,00 kn,</w:t>
      </w:r>
    </w:p>
    <w:p w14:paraId="6EB200AC" w14:textId="77777777" w:rsidR="00DA61F2" w:rsidRPr="00DA61F2" w:rsidRDefault="00DA61F2" w:rsidP="00DA61F2">
      <w:pPr>
        <w:pStyle w:val="Tijeloteksta"/>
        <w:numPr>
          <w:ilvl w:val="0"/>
          <w:numId w:val="20"/>
        </w:numPr>
        <w:ind w:left="426"/>
        <w:jc w:val="both"/>
        <w:rPr>
          <w:rFonts w:asciiTheme="minorHAnsi" w:hAnsiTheme="minorHAnsi"/>
          <w:sz w:val="22"/>
          <w:szCs w:val="22"/>
          <w:lang w:val="hr-HR"/>
        </w:rPr>
      </w:pPr>
      <w:r>
        <w:rPr>
          <w:rFonts w:asciiTheme="minorHAnsi" w:hAnsiTheme="minorHAnsi"/>
          <w:sz w:val="22"/>
          <w:szCs w:val="22"/>
          <w:lang w:val="hr-HR"/>
        </w:rPr>
        <w:t xml:space="preserve">za uređaje, strojeve i opremu za ostale namjene u iznosu od 385.986,88 kn od čega je 82.696,25 kn utrošeno za opremu Općine dok je 303.290,63 kn utrošio proračunski korisnik Dječji vrtić Viškovo za opremanje okoliša vrtića. </w:t>
      </w:r>
    </w:p>
    <w:p w14:paraId="3DD0CBB5" w14:textId="77777777" w:rsidR="009E04CA" w:rsidRPr="00E05534"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Detaljnije obrazloženje vezano uz nabavljenu opremu dano je u </w:t>
      </w:r>
      <w:r>
        <w:rPr>
          <w:rFonts w:asciiTheme="minorHAnsi" w:hAnsiTheme="minorHAnsi"/>
          <w:sz w:val="22"/>
          <w:szCs w:val="22"/>
          <w:lang w:val="hr-HR"/>
        </w:rPr>
        <w:t xml:space="preserve">izvještaju za </w:t>
      </w:r>
      <w:r w:rsidRPr="00E05534">
        <w:rPr>
          <w:rFonts w:asciiTheme="minorHAnsi" w:hAnsiTheme="minorHAnsi"/>
          <w:sz w:val="22"/>
          <w:szCs w:val="22"/>
          <w:lang w:val="hr-HR"/>
        </w:rPr>
        <w:t>posebn</w:t>
      </w:r>
      <w:r>
        <w:rPr>
          <w:rFonts w:asciiTheme="minorHAnsi" w:hAnsiTheme="minorHAnsi"/>
          <w:sz w:val="22"/>
          <w:szCs w:val="22"/>
          <w:lang w:val="hr-HR"/>
        </w:rPr>
        <w:t>i dio</w:t>
      </w:r>
      <w:r w:rsidRPr="00E05534">
        <w:rPr>
          <w:rFonts w:asciiTheme="minorHAnsi" w:hAnsiTheme="minorHAnsi"/>
          <w:sz w:val="22"/>
          <w:szCs w:val="22"/>
          <w:lang w:val="hr-HR"/>
        </w:rPr>
        <w:t xml:space="preserve"> Proračuna.</w:t>
      </w:r>
    </w:p>
    <w:p w14:paraId="0E23B719" w14:textId="77777777" w:rsidR="009E04CA" w:rsidRDefault="009E04CA" w:rsidP="009E04CA">
      <w:pPr>
        <w:pStyle w:val="Tijeloteksta"/>
        <w:jc w:val="both"/>
        <w:rPr>
          <w:rFonts w:asciiTheme="minorHAnsi" w:hAnsiTheme="minorHAnsi"/>
          <w:sz w:val="22"/>
          <w:szCs w:val="22"/>
          <w:lang w:val="hr-HR"/>
        </w:rPr>
      </w:pPr>
    </w:p>
    <w:p w14:paraId="0B33F37B" w14:textId="77777777" w:rsidR="00F71CE9" w:rsidRPr="00F71CE9" w:rsidRDefault="00F71CE9" w:rsidP="009E04CA">
      <w:pPr>
        <w:pStyle w:val="Tijeloteksta"/>
        <w:jc w:val="both"/>
        <w:rPr>
          <w:rFonts w:asciiTheme="minorHAnsi" w:hAnsiTheme="minorHAnsi"/>
          <w:b/>
          <w:sz w:val="22"/>
          <w:szCs w:val="22"/>
          <w:lang w:val="hr-HR"/>
        </w:rPr>
      </w:pPr>
      <w:r w:rsidRPr="00F71CE9">
        <w:rPr>
          <w:rFonts w:asciiTheme="minorHAnsi" w:hAnsiTheme="minorHAnsi"/>
          <w:b/>
          <w:sz w:val="22"/>
          <w:szCs w:val="22"/>
          <w:lang w:val="hr-HR"/>
        </w:rPr>
        <w:t xml:space="preserve">Prijevozna sredstva </w:t>
      </w:r>
    </w:p>
    <w:p w14:paraId="63106E67" w14:textId="77777777" w:rsidR="00F71CE9" w:rsidRDefault="00F71CE9" w:rsidP="00F71CE9">
      <w:pPr>
        <w:pStyle w:val="Tijeloteksta"/>
        <w:jc w:val="both"/>
        <w:rPr>
          <w:rFonts w:asciiTheme="minorHAnsi" w:hAnsiTheme="minorHAnsi"/>
          <w:sz w:val="22"/>
          <w:szCs w:val="22"/>
          <w:lang w:val="hr-HR"/>
        </w:rPr>
      </w:pPr>
    </w:p>
    <w:p w14:paraId="08685284" w14:textId="77777777" w:rsidR="00F71CE9" w:rsidRDefault="00F71CE9" w:rsidP="00F71CE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w:t>
      </w:r>
      <w:r>
        <w:rPr>
          <w:rFonts w:asciiTheme="minorHAnsi" w:hAnsiTheme="minorHAnsi"/>
          <w:sz w:val="22"/>
          <w:szCs w:val="22"/>
          <w:lang w:val="hr-HR"/>
        </w:rPr>
        <w:t>prijevoznih sredstva</w:t>
      </w:r>
      <w:r w:rsidRPr="00E05534">
        <w:rPr>
          <w:rFonts w:asciiTheme="minorHAnsi" w:hAnsiTheme="minorHAnsi"/>
          <w:sz w:val="22"/>
          <w:szCs w:val="22"/>
          <w:lang w:val="hr-HR"/>
        </w:rPr>
        <w:t xml:space="preserve"> planirani su </w:t>
      </w:r>
      <w:r w:rsidR="00741165">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7B615F">
        <w:rPr>
          <w:rFonts w:asciiTheme="minorHAnsi" w:hAnsiTheme="minorHAnsi"/>
          <w:sz w:val="22"/>
          <w:szCs w:val="22"/>
          <w:lang w:val="hr-HR"/>
        </w:rPr>
        <w:t xml:space="preserve">203.500,00 </w:t>
      </w:r>
      <w:r w:rsidRPr="00E05534">
        <w:rPr>
          <w:rFonts w:asciiTheme="minorHAnsi" w:hAnsiTheme="minorHAnsi"/>
          <w:sz w:val="22"/>
          <w:szCs w:val="22"/>
          <w:lang w:val="hr-HR"/>
        </w:rPr>
        <w:t>kn</w:t>
      </w:r>
      <w:r w:rsidR="007B615F">
        <w:rPr>
          <w:rFonts w:asciiTheme="minorHAnsi" w:hAnsiTheme="minorHAnsi"/>
          <w:sz w:val="22"/>
          <w:szCs w:val="22"/>
          <w:lang w:val="hr-HR"/>
        </w:rPr>
        <w:t xml:space="preserve">, a ostvareni su u iznosu od 203.263,00 kn  i to za nabavu električnog automobila Renault Twingo u iznosu od 176.890,00 kn te za nabavu motocikla za potrebe prometnog redara u iznosu od 26.373,00 kn. </w:t>
      </w:r>
    </w:p>
    <w:p w14:paraId="2532576A" w14:textId="77777777" w:rsidR="00F71CE9" w:rsidRPr="00E05534" w:rsidRDefault="00F71CE9" w:rsidP="009E04CA">
      <w:pPr>
        <w:pStyle w:val="Tijeloteksta"/>
        <w:jc w:val="both"/>
        <w:rPr>
          <w:rFonts w:asciiTheme="minorHAnsi" w:hAnsiTheme="minorHAnsi"/>
          <w:sz w:val="22"/>
          <w:szCs w:val="22"/>
          <w:lang w:val="hr-HR"/>
        </w:rPr>
      </w:pPr>
    </w:p>
    <w:p w14:paraId="17503F99"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Knjige, umjetnička djela  i ostale izložbene vrijednosti</w:t>
      </w:r>
    </w:p>
    <w:p w14:paraId="7CA48BFF" w14:textId="77777777" w:rsidR="009E04CA" w:rsidRPr="00E05534" w:rsidRDefault="009E04CA" w:rsidP="009E04CA">
      <w:pPr>
        <w:pStyle w:val="Tijeloteksta"/>
        <w:jc w:val="both"/>
        <w:rPr>
          <w:rFonts w:asciiTheme="minorHAnsi" w:hAnsiTheme="minorHAnsi"/>
          <w:sz w:val="22"/>
          <w:szCs w:val="22"/>
          <w:lang w:val="hr-HR"/>
        </w:rPr>
      </w:pPr>
    </w:p>
    <w:p w14:paraId="4F9BB769" w14:textId="77777777" w:rsidR="009E04CA" w:rsidRPr="00E05534"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Ovi rashodi su planirani u iznosu od </w:t>
      </w:r>
      <w:r>
        <w:rPr>
          <w:rFonts w:asciiTheme="minorHAnsi" w:hAnsiTheme="minorHAnsi"/>
          <w:sz w:val="22"/>
          <w:szCs w:val="22"/>
          <w:lang w:val="hr-HR"/>
        </w:rPr>
        <w:t>13</w:t>
      </w:r>
      <w:r w:rsidR="00FA4333">
        <w:rPr>
          <w:rFonts w:asciiTheme="minorHAnsi" w:hAnsiTheme="minorHAnsi"/>
          <w:sz w:val="22"/>
          <w:szCs w:val="22"/>
          <w:lang w:val="hr-HR"/>
        </w:rPr>
        <w:t>9</w:t>
      </w:r>
      <w:r w:rsidRPr="00E05534">
        <w:rPr>
          <w:rFonts w:asciiTheme="minorHAnsi" w:hAnsiTheme="minorHAnsi"/>
          <w:sz w:val="22"/>
          <w:szCs w:val="22"/>
          <w:lang w:val="hr-HR"/>
        </w:rPr>
        <w:t>.</w:t>
      </w:r>
      <w:r w:rsidR="00FA4333">
        <w:rPr>
          <w:rFonts w:asciiTheme="minorHAnsi" w:hAnsiTheme="minorHAnsi"/>
          <w:sz w:val="22"/>
          <w:szCs w:val="22"/>
          <w:lang w:val="hr-HR"/>
        </w:rPr>
        <w:t>7</w:t>
      </w:r>
      <w:r w:rsidRPr="00E05534">
        <w:rPr>
          <w:rFonts w:asciiTheme="minorHAnsi" w:hAnsiTheme="minorHAnsi"/>
          <w:sz w:val="22"/>
          <w:szCs w:val="22"/>
          <w:lang w:val="hr-HR"/>
        </w:rPr>
        <w:t xml:space="preserve">00 kn, a realizirani u iznosu od </w:t>
      </w:r>
      <w:r w:rsidR="00FA4333">
        <w:rPr>
          <w:rFonts w:asciiTheme="minorHAnsi" w:hAnsiTheme="minorHAnsi"/>
          <w:sz w:val="22"/>
          <w:szCs w:val="22"/>
          <w:lang w:val="hr-HR"/>
        </w:rPr>
        <w:t>131.032,73</w:t>
      </w:r>
      <w:r w:rsidRPr="00E05534">
        <w:rPr>
          <w:rFonts w:asciiTheme="minorHAnsi" w:hAnsiTheme="minorHAnsi"/>
          <w:sz w:val="22"/>
          <w:szCs w:val="22"/>
          <w:lang w:val="hr-HR"/>
        </w:rPr>
        <w:t xml:space="preserve"> kn, što je </w:t>
      </w:r>
      <w:r>
        <w:rPr>
          <w:rFonts w:asciiTheme="minorHAnsi" w:hAnsiTheme="minorHAnsi"/>
          <w:sz w:val="22"/>
          <w:szCs w:val="22"/>
          <w:lang w:val="hr-HR"/>
        </w:rPr>
        <w:t>na razini</w:t>
      </w:r>
      <w:r w:rsidRPr="00E05534">
        <w:rPr>
          <w:rFonts w:asciiTheme="minorHAnsi" w:hAnsiTheme="minorHAnsi"/>
          <w:sz w:val="22"/>
          <w:szCs w:val="22"/>
          <w:lang w:val="hr-HR"/>
        </w:rPr>
        <w:t xml:space="preserve"> </w:t>
      </w:r>
      <w:r w:rsidR="00741165">
        <w:rPr>
          <w:rFonts w:asciiTheme="minorHAnsi" w:hAnsiTheme="minorHAnsi"/>
          <w:sz w:val="22"/>
          <w:szCs w:val="22"/>
          <w:lang w:val="hr-HR"/>
        </w:rPr>
        <w:t xml:space="preserve">od </w:t>
      </w:r>
      <w:r w:rsidR="00FA4333">
        <w:rPr>
          <w:rFonts w:asciiTheme="minorHAnsi" w:hAnsiTheme="minorHAnsi"/>
          <w:sz w:val="22"/>
          <w:szCs w:val="22"/>
          <w:lang w:val="hr-HR"/>
        </w:rPr>
        <w:t>94</w:t>
      </w:r>
      <w:r w:rsidR="00F71CE9">
        <w:rPr>
          <w:rFonts w:asciiTheme="minorHAnsi" w:hAnsiTheme="minorHAnsi"/>
          <w:sz w:val="22"/>
          <w:szCs w:val="22"/>
          <w:lang w:val="hr-HR"/>
        </w:rPr>
        <w:t xml:space="preserve">% </w:t>
      </w:r>
      <w:r w:rsidRPr="00E05534">
        <w:rPr>
          <w:rFonts w:asciiTheme="minorHAnsi" w:hAnsiTheme="minorHAnsi"/>
          <w:sz w:val="22"/>
          <w:szCs w:val="22"/>
          <w:lang w:val="hr-HR"/>
        </w:rPr>
        <w:t xml:space="preserve">plana </w:t>
      </w:r>
      <w:r w:rsidR="00F71CE9">
        <w:rPr>
          <w:rFonts w:asciiTheme="minorHAnsi" w:hAnsiTheme="minorHAnsi"/>
          <w:sz w:val="22"/>
          <w:szCs w:val="22"/>
          <w:lang w:val="hr-HR"/>
        </w:rPr>
        <w:t xml:space="preserve">i </w:t>
      </w:r>
      <w:r w:rsidR="00FA4333">
        <w:rPr>
          <w:rFonts w:asciiTheme="minorHAnsi" w:hAnsiTheme="minorHAnsi"/>
          <w:sz w:val="22"/>
          <w:szCs w:val="22"/>
          <w:lang w:val="hr-HR"/>
        </w:rPr>
        <w:t xml:space="preserve">1% više </w:t>
      </w:r>
      <w:r w:rsidR="00493EC5">
        <w:rPr>
          <w:rFonts w:asciiTheme="minorHAnsi" w:hAnsiTheme="minorHAnsi"/>
          <w:sz w:val="22"/>
          <w:szCs w:val="22"/>
          <w:lang w:val="hr-HR"/>
        </w:rPr>
        <w:t>ostva</w:t>
      </w:r>
      <w:r w:rsidR="00FA4333">
        <w:rPr>
          <w:rFonts w:asciiTheme="minorHAnsi" w:hAnsiTheme="minorHAnsi"/>
          <w:sz w:val="22"/>
          <w:szCs w:val="22"/>
          <w:lang w:val="hr-HR"/>
        </w:rPr>
        <w:t>ren</w:t>
      </w:r>
      <w:r w:rsidR="00493EC5">
        <w:rPr>
          <w:rFonts w:asciiTheme="minorHAnsi" w:hAnsiTheme="minorHAnsi"/>
          <w:sz w:val="22"/>
          <w:szCs w:val="22"/>
          <w:lang w:val="hr-HR"/>
        </w:rPr>
        <w:t>og</w:t>
      </w:r>
      <w:r>
        <w:rPr>
          <w:rFonts w:asciiTheme="minorHAnsi" w:hAnsiTheme="minorHAnsi"/>
          <w:sz w:val="22"/>
          <w:szCs w:val="22"/>
          <w:lang w:val="hr-HR"/>
        </w:rPr>
        <w:t xml:space="preserve"> </w:t>
      </w:r>
      <w:r w:rsidR="00FA4333">
        <w:rPr>
          <w:rFonts w:asciiTheme="minorHAnsi" w:hAnsiTheme="minorHAnsi"/>
          <w:sz w:val="22"/>
          <w:szCs w:val="22"/>
          <w:lang w:val="hr-HR"/>
        </w:rPr>
        <w:t xml:space="preserve">nego </w:t>
      </w:r>
      <w:r>
        <w:rPr>
          <w:rFonts w:asciiTheme="minorHAnsi" w:hAnsiTheme="minorHAnsi"/>
          <w:sz w:val="22"/>
          <w:szCs w:val="22"/>
          <w:lang w:val="hr-HR"/>
        </w:rPr>
        <w:t>u</w:t>
      </w:r>
      <w:r w:rsidRPr="00E05534">
        <w:rPr>
          <w:rFonts w:asciiTheme="minorHAnsi" w:hAnsiTheme="minorHAnsi"/>
          <w:sz w:val="22"/>
          <w:szCs w:val="22"/>
          <w:lang w:val="hr-HR"/>
        </w:rPr>
        <w:t xml:space="preserve"> prethodn</w:t>
      </w:r>
      <w:r>
        <w:rPr>
          <w:rFonts w:asciiTheme="minorHAnsi" w:hAnsiTheme="minorHAnsi"/>
          <w:sz w:val="22"/>
          <w:szCs w:val="22"/>
          <w:lang w:val="hr-HR"/>
        </w:rPr>
        <w:t>oj</w:t>
      </w:r>
      <w:r w:rsidRPr="00E05534">
        <w:rPr>
          <w:rFonts w:asciiTheme="minorHAnsi" w:hAnsiTheme="minorHAnsi"/>
          <w:sz w:val="22"/>
          <w:szCs w:val="22"/>
          <w:lang w:val="hr-HR"/>
        </w:rPr>
        <w:t xml:space="preserve"> godin</w:t>
      </w:r>
      <w:r>
        <w:rPr>
          <w:rFonts w:asciiTheme="minorHAnsi" w:hAnsiTheme="minorHAnsi"/>
          <w:sz w:val="22"/>
          <w:szCs w:val="22"/>
          <w:lang w:val="hr-HR"/>
        </w:rPr>
        <w:t>i</w:t>
      </w:r>
      <w:r w:rsidRPr="00E05534">
        <w:rPr>
          <w:rFonts w:asciiTheme="minorHAnsi" w:hAnsiTheme="minorHAnsi"/>
          <w:sz w:val="22"/>
          <w:szCs w:val="22"/>
          <w:lang w:val="hr-HR"/>
        </w:rPr>
        <w:t>. O</w:t>
      </w:r>
      <w:r w:rsidR="00FA4333">
        <w:rPr>
          <w:rFonts w:asciiTheme="minorHAnsi" w:hAnsiTheme="minorHAnsi"/>
          <w:sz w:val="22"/>
          <w:szCs w:val="22"/>
          <w:lang w:val="hr-HR"/>
        </w:rPr>
        <w:t xml:space="preserve">vi se rashodi u cijelosti odnose na nabavu knjiga proračunskog korisnika JU Knjižnica i </w:t>
      </w:r>
      <w:r w:rsidRPr="00E05534">
        <w:rPr>
          <w:rFonts w:asciiTheme="minorHAnsi" w:hAnsiTheme="minorHAnsi"/>
          <w:sz w:val="22"/>
          <w:szCs w:val="22"/>
          <w:lang w:val="hr-HR"/>
        </w:rPr>
        <w:t>Ha</w:t>
      </w:r>
      <w:r w:rsidR="00F71CE9">
        <w:rPr>
          <w:rFonts w:asciiTheme="minorHAnsi" w:hAnsiTheme="minorHAnsi"/>
          <w:sz w:val="22"/>
          <w:szCs w:val="22"/>
          <w:lang w:val="hr-HR"/>
        </w:rPr>
        <w:t>lubajska zora.</w:t>
      </w:r>
    </w:p>
    <w:p w14:paraId="23D82810" w14:textId="77777777" w:rsidR="00BB0591" w:rsidRDefault="00BB0591" w:rsidP="009E04CA">
      <w:pPr>
        <w:pStyle w:val="Tijeloteksta"/>
        <w:jc w:val="both"/>
        <w:rPr>
          <w:rFonts w:asciiTheme="minorHAnsi" w:hAnsiTheme="minorHAnsi"/>
          <w:b/>
          <w:sz w:val="22"/>
          <w:szCs w:val="22"/>
          <w:lang w:val="hr-HR"/>
        </w:rPr>
      </w:pPr>
    </w:p>
    <w:p w14:paraId="3685BD63"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Nematerijalna proizvedena imovina</w:t>
      </w:r>
    </w:p>
    <w:p w14:paraId="43BF550F" w14:textId="77777777" w:rsidR="009E04CA" w:rsidRPr="00E05534" w:rsidRDefault="009E04CA" w:rsidP="009E04CA">
      <w:pPr>
        <w:pStyle w:val="Tijeloteksta"/>
        <w:jc w:val="both"/>
        <w:rPr>
          <w:rFonts w:asciiTheme="minorHAnsi" w:hAnsiTheme="minorHAnsi"/>
          <w:sz w:val="22"/>
          <w:szCs w:val="22"/>
          <w:lang w:val="hr-HR"/>
        </w:rPr>
      </w:pPr>
    </w:p>
    <w:p w14:paraId="1E2EEEFA" w14:textId="77777777" w:rsidR="00001EBE" w:rsidRDefault="009E04CA" w:rsidP="00D07DED">
      <w:pPr>
        <w:pStyle w:val="Tijeloteksta"/>
        <w:jc w:val="both"/>
        <w:rPr>
          <w:rFonts w:asciiTheme="minorHAnsi" w:hAnsiTheme="minorHAnsi"/>
          <w:sz w:val="22"/>
          <w:szCs w:val="22"/>
          <w:lang w:val="hr-HR"/>
        </w:rPr>
      </w:pPr>
      <w:r w:rsidRPr="00E05534">
        <w:rPr>
          <w:rFonts w:asciiTheme="minorHAnsi" w:hAnsiTheme="minorHAnsi"/>
          <w:sz w:val="22"/>
          <w:szCs w:val="22"/>
          <w:lang w:val="hr-HR"/>
        </w:rPr>
        <w:t>Rashodi za nabavu nematerijalne proizvedene imovine planirani su</w:t>
      </w:r>
      <w:r w:rsidR="00223DCF">
        <w:rPr>
          <w:rFonts w:asciiTheme="minorHAnsi" w:hAnsiTheme="minorHAnsi"/>
          <w:sz w:val="22"/>
          <w:szCs w:val="22"/>
          <w:lang w:val="hr-HR"/>
        </w:rPr>
        <w:t xml:space="preserve"> </w:t>
      </w:r>
      <w:r w:rsidRPr="00E05534">
        <w:rPr>
          <w:rFonts w:asciiTheme="minorHAnsi" w:hAnsiTheme="minorHAnsi"/>
          <w:sz w:val="22"/>
          <w:szCs w:val="22"/>
          <w:lang w:val="hr-HR"/>
        </w:rPr>
        <w:t xml:space="preserve">u iznosu od </w:t>
      </w:r>
      <w:r w:rsidR="00E26C9C">
        <w:rPr>
          <w:rFonts w:asciiTheme="minorHAnsi" w:hAnsiTheme="minorHAnsi"/>
          <w:sz w:val="22"/>
          <w:szCs w:val="22"/>
          <w:lang w:val="hr-HR"/>
        </w:rPr>
        <w:t>2.220.500,00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E26C9C">
        <w:rPr>
          <w:rFonts w:asciiTheme="minorHAnsi" w:hAnsiTheme="minorHAnsi"/>
          <w:iCs/>
          <w:sz w:val="22"/>
          <w:szCs w:val="22"/>
          <w:lang w:val="hr-HR"/>
        </w:rPr>
        <w:t xml:space="preserve">ostvareni </w:t>
      </w:r>
      <w:r w:rsidRPr="00E05534">
        <w:rPr>
          <w:rFonts w:asciiTheme="minorHAnsi" w:hAnsiTheme="minorHAnsi"/>
          <w:sz w:val="22"/>
          <w:szCs w:val="22"/>
          <w:lang w:val="hr-HR"/>
        </w:rPr>
        <w:t xml:space="preserve">su </w:t>
      </w:r>
      <w:r w:rsidR="00E26C9C">
        <w:rPr>
          <w:rFonts w:asciiTheme="minorHAnsi" w:hAnsiTheme="minorHAnsi"/>
          <w:sz w:val="22"/>
          <w:szCs w:val="22"/>
          <w:lang w:val="hr-HR"/>
        </w:rPr>
        <w:t xml:space="preserve">u </w:t>
      </w:r>
      <w:r w:rsidRPr="00E05534">
        <w:rPr>
          <w:rFonts w:asciiTheme="minorHAnsi" w:hAnsiTheme="minorHAnsi"/>
          <w:sz w:val="22"/>
          <w:szCs w:val="22"/>
          <w:lang w:val="hr-HR"/>
        </w:rPr>
        <w:t xml:space="preserve">iznosu od </w:t>
      </w:r>
      <w:r w:rsidR="00E26C9C">
        <w:rPr>
          <w:rFonts w:asciiTheme="minorHAnsi" w:hAnsiTheme="minorHAnsi"/>
          <w:sz w:val="22"/>
          <w:szCs w:val="22"/>
          <w:lang w:val="hr-HR"/>
        </w:rPr>
        <w:t>512.792,96</w:t>
      </w:r>
      <w:r w:rsidRPr="00E05534">
        <w:rPr>
          <w:rFonts w:asciiTheme="minorHAnsi" w:hAnsiTheme="minorHAnsi"/>
          <w:sz w:val="22"/>
          <w:szCs w:val="22"/>
          <w:lang w:val="hr-HR"/>
        </w:rPr>
        <w:t xml:space="preserve"> kn</w:t>
      </w:r>
      <w:r w:rsidR="00E26C9C">
        <w:rPr>
          <w:rFonts w:asciiTheme="minorHAnsi" w:hAnsiTheme="minorHAnsi"/>
          <w:sz w:val="22"/>
          <w:szCs w:val="22"/>
          <w:lang w:val="hr-HR"/>
        </w:rPr>
        <w:t xml:space="preserve"> što čini 23% </w:t>
      </w:r>
      <w:r w:rsidRPr="00E05534">
        <w:rPr>
          <w:rFonts w:asciiTheme="minorHAnsi" w:hAnsiTheme="minorHAnsi"/>
          <w:sz w:val="22"/>
          <w:szCs w:val="22"/>
          <w:lang w:val="hr-HR"/>
        </w:rPr>
        <w:t xml:space="preserve">planiranog iznosa </w:t>
      </w:r>
      <w:r w:rsidR="00E26C9C">
        <w:rPr>
          <w:rFonts w:asciiTheme="minorHAnsi" w:hAnsiTheme="minorHAnsi"/>
          <w:sz w:val="22"/>
          <w:szCs w:val="22"/>
          <w:lang w:val="hr-HR"/>
        </w:rPr>
        <w:t>te 77</w:t>
      </w:r>
      <w:r>
        <w:rPr>
          <w:rFonts w:asciiTheme="minorHAnsi" w:hAnsiTheme="minorHAnsi"/>
          <w:sz w:val="22"/>
          <w:szCs w:val="22"/>
          <w:lang w:val="hr-HR"/>
        </w:rPr>
        <w:t xml:space="preserve">% </w:t>
      </w:r>
      <w:r w:rsidR="00E26C9C">
        <w:rPr>
          <w:rFonts w:asciiTheme="minorHAnsi" w:hAnsiTheme="minorHAnsi"/>
          <w:sz w:val="22"/>
          <w:szCs w:val="22"/>
          <w:lang w:val="hr-HR"/>
        </w:rPr>
        <w:t xml:space="preserve">ostvarenja prethodne godine. </w:t>
      </w:r>
      <w:r w:rsidRPr="00E05534">
        <w:rPr>
          <w:rFonts w:asciiTheme="minorHAnsi" w:hAnsiTheme="minorHAnsi"/>
          <w:sz w:val="22"/>
          <w:szCs w:val="22"/>
          <w:lang w:val="hr-HR"/>
        </w:rPr>
        <w:t xml:space="preserve">Izvršeni rashodi </w:t>
      </w:r>
      <w:r w:rsidR="00001EBE">
        <w:rPr>
          <w:rFonts w:asciiTheme="minorHAnsi" w:hAnsiTheme="minorHAnsi"/>
          <w:sz w:val="22"/>
          <w:szCs w:val="22"/>
          <w:lang w:val="hr-HR"/>
        </w:rPr>
        <w:t>sljedeći rashodi: ulaganje u računalne programe u iznosu od 49.985,00 kn,</w:t>
      </w:r>
    </w:p>
    <w:p w14:paraId="0992AE16" w14:textId="77777777" w:rsidR="00001EBE" w:rsidRDefault="00001EBE" w:rsidP="00001EBE">
      <w:pPr>
        <w:pStyle w:val="Tijeloteksta"/>
        <w:numPr>
          <w:ilvl w:val="0"/>
          <w:numId w:val="5"/>
        </w:numPr>
        <w:jc w:val="both"/>
        <w:rPr>
          <w:rFonts w:asciiTheme="minorHAnsi" w:hAnsiTheme="minorHAnsi"/>
          <w:sz w:val="22"/>
          <w:szCs w:val="22"/>
          <w:lang w:val="hr-HR"/>
        </w:rPr>
      </w:pPr>
      <w:r>
        <w:rPr>
          <w:rFonts w:asciiTheme="minorHAnsi" w:hAnsiTheme="minorHAnsi"/>
          <w:sz w:val="22"/>
          <w:szCs w:val="22"/>
          <w:lang w:val="hr-HR"/>
        </w:rPr>
        <w:t>ulaganja za UPU novog groblja u iznosu od 2.500,00 kn,</w:t>
      </w:r>
    </w:p>
    <w:p w14:paraId="5B2D3D7C" w14:textId="77777777" w:rsidR="00DC66BB" w:rsidRDefault="00001EBE" w:rsidP="00001EBE">
      <w:pPr>
        <w:pStyle w:val="Tijeloteksta"/>
        <w:numPr>
          <w:ilvl w:val="0"/>
          <w:numId w:val="5"/>
        </w:numPr>
        <w:jc w:val="both"/>
        <w:rPr>
          <w:rFonts w:asciiTheme="minorHAnsi" w:hAnsiTheme="minorHAnsi"/>
          <w:sz w:val="22"/>
          <w:szCs w:val="22"/>
          <w:lang w:val="hr-HR"/>
        </w:rPr>
      </w:pPr>
      <w:r>
        <w:rPr>
          <w:rFonts w:asciiTheme="minorHAnsi" w:hAnsiTheme="minorHAnsi"/>
          <w:sz w:val="22"/>
          <w:szCs w:val="22"/>
          <w:lang w:val="hr-HR"/>
        </w:rPr>
        <w:t xml:space="preserve">rashodi za ostalu nematerijalnu proizvedenu imovinu u iznosu od 445.307,96 kn koji se </w:t>
      </w:r>
      <w:r w:rsidR="00493EC5">
        <w:rPr>
          <w:rFonts w:asciiTheme="minorHAnsi" w:hAnsiTheme="minorHAnsi"/>
          <w:sz w:val="22"/>
          <w:szCs w:val="22"/>
          <w:lang w:val="hr-HR"/>
        </w:rPr>
        <w:t>u cijelosti</w:t>
      </w:r>
      <w:r w:rsidR="009E04CA" w:rsidRPr="00E05534">
        <w:rPr>
          <w:rFonts w:asciiTheme="minorHAnsi" w:hAnsiTheme="minorHAnsi"/>
          <w:sz w:val="22"/>
          <w:szCs w:val="22"/>
          <w:lang w:val="hr-HR"/>
        </w:rPr>
        <w:t xml:space="preserve"> odnose </w:t>
      </w:r>
      <w:r w:rsidR="009E04CA" w:rsidRPr="00493EC5">
        <w:rPr>
          <w:rFonts w:asciiTheme="minorHAnsi" w:hAnsiTheme="minorHAnsi"/>
          <w:sz w:val="22"/>
          <w:szCs w:val="22"/>
          <w:lang w:val="hr-HR"/>
        </w:rPr>
        <w:t>na</w:t>
      </w:r>
      <w:r w:rsidR="00493EC5" w:rsidRPr="00493EC5">
        <w:rPr>
          <w:rFonts w:asciiTheme="minorHAnsi" w:hAnsiTheme="minorHAnsi"/>
          <w:sz w:val="22"/>
          <w:szCs w:val="22"/>
          <w:lang w:val="hr-HR"/>
        </w:rPr>
        <w:t xml:space="preserve"> </w:t>
      </w:r>
      <w:r w:rsidR="00DC66BB" w:rsidRPr="00493EC5">
        <w:rPr>
          <w:rFonts w:asciiTheme="minorHAnsi" w:hAnsiTheme="minorHAnsi"/>
          <w:sz w:val="22"/>
          <w:szCs w:val="22"/>
          <w:lang w:val="hr-HR"/>
        </w:rPr>
        <w:t xml:space="preserve">rashode za projektnu dokumentaciju vezanu uz planiranu izgradnju prometnica, </w:t>
      </w:r>
      <w:r w:rsidR="00493EC5" w:rsidRPr="00493EC5">
        <w:rPr>
          <w:rFonts w:asciiTheme="minorHAnsi" w:hAnsiTheme="minorHAnsi"/>
          <w:sz w:val="22"/>
          <w:szCs w:val="22"/>
          <w:lang w:val="hr-HR"/>
        </w:rPr>
        <w:t>groblja</w:t>
      </w:r>
      <w:r>
        <w:rPr>
          <w:rFonts w:asciiTheme="minorHAnsi" w:hAnsiTheme="minorHAnsi"/>
          <w:sz w:val="22"/>
          <w:szCs w:val="22"/>
          <w:lang w:val="hr-HR"/>
        </w:rPr>
        <w:t xml:space="preserve">, parkirališta </w:t>
      </w:r>
      <w:r w:rsidR="00493EC5" w:rsidRPr="00493EC5">
        <w:rPr>
          <w:rFonts w:asciiTheme="minorHAnsi" w:hAnsiTheme="minorHAnsi"/>
          <w:sz w:val="22"/>
          <w:szCs w:val="22"/>
          <w:lang w:val="hr-HR"/>
        </w:rPr>
        <w:t>i</w:t>
      </w:r>
      <w:r w:rsidR="00DC66BB" w:rsidRPr="00493EC5">
        <w:rPr>
          <w:rFonts w:asciiTheme="minorHAnsi" w:hAnsiTheme="minorHAnsi"/>
          <w:sz w:val="22"/>
          <w:szCs w:val="22"/>
          <w:lang w:val="hr-HR"/>
        </w:rPr>
        <w:t xml:space="preserve"> javnih površina</w:t>
      </w:r>
      <w:r>
        <w:rPr>
          <w:rFonts w:asciiTheme="minorHAnsi" w:hAnsiTheme="minorHAnsi"/>
          <w:sz w:val="22"/>
          <w:szCs w:val="22"/>
          <w:lang w:val="hr-HR"/>
        </w:rPr>
        <w:t>,</w:t>
      </w:r>
    </w:p>
    <w:p w14:paraId="719CA06D" w14:textId="77777777" w:rsidR="00001EBE" w:rsidRPr="00493EC5" w:rsidRDefault="00001EBE" w:rsidP="00001EBE">
      <w:pPr>
        <w:pStyle w:val="Tijeloteksta"/>
        <w:numPr>
          <w:ilvl w:val="0"/>
          <w:numId w:val="5"/>
        </w:numPr>
        <w:jc w:val="both"/>
        <w:rPr>
          <w:rFonts w:asciiTheme="minorHAnsi" w:hAnsiTheme="minorHAnsi"/>
          <w:sz w:val="22"/>
          <w:szCs w:val="22"/>
          <w:lang w:val="hr-HR"/>
        </w:rPr>
      </w:pPr>
      <w:r>
        <w:rPr>
          <w:rFonts w:asciiTheme="minorHAnsi" w:hAnsiTheme="minorHAnsi"/>
          <w:sz w:val="22"/>
          <w:szCs w:val="22"/>
          <w:lang w:val="hr-HR"/>
        </w:rPr>
        <w:t xml:space="preserve">ulaganja u računalne programe proračunskih korisnika u iznosu od 15.000,00 kn. </w:t>
      </w:r>
    </w:p>
    <w:p w14:paraId="20C36265" w14:textId="77777777" w:rsidR="00DC66BB" w:rsidRPr="00E05534" w:rsidRDefault="00DC66BB" w:rsidP="00DC66BB">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Odstupanja u odnosu na plan detaljnije su obrazložena po kapitalnim projektima u okviru posebnog dijela Proračuna, a odstupanja u odnosu na prethodnu godinu u skladu su s planiranom dinamikom </w:t>
      </w:r>
      <w:r>
        <w:rPr>
          <w:rFonts w:asciiTheme="minorHAnsi" w:hAnsiTheme="minorHAnsi"/>
          <w:sz w:val="22"/>
          <w:szCs w:val="22"/>
          <w:lang w:val="hr-HR"/>
        </w:rPr>
        <w:t xml:space="preserve">te potrebama i mogućnostima </w:t>
      </w:r>
      <w:r w:rsidRPr="00E05534">
        <w:rPr>
          <w:rFonts w:asciiTheme="minorHAnsi" w:hAnsiTheme="minorHAnsi"/>
          <w:sz w:val="22"/>
          <w:szCs w:val="22"/>
          <w:lang w:val="hr-HR"/>
        </w:rPr>
        <w:t>realizacije predmetnih kapitalnih ulaganja</w:t>
      </w:r>
      <w:r w:rsidR="00BC42D1">
        <w:rPr>
          <w:rFonts w:asciiTheme="minorHAnsi" w:hAnsiTheme="minorHAnsi"/>
          <w:sz w:val="22"/>
          <w:szCs w:val="22"/>
          <w:lang w:val="hr-HR"/>
        </w:rPr>
        <w:t>.</w:t>
      </w:r>
    </w:p>
    <w:p w14:paraId="02A28CA5" w14:textId="77777777" w:rsidR="008C1E05" w:rsidRDefault="008C1E05" w:rsidP="009E04CA">
      <w:pPr>
        <w:pStyle w:val="Tijeloteksta"/>
        <w:jc w:val="both"/>
        <w:rPr>
          <w:rFonts w:asciiTheme="minorHAnsi" w:hAnsiTheme="minorHAnsi"/>
          <w:b/>
          <w:sz w:val="22"/>
          <w:szCs w:val="22"/>
          <w:lang w:val="hr-HR"/>
        </w:rPr>
      </w:pPr>
    </w:p>
    <w:p w14:paraId="30FA4226" w14:textId="77777777" w:rsidR="00AE5EAC" w:rsidRDefault="008C09D7" w:rsidP="009E04CA">
      <w:pPr>
        <w:pStyle w:val="Tijeloteksta"/>
        <w:jc w:val="both"/>
        <w:rPr>
          <w:rFonts w:asciiTheme="minorHAnsi" w:hAnsiTheme="minorHAnsi"/>
          <w:b/>
          <w:sz w:val="22"/>
          <w:szCs w:val="22"/>
          <w:lang w:val="hr-HR"/>
        </w:rPr>
      </w:pPr>
      <w:r>
        <w:rPr>
          <w:rFonts w:asciiTheme="minorHAnsi" w:hAnsiTheme="minorHAnsi"/>
          <w:b/>
          <w:noProof/>
          <w:sz w:val="22"/>
          <w:szCs w:val="22"/>
          <w:lang w:val="hr-HR"/>
        </w:rPr>
        <mc:AlternateContent>
          <mc:Choice Requires="wps">
            <w:drawing>
              <wp:anchor distT="0" distB="0" distL="114300" distR="114300" simplePos="0" relativeHeight="251683840" behindDoc="0" locked="0" layoutInCell="1" allowOverlap="1" wp14:anchorId="34E13E85" wp14:editId="40283880">
                <wp:simplePos x="0" y="0"/>
                <wp:positionH relativeFrom="column">
                  <wp:posOffset>-14605</wp:posOffset>
                </wp:positionH>
                <wp:positionV relativeFrom="paragraph">
                  <wp:posOffset>109220</wp:posOffset>
                </wp:positionV>
                <wp:extent cx="5981700" cy="285750"/>
                <wp:effectExtent l="0" t="0" r="19050" b="19050"/>
                <wp:wrapNone/>
                <wp:docPr id="162311747" name="Pravokutnik 28"/>
                <wp:cNvGraphicFramePr/>
                <a:graphic xmlns:a="http://schemas.openxmlformats.org/drawingml/2006/main">
                  <a:graphicData uri="http://schemas.microsoft.com/office/word/2010/wordprocessingShape">
                    <wps:wsp>
                      <wps:cNvSpPr/>
                      <wps:spPr>
                        <a:xfrm>
                          <a:off x="0" y="0"/>
                          <a:ext cx="5981700" cy="28575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46C99BE3" w14:textId="77777777" w:rsidR="008C09D7" w:rsidRPr="00E05534" w:rsidRDefault="008C09D7" w:rsidP="008C09D7">
                            <w:pPr>
                              <w:pStyle w:val="Tijeloteksta"/>
                              <w:jc w:val="both"/>
                              <w:rPr>
                                <w:rFonts w:asciiTheme="minorHAnsi" w:hAnsiTheme="minorHAnsi"/>
                                <w:b/>
                                <w:sz w:val="22"/>
                                <w:szCs w:val="22"/>
                                <w:lang w:val="hr-HR"/>
                              </w:rPr>
                            </w:pPr>
                            <w:r w:rsidRPr="00E05534">
                              <w:rPr>
                                <w:rFonts w:asciiTheme="minorHAnsi" w:hAnsiTheme="minorHAnsi"/>
                                <w:b/>
                                <w:sz w:val="22"/>
                                <w:szCs w:val="22"/>
                                <w:lang w:val="hr-HR"/>
                              </w:rPr>
                              <w:t>DODATNA ULAGANJA NA GRAĐEVINSKI</w:t>
                            </w:r>
                            <w:r>
                              <w:rPr>
                                <w:rFonts w:asciiTheme="minorHAnsi" w:hAnsiTheme="minorHAnsi"/>
                                <w:b/>
                                <w:sz w:val="22"/>
                                <w:szCs w:val="22"/>
                                <w:lang w:val="hr-HR"/>
                              </w:rPr>
                              <w:t>M</w:t>
                            </w:r>
                            <w:r w:rsidRPr="00E05534">
                              <w:rPr>
                                <w:rFonts w:asciiTheme="minorHAnsi" w:hAnsiTheme="minorHAnsi"/>
                                <w:b/>
                                <w:sz w:val="22"/>
                                <w:szCs w:val="22"/>
                                <w:lang w:val="hr-HR"/>
                              </w:rPr>
                              <w:t xml:space="preserve"> OBJEKTIMA</w:t>
                            </w:r>
                          </w:p>
                          <w:p w14:paraId="3F6E3F96" w14:textId="77777777" w:rsidR="008C09D7" w:rsidRDefault="008C09D7" w:rsidP="008C0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13E85" id="Pravokutnik 28" o:spid="_x0000_s1049" style="position:absolute;left:0;text-align:left;margin-left:-1.15pt;margin-top:8.6pt;width:471pt;height:2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" fillcolor="#ffd555 [2167]" strokecolor="#ffc000 [3207]" strokeweight=".5pt">
                <v:fill color2="#ffcc31 [2615]" rotate="t" colors="0 #ffdd9c;.5 #ffd78e;1 #ffd479" focus="100%" type="gradient">
                  <o:fill v:ext="view" type="gradientUnscaled"/>
                </v:fill>
                <v:textbox>
                  <w:txbxContent>
                    <w:p w14:paraId="46C99BE3" w14:textId="77777777" w:rsidR="008C09D7" w:rsidRPr="00E05534" w:rsidRDefault="008C09D7" w:rsidP="008C09D7">
                      <w:pPr>
                        <w:pStyle w:val="Tijeloteksta"/>
                        <w:jc w:val="both"/>
                        <w:rPr>
                          <w:rFonts w:asciiTheme="minorHAnsi" w:hAnsiTheme="minorHAnsi"/>
                          <w:b/>
                          <w:sz w:val="22"/>
                          <w:szCs w:val="22"/>
                          <w:lang w:val="hr-HR"/>
                        </w:rPr>
                      </w:pPr>
                      <w:r w:rsidRPr="00E05534">
                        <w:rPr>
                          <w:rFonts w:asciiTheme="minorHAnsi" w:hAnsiTheme="minorHAnsi"/>
                          <w:b/>
                          <w:sz w:val="22"/>
                          <w:szCs w:val="22"/>
                          <w:lang w:val="hr-HR"/>
                        </w:rPr>
                        <w:t>DODATNA ULAGANJA NA GRAĐEVINSKI</w:t>
                      </w:r>
                      <w:r>
                        <w:rPr>
                          <w:rFonts w:asciiTheme="minorHAnsi" w:hAnsiTheme="minorHAnsi"/>
                          <w:b/>
                          <w:sz w:val="22"/>
                          <w:szCs w:val="22"/>
                          <w:lang w:val="hr-HR"/>
                        </w:rPr>
                        <w:t>M</w:t>
                      </w:r>
                      <w:r w:rsidRPr="00E05534">
                        <w:rPr>
                          <w:rFonts w:asciiTheme="minorHAnsi" w:hAnsiTheme="minorHAnsi"/>
                          <w:b/>
                          <w:sz w:val="22"/>
                          <w:szCs w:val="22"/>
                          <w:lang w:val="hr-HR"/>
                        </w:rPr>
                        <w:t xml:space="preserve"> OBJEKTIMA</w:t>
                      </w:r>
                    </w:p>
                    <w:p w14:paraId="3F6E3F96" w14:textId="77777777" w:rsidR="008C09D7" w:rsidRDefault="008C09D7" w:rsidP="008C09D7">
                      <w:pPr>
                        <w:jc w:val="center"/>
                      </w:pPr>
                    </w:p>
                  </w:txbxContent>
                </v:textbox>
              </v:rect>
            </w:pict>
          </mc:Fallback>
        </mc:AlternateContent>
      </w:r>
    </w:p>
    <w:p w14:paraId="0BC88C18" w14:textId="77777777" w:rsidR="008C09D7" w:rsidRDefault="008C09D7" w:rsidP="009E04CA">
      <w:pPr>
        <w:pStyle w:val="Tijeloteksta"/>
        <w:jc w:val="both"/>
        <w:rPr>
          <w:rFonts w:asciiTheme="minorHAnsi" w:hAnsiTheme="minorHAnsi"/>
          <w:b/>
          <w:sz w:val="22"/>
          <w:szCs w:val="22"/>
          <w:lang w:val="hr-HR"/>
        </w:rPr>
      </w:pPr>
    </w:p>
    <w:p w14:paraId="27B3287F" w14:textId="77777777" w:rsidR="009E04CA" w:rsidRPr="00E05534" w:rsidRDefault="009E04CA" w:rsidP="009E04CA">
      <w:pPr>
        <w:pStyle w:val="Tijeloteksta"/>
        <w:jc w:val="both"/>
        <w:rPr>
          <w:rFonts w:asciiTheme="minorHAnsi" w:hAnsiTheme="minorHAnsi"/>
          <w:sz w:val="22"/>
          <w:szCs w:val="22"/>
          <w:lang w:val="hr-HR"/>
        </w:rPr>
      </w:pPr>
    </w:p>
    <w:p w14:paraId="1F255752" w14:textId="77777777" w:rsidR="00B30B88" w:rsidRDefault="009E04CA" w:rsidP="00223DCF">
      <w:pPr>
        <w:jc w:val="both"/>
        <w:rPr>
          <w:rFonts w:asciiTheme="minorHAnsi" w:hAnsiTheme="minorHAnsi"/>
          <w:sz w:val="22"/>
          <w:szCs w:val="22"/>
        </w:rPr>
      </w:pPr>
      <w:r w:rsidRPr="00E05534">
        <w:rPr>
          <w:rFonts w:asciiTheme="minorHAnsi" w:hAnsiTheme="minorHAnsi"/>
          <w:sz w:val="22"/>
          <w:szCs w:val="22"/>
        </w:rPr>
        <w:t xml:space="preserve">Rashodi vezani uz dodatna ulaganja na građevinskim objektima planirani su </w:t>
      </w:r>
      <w:r w:rsidR="00223DCF">
        <w:rPr>
          <w:rFonts w:asciiTheme="minorHAnsi" w:hAnsiTheme="minorHAnsi"/>
          <w:sz w:val="22"/>
          <w:szCs w:val="22"/>
        </w:rPr>
        <w:t xml:space="preserve">tekućim planom </w:t>
      </w:r>
      <w:r w:rsidRPr="00E05534">
        <w:rPr>
          <w:rFonts w:asciiTheme="minorHAnsi" w:hAnsiTheme="minorHAnsi"/>
          <w:sz w:val="22"/>
          <w:szCs w:val="22"/>
        </w:rPr>
        <w:t xml:space="preserve">u iznosu od </w:t>
      </w:r>
      <w:r w:rsidR="00B30B88">
        <w:rPr>
          <w:rFonts w:asciiTheme="minorHAnsi" w:hAnsiTheme="minorHAnsi"/>
          <w:sz w:val="22"/>
          <w:szCs w:val="22"/>
        </w:rPr>
        <w:t>940</w:t>
      </w:r>
      <w:r w:rsidR="00493EC5">
        <w:rPr>
          <w:rFonts w:asciiTheme="minorHAnsi" w:hAnsiTheme="minorHAnsi"/>
          <w:sz w:val="22"/>
          <w:szCs w:val="22"/>
        </w:rPr>
        <w:t>.000</w:t>
      </w:r>
      <w:r w:rsidRPr="00E05534">
        <w:rPr>
          <w:rFonts w:asciiTheme="minorHAnsi" w:hAnsiTheme="minorHAnsi"/>
          <w:sz w:val="22"/>
          <w:szCs w:val="22"/>
        </w:rPr>
        <w:t xml:space="preserve"> kn</w:t>
      </w:r>
      <w:r>
        <w:rPr>
          <w:rFonts w:asciiTheme="minorHAnsi" w:hAnsiTheme="minorHAnsi"/>
          <w:sz w:val="22"/>
          <w:szCs w:val="22"/>
        </w:rPr>
        <w:t xml:space="preserve">, a </w:t>
      </w:r>
      <w:r w:rsidR="00B30B88">
        <w:rPr>
          <w:rFonts w:asciiTheme="minorHAnsi" w:hAnsiTheme="minorHAnsi"/>
          <w:sz w:val="22"/>
          <w:szCs w:val="22"/>
        </w:rPr>
        <w:t xml:space="preserve">ostvareni su u iznosu od 932.790,90 kn što čini 99% plana te 51% više nego prethodne godine. Ovi rashodi odnose se na radove vezano uz dodatno uređenje Područnog vrtića Marčelji u iznosu od 94.592,00 kn, uređenje tribina NK Halubjan u iznosu od 46.567,56 kn, ugradnju ograde za dječje igralište Vrtače u iznosu od 25.608,05 kn, ugradnju ograde i vrata za košarkaško igralište Garići u iznosu od 23.662,50 kn, uređenje okoliša Dječjeg vrtića Viškovo u iznosu od 96.643,95 kn i mjere smirivanja prometa u Marčeljima u iznosu od 645.716,84 kn. </w:t>
      </w:r>
    </w:p>
    <w:p w14:paraId="4074E4D4" w14:textId="77777777" w:rsidR="00DE511E" w:rsidRDefault="00DE511E" w:rsidP="00223DCF">
      <w:pPr>
        <w:jc w:val="both"/>
        <w:rPr>
          <w:rFonts w:asciiTheme="minorHAnsi" w:hAnsiTheme="minorHAnsi"/>
          <w:sz w:val="22"/>
          <w:szCs w:val="22"/>
        </w:rPr>
      </w:pPr>
    </w:p>
    <w:p w14:paraId="7693ADB1" w14:textId="77777777" w:rsidR="00AF3638" w:rsidRDefault="00FF2D84" w:rsidP="00223DCF">
      <w:pPr>
        <w:jc w:val="both"/>
        <w:rPr>
          <w:rFonts w:asciiTheme="minorHAnsi" w:hAnsiTheme="minorHAnsi"/>
          <w:sz w:val="22"/>
          <w:szCs w:val="22"/>
        </w:rPr>
      </w:pPr>
      <w:r w:rsidRPr="00CA5383">
        <w:rPr>
          <w:rFonts w:asciiTheme="minorHAnsi" w:hAnsiTheme="minorHAnsi"/>
          <w:sz w:val="22"/>
          <w:szCs w:val="22"/>
        </w:rPr>
        <w:t xml:space="preserve">U planiranim sredstvima tekućeg plana za </w:t>
      </w:r>
      <w:r w:rsidR="009E04CA" w:rsidRPr="00CA5383">
        <w:rPr>
          <w:rFonts w:asciiTheme="minorHAnsi" w:hAnsiTheme="minorHAnsi"/>
          <w:sz w:val="22"/>
          <w:szCs w:val="22"/>
        </w:rPr>
        <w:t xml:space="preserve">ulaganja na stanovima iz naplaćenih sredstava za otkupljene stanove na kojima je ostvareno stanarsko pravo planiran je iznos od </w:t>
      </w:r>
      <w:r w:rsidR="00493EC5" w:rsidRPr="00CA5383">
        <w:rPr>
          <w:rFonts w:asciiTheme="minorHAnsi" w:hAnsiTheme="minorHAnsi"/>
          <w:sz w:val="22"/>
          <w:szCs w:val="22"/>
        </w:rPr>
        <w:t>5</w:t>
      </w:r>
      <w:r w:rsidR="009E04CA" w:rsidRPr="00CA5383">
        <w:rPr>
          <w:rFonts w:asciiTheme="minorHAnsi" w:hAnsiTheme="minorHAnsi"/>
          <w:sz w:val="22"/>
          <w:szCs w:val="22"/>
        </w:rPr>
        <w:t>.000</w:t>
      </w:r>
      <w:r w:rsidRPr="00CA5383">
        <w:rPr>
          <w:rFonts w:asciiTheme="minorHAnsi" w:hAnsiTheme="minorHAnsi"/>
          <w:sz w:val="22"/>
          <w:szCs w:val="22"/>
        </w:rPr>
        <w:t>,00</w:t>
      </w:r>
      <w:r w:rsidR="009E04CA" w:rsidRPr="00CA5383">
        <w:rPr>
          <w:rFonts w:asciiTheme="minorHAnsi" w:hAnsiTheme="minorHAnsi"/>
          <w:sz w:val="22"/>
          <w:szCs w:val="22"/>
        </w:rPr>
        <w:t xml:space="preserve"> kn. Ova sredstva se u pravilu ne troše, nego se ostvareni prihodi po toj osnovi rezerviraju za buduća ulaganja na stanovima.</w:t>
      </w:r>
      <w:r w:rsidR="009E04CA">
        <w:rPr>
          <w:rFonts w:asciiTheme="minorHAnsi" w:hAnsiTheme="minorHAnsi"/>
          <w:sz w:val="22"/>
          <w:szCs w:val="22"/>
        </w:rPr>
        <w:t xml:space="preserve"> </w:t>
      </w:r>
    </w:p>
    <w:p w14:paraId="434795BF" w14:textId="5F7B7D6B" w:rsidR="008C09D7" w:rsidRDefault="008C09D7" w:rsidP="00223DCF">
      <w:pPr>
        <w:rPr>
          <w:rFonts w:asciiTheme="minorHAnsi" w:hAnsiTheme="minorHAnsi"/>
          <w:b/>
          <w:sz w:val="22"/>
          <w:szCs w:val="22"/>
          <w:lang w:eastAsia="en-US"/>
        </w:rPr>
      </w:pPr>
      <w:r>
        <w:rPr>
          <w:rFonts w:asciiTheme="minorHAnsi" w:hAnsiTheme="minorHAnsi"/>
          <w:b/>
          <w:noProof/>
          <w:sz w:val="22"/>
          <w:szCs w:val="22"/>
          <w:lang w:eastAsia="en-US"/>
        </w:rPr>
        <w:lastRenderedPageBreak/>
        <mc:AlternateContent>
          <mc:Choice Requires="wps">
            <w:drawing>
              <wp:anchor distT="0" distB="0" distL="114300" distR="114300" simplePos="0" relativeHeight="251684864" behindDoc="0" locked="0" layoutInCell="1" allowOverlap="1" wp14:anchorId="620C6B94" wp14:editId="04939A98">
                <wp:simplePos x="0" y="0"/>
                <wp:positionH relativeFrom="margin">
                  <wp:align>left</wp:align>
                </wp:positionH>
                <wp:positionV relativeFrom="paragraph">
                  <wp:posOffset>70485</wp:posOffset>
                </wp:positionV>
                <wp:extent cx="5886450" cy="276225"/>
                <wp:effectExtent l="0" t="0" r="19050" b="28575"/>
                <wp:wrapNone/>
                <wp:docPr id="275405947" name="Pravokutnik 29"/>
                <wp:cNvGraphicFramePr/>
                <a:graphic xmlns:a="http://schemas.openxmlformats.org/drawingml/2006/main">
                  <a:graphicData uri="http://schemas.microsoft.com/office/word/2010/wordprocessingShape">
                    <wps:wsp>
                      <wps:cNvSpPr/>
                      <wps:spPr>
                        <a:xfrm>
                          <a:off x="0" y="0"/>
                          <a:ext cx="5886450" cy="27622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917A270" w14:textId="77777777" w:rsidR="008C09D7" w:rsidRPr="006E2C13" w:rsidRDefault="008C09D7" w:rsidP="008C09D7">
                            <w:pPr>
                              <w:rPr>
                                <w:rFonts w:asciiTheme="minorHAnsi" w:hAnsiTheme="minorHAnsi"/>
                                <w:b/>
                                <w:sz w:val="22"/>
                                <w:szCs w:val="22"/>
                                <w:lang w:eastAsia="en-US"/>
                              </w:rPr>
                            </w:pPr>
                            <w:r w:rsidRPr="00EB1264">
                              <w:rPr>
                                <w:rFonts w:asciiTheme="minorHAnsi" w:hAnsiTheme="minorHAnsi"/>
                                <w:b/>
                                <w:sz w:val="22"/>
                                <w:szCs w:val="22"/>
                                <w:lang w:eastAsia="en-US"/>
                              </w:rPr>
                              <w:t>RASHODI PREMA FUNKCIJSKOJ KLASIFIKACIJI</w:t>
                            </w:r>
                            <w:r>
                              <w:rPr>
                                <w:rFonts w:asciiTheme="minorHAnsi" w:hAnsiTheme="minorHAnsi"/>
                                <w:b/>
                                <w:sz w:val="22"/>
                                <w:szCs w:val="22"/>
                                <w:lang w:eastAsia="en-US"/>
                              </w:rPr>
                              <w:t xml:space="preserve"> </w:t>
                            </w:r>
                          </w:p>
                          <w:p w14:paraId="4ABF7F99" w14:textId="77777777" w:rsidR="008C09D7" w:rsidRDefault="008C09D7" w:rsidP="008C0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0C6B94" id="Pravokutnik 29" o:spid="_x0000_s1050" style="position:absolute;margin-left:0;margin-top:5.55pt;width:463.5pt;height:21.75pt;z-index:2516848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" fillcolor="#f3a875 [2165]" strokecolor="#ed7d31 [3205]" strokeweight=".5pt">
                <v:fill color2="#f09558 [2613]" rotate="t" colors="0 #f7bda4;.5 #f5b195;1 #f8a581" focus="100%" type="gradient">
                  <o:fill v:ext="view" type="gradientUnscaled"/>
                </v:fill>
                <v:textbox>
                  <w:txbxContent>
                    <w:p w14:paraId="6917A270" w14:textId="77777777" w:rsidR="008C09D7" w:rsidRPr="006E2C13" w:rsidRDefault="008C09D7" w:rsidP="008C09D7">
                      <w:pPr>
                        <w:rPr>
                          <w:rFonts w:asciiTheme="minorHAnsi" w:hAnsiTheme="minorHAnsi"/>
                          <w:b/>
                          <w:sz w:val="22"/>
                          <w:szCs w:val="22"/>
                          <w:lang w:eastAsia="en-US"/>
                        </w:rPr>
                      </w:pPr>
                      <w:r w:rsidRPr="00EB1264">
                        <w:rPr>
                          <w:rFonts w:asciiTheme="minorHAnsi" w:hAnsiTheme="minorHAnsi"/>
                          <w:b/>
                          <w:sz w:val="22"/>
                          <w:szCs w:val="22"/>
                          <w:lang w:eastAsia="en-US"/>
                        </w:rPr>
                        <w:t>RASHODI PREMA FUNKCIJSKOJ KLASIFIKACIJI</w:t>
                      </w:r>
                      <w:r>
                        <w:rPr>
                          <w:rFonts w:asciiTheme="minorHAnsi" w:hAnsiTheme="minorHAnsi"/>
                          <w:b/>
                          <w:sz w:val="22"/>
                          <w:szCs w:val="22"/>
                          <w:lang w:eastAsia="en-US"/>
                        </w:rPr>
                        <w:t xml:space="preserve"> </w:t>
                      </w:r>
                    </w:p>
                    <w:p w14:paraId="4ABF7F99" w14:textId="77777777" w:rsidR="008C09D7" w:rsidRDefault="008C09D7" w:rsidP="008C09D7">
                      <w:pPr>
                        <w:jc w:val="center"/>
                      </w:pPr>
                    </w:p>
                  </w:txbxContent>
                </v:textbox>
                <w10:wrap anchorx="margin"/>
              </v:rect>
            </w:pict>
          </mc:Fallback>
        </mc:AlternateContent>
      </w:r>
    </w:p>
    <w:p w14:paraId="26BABC69" w14:textId="77777777" w:rsidR="00DE511E" w:rsidRDefault="00DE511E" w:rsidP="00223DCF">
      <w:pPr>
        <w:rPr>
          <w:rFonts w:asciiTheme="minorHAnsi" w:hAnsiTheme="minorHAnsi"/>
          <w:b/>
          <w:sz w:val="22"/>
          <w:szCs w:val="22"/>
          <w:lang w:eastAsia="en-US"/>
        </w:rPr>
      </w:pPr>
    </w:p>
    <w:p w14:paraId="2C489B34" w14:textId="77777777" w:rsidR="00223DCF" w:rsidRPr="006E2C13" w:rsidRDefault="00223DCF" w:rsidP="00223DCF">
      <w:pPr>
        <w:jc w:val="center"/>
        <w:rPr>
          <w:rFonts w:asciiTheme="minorHAnsi" w:hAnsiTheme="minorHAnsi"/>
          <w:sz w:val="22"/>
          <w:szCs w:val="22"/>
          <w:lang w:eastAsia="en-US"/>
        </w:rPr>
      </w:pPr>
    </w:p>
    <w:p w14:paraId="7876D30F" w14:textId="77777777" w:rsidR="00223DCF" w:rsidRDefault="00223DCF" w:rsidP="00223DCF">
      <w:pPr>
        <w:jc w:val="both"/>
        <w:rPr>
          <w:rFonts w:asciiTheme="minorHAnsi" w:hAnsiTheme="minorHAnsi"/>
          <w:sz w:val="22"/>
          <w:szCs w:val="22"/>
          <w:lang w:eastAsia="en-US"/>
        </w:rPr>
      </w:pPr>
      <w:r>
        <w:rPr>
          <w:rFonts w:asciiTheme="minorHAnsi" w:hAnsiTheme="minorHAnsi"/>
          <w:sz w:val="22"/>
          <w:szCs w:val="22"/>
          <w:lang w:eastAsia="en-US"/>
        </w:rPr>
        <w:t>S</w:t>
      </w:r>
      <w:r w:rsidRPr="00DD69DF">
        <w:rPr>
          <w:rFonts w:asciiTheme="minorHAnsi" w:hAnsiTheme="minorHAnsi"/>
          <w:sz w:val="22"/>
          <w:szCs w:val="22"/>
          <w:lang w:eastAsia="en-US"/>
        </w:rPr>
        <w:t xml:space="preserve">astavni su dio ovoga </w:t>
      </w:r>
      <w:r>
        <w:rPr>
          <w:rFonts w:asciiTheme="minorHAnsi" w:hAnsiTheme="minorHAnsi"/>
          <w:sz w:val="22"/>
          <w:szCs w:val="22"/>
          <w:lang w:eastAsia="en-US"/>
        </w:rPr>
        <w:t xml:space="preserve">Izvještaja su i podaci o izvršenju rashoda klasificiranim i razvrstanim </w:t>
      </w:r>
      <w:r w:rsidRPr="00DD69DF">
        <w:rPr>
          <w:rFonts w:asciiTheme="minorHAnsi" w:hAnsiTheme="minorHAnsi"/>
          <w:sz w:val="22"/>
          <w:szCs w:val="22"/>
          <w:lang w:eastAsia="en-US"/>
        </w:rPr>
        <w:t xml:space="preserve">u skladu s </w:t>
      </w:r>
      <w:r>
        <w:rPr>
          <w:rFonts w:asciiTheme="minorHAnsi" w:hAnsiTheme="minorHAnsi"/>
          <w:sz w:val="22"/>
          <w:szCs w:val="22"/>
          <w:lang w:eastAsia="en-US"/>
        </w:rPr>
        <w:t xml:space="preserve">njihovom </w:t>
      </w:r>
      <w:r w:rsidRPr="00DD69DF">
        <w:rPr>
          <w:rFonts w:asciiTheme="minorHAnsi" w:hAnsiTheme="minorHAnsi"/>
          <w:sz w:val="22"/>
          <w:szCs w:val="22"/>
          <w:lang w:eastAsia="en-US"/>
        </w:rPr>
        <w:t>namjenom</w:t>
      </w:r>
      <w:r>
        <w:rPr>
          <w:rFonts w:asciiTheme="minorHAnsi" w:hAnsiTheme="minorHAnsi"/>
          <w:sz w:val="22"/>
          <w:szCs w:val="22"/>
          <w:lang w:eastAsia="en-US"/>
        </w:rPr>
        <w:t xml:space="preserve"> prema propisanim b</w:t>
      </w:r>
      <w:r w:rsidRPr="00DD69DF">
        <w:rPr>
          <w:rFonts w:asciiTheme="minorHAnsi" w:hAnsiTheme="minorHAnsi"/>
          <w:sz w:val="22"/>
          <w:szCs w:val="22"/>
          <w:lang w:eastAsia="en-US"/>
        </w:rPr>
        <w:t>rojčan</w:t>
      </w:r>
      <w:r>
        <w:rPr>
          <w:rFonts w:asciiTheme="minorHAnsi" w:hAnsiTheme="minorHAnsi"/>
          <w:sz w:val="22"/>
          <w:szCs w:val="22"/>
          <w:lang w:eastAsia="en-US"/>
        </w:rPr>
        <w:t>im</w:t>
      </w:r>
      <w:r w:rsidRPr="00DD69DF">
        <w:rPr>
          <w:rFonts w:asciiTheme="minorHAnsi" w:hAnsiTheme="minorHAnsi"/>
          <w:sz w:val="22"/>
          <w:szCs w:val="22"/>
          <w:lang w:eastAsia="en-US"/>
        </w:rPr>
        <w:t xml:space="preserve"> oznak</w:t>
      </w:r>
      <w:r>
        <w:rPr>
          <w:rFonts w:asciiTheme="minorHAnsi" w:hAnsiTheme="minorHAnsi"/>
          <w:sz w:val="22"/>
          <w:szCs w:val="22"/>
          <w:lang w:eastAsia="en-US"/>
        </w:rPr>
        <w:t>ama</w:t>
      </w:r>
      <w:r w:rsidRPr="00DD69DF">
        <w:rPr>
          <w:rFonts w:asciiTheme="minorHAnsi" w:hAnsiTheme="minorHAnsi"/>
          <w:sz w:val="22"/>
          <w:szCs w:val="22"/>
          <w:lang w:eastAsia="en-US"/>
        </w:rPr>
        <w:t xml:space="preserve"> i nazivi</w:t>
      </w:r>
      <w:r>
        <w:rPr>
          <w:rFonts w:asciiTheme="minorHAnsi" w:hAnsiTheme="minorHAnsi"/>
          <w:sz w:val="22"/>
          <w:szCs w:val="22"/>
          <w:lang w:eastAsia="en-US"/>
        </w:rPr>
        <w:t>ma</w:t>
      </w:r>
      <w:r w:rsidRPr="00DD69DF">
        <w:rPr>
          <w:rFonts w:asciiTheme="minorHAnsi" w:hAnsiTheme="minorHAnsi"/>
          <w:sz w:val="22"/>
          <w:szCs w:val="22"/>
          <w:lang w:eastAsia="en-US"/>
        </w:rPr>
        <w:t xml:space="preserve"> funkcijske klasifikacije </w:t>
      </w:r>
      <w:r>
        <w:rPr>
          <w:rFonts w:asciiTheme="minorHAnsi" w:hAnsiTheme="minorHAnsi"/>
          <w:sz w:val="22"/>
          <w:szCs w:val="22"/>
          <w:lang w:eastAsia="en-US"/>
        </w:rPr>
        <w:t xml:space="preserve">koja je preuzeta </w:t>
      </w:r>
      <w:r w:rsidRPr="00DD69DF">
        <w:rPr>
          <w:rFonts w:asciiTheme="minorHAnsi" w:hAnsiTheme="minorHAnsi"/>
          <w:sz w:val="22"/>
          <w:szCs w:val="22"/>
          <w:lang w:eastAsia="en-US"/>
        </w:rPr>
        <w:t>iz međunarodne klasifikacije funkcija države (COFOG) Ujedinjenih naroda</w:t>
      </w:r>
      <w:r>
        <w:rPr>
          <w:rFonts w:asciiTheme="minorHAnsi" w:hAnsiTheme="minorHAnsi"/>
          <w:sz w:val="22"/>
          <w:szCs w:val="22"/>
          <w:lang w:eastAsia="en-US"/>
        </w:rPr>
        <w:t>.</w:t>
      </w:r>
      <w:r w:rsidRPr="00DD69DF">
        <w:rPr>
          <w:rFonts w:asciiTheme="minorHAnsi" w:hAnsiTheme="minorHAnsi"/>
          <w:sz w:val="22"/>
          <w:szCs w:val="22"/>
          <w:lang w:eastAsia="en-US"/>
        </w:rPr>
        <w:t xml:space="preserve"> </w:t>
      </w:r>
    </w:p>
    <w:p w14:paraId="018BD6FF" w14:textId="77777777" w:rsidR="00223DCF" w:rsidRDefault="00223DCF" w:rsidP="00223DCF">
      <w:pPr>
        <w:jc w:val="both"/>
        <w:rPr>
          <w:rFonts w:asciiTheme="minorHAnsi" w:hAnsiTheme="minorHAnsi"/>
          <w:sz w:val="22"/>
          <w:szCs w:val="22"/>
          <w:lang w:eastAsia="en-US"/>
        </w:rPr>
      </w:pPr>
      <w:r>
        <w:rPr>
          <w:rFonts w:asciiTheme="minorHAnsi" w:hAnsiTheme="minorHAnsi"/>
          <w:sz w:val="22"/>
          <w:szCs w:val="22"/>
          <w:lang w:eastAsia="en-US"/>
        </w:rPr>
        <w:t>U ovom izvještajnom razdoblju, s usporedbom izvršenja u istom razdoblju prethodne godine, izvršeni su rashodi prema funkcijskoj klasifikaciji kako je prikazano u tablici u nastavku:</w:t>
      </w:r>
    </w:p>
    <w:p w14:paraId="6CC3A184" w14:textId="77777777" w:rsidR="00C31A23" w:rsidRDefault="00C31A23" w:rsidP="00223DCF">
      <w:pPr>
        <w:jc w:val="both"/>
        <w:rPr>
          <w:rFonts w:asciiTheme="minorHAnsi" w:hAnsiTheme="minorHAnsi"/>
          <w:sz w:val="22"/>
          <w:szCs w:val="22"/>
          <w:lang w:eastAsia="en-US"/>
        </w:rPr>
      </w:pPr>
    </w:p>
    <w:p w14:paraId="28183D97" w14:textId="77777777" w:rsidR="002D5BB1" w:rsidRDefault="002D5BB1" w:rsidP="00223DCF">
      <w:pPr>
        <w:jc w:val="both"/>
        <w:rPr>
          <w:rFonts w:asciiTheme="minorHAnsi" w:hAnsiTheme="minorHAnsi"/>
          <w:sz w:val="22"/>
          <w:szCs w:val="22"/>
          <w:lang w:eastAsia="en-US"/>
        </w:rPr>
      </w:pPr>
      <w:r w:rsidRPr="002D5BB1">
        <w:rPr>
          <w:noProof/>
        </w:rPr>
        <w:drawing>
          <wp:inline distT="0" distB="0" distL="0" distR="0" wp14:anchorId="25D777C9" wp14:editId="561B13B7">
            <wp:extent cx="5772150" cy="3028950"/>
            <wp:effectExtent l="0" t="0" r="0" b="0"/>
            <wp:docPr id="175696023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3028950"/>
                    </a:xfrm>
                    <a:prstGeom prst="rect">
                      <a:avLst/>
                    </a:prstGeom>
                    <a:noFill/>
                    <a:ln>
                      <a:noFill/>
                    </a:ln>
                  </pic:spPr>
                </pic:pic>
              </a:graphicData>
            </a:graphic>
          </wp:inline>
        </w:drawing>
      </w:r>
    </w:p>
    <w:p w14:paraId="44FF99CE" w14:textId="77777777" w:rsidR="002D5BB1" w:rsidRDefault="002D5BB1" w:rsidP="00223DCF">
      <w:pPr>
        <w:jc w:val="both"/>
        <w:rPr>
          <w:rFonts w:asciiTheme="minorHAnsi" w:hAnsiTheme="minorHAnsi"/>
          <w:sz w:val="22"/>
          <w:szCs w:val="22"/>
          <w:lang w:eastAsia="en-US"/>
        </w:rPr>
      </w:pPr>
    </w:p>
    <w:p w14:paraId="1CBC4669" w14:textId="77777777" w:rsidR="008732D3" w:rsidRDefault="00FE7724" w:rsidP="00DE0846">
      <w:pPr>
        <w:jc w:val="both"/>
        <w:rPr>
          <w:rFonts w:asciiTheme="minorHAnsi" w:hAnsiTheme="minorHAnsi"/>
          <w:iCs/>
          <w:sz w:val="22"/>
          <w:szCs w:val="22"/>
          <w:lang w:eastAsia="en-US"/>
        </w:rPr>
      </w:pPr>
      <w:r>
        <w:rPr>
          <w:rFonts w:asciiTheme="minorHAnsi" w:hAnsiTheme="minorHAnsi"/>
          <w:iCs/>
          <w:sz w:val="22"/>
          <w:szCs w:val="22"/>
          <w:lang w:eastAsia="en-US"/>
        </w:rPr>
        <w:t xml:space="preserve">U odnosu na prethodnu godinu </w:t>
      </w:r>
      <w:r w:rsidR="0030542B">
        <w:rPr>
          <w:rFonts w:asciiTheme="minorHAnsi" w:hAnsiTheme="minorHAnsi"/>
          <w:iCs/>
          <w:sz w:val="22"/>
          <w:szCs w:val="22"/>
          <w:lang w:eastAsia="en-US"/>
        </w:rPr>
        <w:t>rashodi razvrstani prema funkcijskoj klasifikaciji izvršeni su s povećanjem od 12%.  U strukturi rashoda u izvještajnoj godini najveći udio prema funkcijskoj klasifikaciji, i to gotovo trećina rashoda ili 23.386.301,88 kn odnosi se na rashode za obrazovanj</w:t>
      </w:r>
      <w:r w:rsidR="00B4630C">
        <w:rPr>
          <w:rFonts w:asciiTheme="minorHAnsi" w:hAnsiTheme="minorHAnsi"/>
          <w:iCs/>
          <w:sz w:val="22"/>
          <w:szCs w:val="22"/>
          <w:lang w:eastAsia="en-US"/>
        </w:rPr>
        <w:t xml:space="preserve">e, a u tome se </w:t>
      </w:r>
      <w:r w:rsidR="00180869">
        <w:rPr>
          <w:rFonts w:asciiTheme="minorHAnsi" w:hAnsiTheme="minorHAnsi"/>
          <w:iCs/>
          <w:sz w:val="22"/>
          <w:szCs w:val="22"/>
          <w:lang w:eastAsia="en-US"/>
        </w:rPr>
        <w:t>89</w:t>
      </w:r>
      <w:r w:rsidR="00B4630C">
        <w:rPr>
          <w:rFonts w:asciiTheme="minorHAnsi" w:hAnsiTheme="minorHAnsi"/>
          <w:iCs/>
          <w:sz w:val="22"/>
          <w:szCs w:val="22"/>
          <w:lang w:eastAsia="en-US"/>
        </w:rPr>
        <w:t xml:space="preserve"> % udjela odn</w:t>
      </w:r>
      <w:r w:rsidR="00A10EA3">
        <w:rPr>
          <w:rFonts w:asciiTheme="minorHAnsi" w:hAnsiTheme="minorHAnsi"/>
          <w:iCs/>
          <w:sz w:val="22"/>
          <w:szCs w:val="22"/>
          <w:lang w:eastAsia="en-US"/>
        </w:rPr>
        <w:t>os</w:t>
      </w:r>
      <w:r w:rsidR="00061217">
        <w:rPr>
          <w:rFonts w:asciiTheme="minorHAnsi" w:hAnsiTheme="minorHAnsi"/>
          <w:iCs/>
          <w:sz w:val="22"/>
          <w:szCs w:val="22"/>
          <w:lang w:eastAsia="en-US"/>
        </w:rPr>
        <w:t>e</w:t>
      </w:r>
      <w:r w:rsidR="00B4630C">
        <w:rPr>
          <w:rFonts w:asciiTheme="minorHAnsi" w:hAnsiTheme="minorHAnsi"/>
          <w:iCs/>
          <w:sz w:val="22"/>
          <w:szCs w:val="22"/>
          <w:lang w:eastAsia="en-US"/>
        </w:rPr>
        <w:t xml:space="preserve"> na predškolsko obrazovanje, </w:t>
      </w:r>
      <w:r w:rsidR="00180869">
        <w:rPr>
          <w:rFonts w:asciiTheme="minorHAnsi" w:hAnsiTheme="minorHAnsi"/>
          <w:iCs/>
          <w:sz w:val="22"/>
          <w:szCs w:val="22"/>
          <w:lang w:eastAsia="en-US"/>
        </w:rPr>
        <w:t>a 8%</w:t>
      </w:r>
      <w:r w:rsidR="00B4630C">
        <w:rPr>
          <w:rFonts w:asciiTheme="minorHAnsi" w:hAnsiTheme="minorHAnsi"/>
          <w:iCs/>
          <w:sz w:val="22"/>
          <w:szCs w:val="22"/>
          <w:lang w:eastAsia="en-US"/>
        </w:rPr>
        <w:t xml:space="preserve"> udjela na osnovno obrazovanje te </w:t>
      </w:r>
      <w:r w:rsidR="00180869">
        <w:rPr>
          <w:rFonts w:asciiTheme="minorHAnsi" w:hAnsiTheme="minorHAnsi"/>
          <w:iCs/>
          <w:sz w:val="22"/>
          <w:szCs w:val="22"/>
          <w:lang w:eastAsia="en-US"/>
        </w:rPr>
        <w:t>3</w:t>
      </w:r>
      <w:r w:rsidR="00B4630C">
        <w:rPr>
          <w:rFonts w:asciiTheme="minorHAnsi" w:hAnsiTheme="minorHAnsi"/>
          <w:iCs/>
          <w:sz w:val="22"/>
          <w:szCs w:val="22"/>
          <w:lang w:eastAsia="en-US"/>
        </w:rPr>
        <w:t>% udjela na srednje</w:t>
      </w:r>
      <w:r w:rsidR="00180869">
        <w:rPr>
          <w:rFonts w:asciiTheme="minorHAnsi" w:hAnsiTheme="minorHAnsi"/>
          <w:iCs/>
          <w:sz w:val="22"/>
          <w:szCs w:val="22"/>
          <w:lang w:eastAsia="en-US"/>
        </w:rPr>
        <w:t xml:space="preserve"> školsko i vi</w:t>
      </w:r>
      <w:r w:rsidR="00B4630C">
        <w:rPr>
          <w:rFonts w:asciiTheme="minorHAnsi" w:hAnsiTheme="minorHAnsi"/>
          <w:iCs/>
          <w:sz w:val="22"/>
          <w:szCs w:val="22"/>
          <w:lang w:eastAsia="en-US"/>
        </w:rPr>
        <w:t xml:space="preserve">soko obrazovanje.  </w:t>
      </w:r>
    </w:p>
    <w:p w14:paraId="7DE5E410" w14:textId="77777777" w:rsidR="00B4630C" w:rsidRDefault="00B4630C" w:rsidP="00DE0846">
      <w:pPr>
        <w:jc w:val="both"/>
        <w:rPr>
          <w:rFonts w:asciiTheme="minorHAnsi" w:hAnsiTheme="minorHAnsi"/>
          <w:iCs/>
          <w:sz w:val="22"/>
          <w:szCs w:val="22"/>
          <w:lang w:eastAsia="en-US"/>
        </w:rPr>
      </w:pPr>
    </w:p>
    <w:p w14:paraId="776B234F" w14:textId="77777777" w:rsidR="005E0B5E" w:rsidRDefault="005E0B5E" w:rsidP="00DE0846">
      <w:pPr>
        <w:jc w:val="both"/>
        <w:rPr>
          <w:rFonts w:asciiTheme="minorHAnsi" w:hAnsiTheme="minorHAnsi"/>
          <w:iCs/>
          <w:sz w:val="22"/>
          <w:szCs w:val="22"/>
          <w:lang w:eastAsia="en-US"/>
        </w:rPr>
      </w:pPr>
      <w:r>
        <w:rPr>
          <w:rFonts w:asciiTheme="minorHAnsi" w:hAnsiTheme="minorHAnsi"/>
          <w:iCs/>
          <w:sz w:val="22"/>
          <w:szCs w:val="22"/>
          <w:lang w:eastAsia="en-US"/>
        </w:rPr>
        <w:t>Nadalje, s udjelom od 21% ukupnih rashoda</w:t>
      </w:r>
      <w:r w:rsidR="00DB1B00">
        <w:rPr>
          <w:rFonts w:asciiTheme="minorHAnsi" w:hAnsiTheme="minorHAnsi"/>
          <w:iCs/>
          <w:sz w:val="22"/>
          <w:szCs w:val="22"/>
          <w:lang w:eastAsia="en-US"/>
        </w:rPr>
        <w:t xml:space="preserve"> odnosno u iznosu od 16.323.576,42 kn</w:t>
      </w:r>
      <w:r>
        <w:rPr>
          <w:rFonts w:asciiTheme="minorHAnsi" w:hAnsiTheme="minorHAnsi"/>
          <w:iCs/>
          <w:sz w:val="22"/>
          <w:szCs w:val="22"/>
          <w:lang w:eastAsia="en-US"/>
        </w:rPr>
        <w:t xml:space="preserve"> izvršeni su rashodi za ekonomske poslove koji su vezani uz opće ekonomske poslove, mjere razvoja gospodarstva i poljoprivrede te cestovni promet koji se odnosi na izgradnju i održavanje prometnica i javni prijevoz</w:t>
      </w:r>
      <w:r w:rsidR="00DB1B00">
        <w:rPr>
          <w:rFonts w:asciiTheme="minorHAnsi" w:hAnsiTheme="minorHAnsi"/>
          <w:iCs/>
          <w:sz w:val="22"/>
          <w:szCs w:val="22"/>
          <w:lang w:eastAsia="en-US"/>
        </w:rPr>
        <w:t>. U usporedbi s prethodnim razdobljem ovi su rashodi izvršeni s povećanjem od 48%</w:t>
      </w:r>
      <w:r w:rsidR="004A53B9">
        <w:rPr>
          <w:rFonts w:asciiTheme="minorHAnsi" w:hAnsiTheme="minorHAnsi"/>
          <w:iCs/>
          <w:sz w:val="22"/>
          <w:szCs w:val="22"/>
          <w:lang w:eastAsia="en-US"/>
        </w:rPr>
        <w:t xml:space="preserve"> </w:t>
      </w:r>
      <w:r w:rsidR="006E5B7A">
        <w:rPr>
          <w:rFonts w:asciiTheme="minorHAnsi" w:hAnsiTheme="minorHAnsi"/>
          <w:iCs/>
          <w:sz w:val="22"/>
          <w:szCs w:val="22"/>
          <w:lang w:eastAsia="en-US"/>
        </w:rPr>
        <w:t xml:space="preserve">zbog </w:t>
      </w:r>
      <w:r w:rsidR="004A53B9">
        <w:rPr>
          <w:rFonts w:asciiTheme="minorHAnsi" w:hAnsiTheme="minorHAnsi"/>
          <w:iCs/>
          <w:sz w:val="22"/>
          <w:szCs w:val="22"/>
          <w:lang w:eastAsia="en-US"/>
        </w:rPr>
        <w:t xml:space="preserve">ulaganja </w:t>
      </w:r>
      <w:r w:rsidR="007424BF">
        <w:rPr>
          <w:rFonts w:asciiTheme="minorHAnsi" w:hAnsiTheme="minorHAnsi"/>
          <w:iCs/>
          <w:sz w:val="22"/>
          <w:szCs w:val="22"/>
          <w:lang w:eastAsia="en-US"/>
        </w:rPr>
        <w:t xml:space="preserve">u izgradnju i održavanje </w:t>
      </w:r>
      <w:r w:rsidR="004A53B9">
        <w:rPr>
          <w:rFonts w:asciiTheme="minorHAnsi" w:hAnsiTheme="minorHAnsi"/>
          <w:iCs/>
          <w:sz w:val="22"/>
          <w:szCs w:val="22"/>
          <w:lang w:eastAsia="en-US"/>
        </w:rPr>
        <w:t>cestovne i prometne infrastrukture</w:t>
      </w:r>
      <w:r w:rsidR="007424BF">
        <w:rPr>
          <w:rFonts w:asciiTheme="minorHAnsi" w:hAnsiTheme="minorHAnsi"/>
          <w:iCs/>
          <w:sz w:val="22"/>
          <w:szCs w:val="22"/>
          <w:lang w:eastAsia="en-US"/>
        </w:rPr>
        <w:t xml:space="preserve"> </w:t>
      </w:r>
      <w:r w:rsidR="006E5B7A">
        <w:rPr>
          <w:rFonts w:asciiTheme="minorHAnsi" w:hAnsiTheme="minorHAnsi"/>
          <w:iCs/>
          <w:sz w:val="22"/>
          <w:szCs w:val="22"/>
          <w:lang w:eastAsia="en-US"/>
        </w:rPr>
        <w:t xml:space="preserve">te subvenciju </w:t>
      </w:r>
      <w:r w:rsidR="007424BF">
        <w:rPr>
          <w:rFonts w:asciiTheme="minorHAnsi" w:hAnsiTheme="minorHAnsi"/>
          <w:iCs/>
          <w:sz w:val="22"/>
          <w:szCs w:val="22"/>
          <w:lang w:eastAsia="en-US"/>
        </w:rPr>
        <w:t>javnog prijevoza.</w:t>
      </w:r>
      <w:r w:rsidR="004A53B9">
        <w:rPr>
          <w:rFonts w:asciiTheme="minorHAnsi" w:hAnsiTheme="minorHAnsi"/>
          <w:iCs/>
          <w:sz w:val="22"/>
          <w:szCs w:val="22"/>
          <w:lang w:eastAsia="en-US"/>
        </w:rPr>
        <w:t xml:space="preserve"> </w:t>
      </w:r>
    </w:p>
    <w:p w14:paraId="6436844F" w14:textId="77777777" w:rsidR="00DB1B00" w:rsidRDefault="00DB1B00" w:rsidP="00DE0846">
      <w:pPr>
        <w:jc w:val="both"/>
        <w:rPr>
          <w:rFonts w:asciiTheme="minorHAnsi" w:hAnsiTheme="minorHAnsi"/>
          <w:iCs/>
          <w:sz w:val="22"/>
          <w:szCs w:val="22"/>
          <w:lang w:eastAsia="en-US"/>
        </w:rPr>
      </w:pPr>
    </w:p>
    <w:p w14:paraId="1A7EB939" w14:textId="77777777" w:rsidR="00DB1B00" w:rsidRDefault="00DB1B00" w:rsidP="00DE0846">
      <w:pPr>
        <w:jc w:val="both"/>
        <w:rPr>
          <w:rFonts w:asciiTheme="minorHAnsi" w:hAnsiTheme="minorHAnsi"/>
          <w:iCs/>
          <w:sz w:val="22"/>
          <w:szCs w:val="22"/>
          <w:lang w:eastAsia="en-US"/>
        </w:rPr>
      </w:pPr>
      <w:r>
        <w:rPr>
          <w:rFonts w:asciiTheme="minorHAnsi" w:hAnsiTheme="minorHAnsi"/>
          <w:iCs/>
          <w:sz w:val="22"/>
          <w:szCs w:val="22"/>
          <w:lang w:eastAsia="en-US"/>
        </w:rPr>
        <w:t xml:space="preserve">S istim udjelom od 15% izvršeni su rashodi za dvije grupe funkcijske klasifikacije i to: opće javne usluge u iznosu od 12.086.435,99 kn koje su vezane uz rad predstavničkog, izvršnog i upravnog tijela te uz financijske rashode te rashodi za usluge unapređena stanovanja i zajednice u iznosu od 11.681.449,22 kn, a koji se odnose na usluge održavanja i izgradnju te opremanje javnih površina i sličnih objekata, groblja, uličnu rasvjetu, opskrbu vodom i slične pogodnosti koje doprinose razvoju zajednice i boljim uvjetima stanovanja i života na području općine. </w:t>
      </w:r>
    </w:p>
    <w:p w14:paraId="0A94701D" w14:textId="77777777" w:rsidR="00DB1B00" w:rsidRDefault="00DB1B00" w:rsidP="00DE0846">
      <w:pPr>
        <w:jc w:val="both"/>
        <w:rPr>
          <w:rFonts w:asciiTheme="minorHAnsi" w:hAnsiTheme="minorHAnsi"/>
          <w:iCs/>
          <w:sz w:val="22"/>
          <w:szCs w:val="22"/>
          <w:lang w:eastAsia="en-US"/>
        </w:rPr>
      </w:pPr>
    </w:p>
    <w:p w14:paraId="7B9DC90C" w14:textId="77777777" w:rsidR="00C05BA5" w:rsidRDefault="002910D9" w:rsidP="006E7AD3">
      <w:pPr>
        <w:jc w:val="both"/>
        <w:rPr>
          <w:rFonts w:asciiTheme="minorHAnsi" w:hAnsiTheme="minorHAnsi"/>
          <w:iCs/>
          <w:sz w:val="22"/>
          <w:szCs w:val="22"/>
          <w:lang w:eastAsia="en-US"/>
        </w:rPr>
      </w:pPr>
      <w:r>
        <w:rPr>
          <w:rFonts w:asciiTheme="minorHAnsi" w:hAnsiTheme="minorHAnsi"/>
          <w:iCs/>
          <w:sz w:val="22"/>
          <w:szCs w:val="22"/>
          <w:lang w:eastAsia="en-US"/>
        </w:rPr>
        <w:t xml:space="preserve">S udjelom od 12% ili u iznosu od 9.231.653,25 kn izvršeni su rashodi za rekreaciju, kulturu i religiju,  a u tome rashodi </w:t>
      </w:r>
      <w:r w:rsidR="00EE3C7F">
        <w:rPr>
          <w:rFonts w:asciiTheme="minorHAnsi" w:hAnsiTheme="minorHAnsi"/>
          <w:iCs/>
          <w:sz w:val="22"/>
          <w:szCs w:val="22"/>
          <w:lang w:eastAsia="en-US"/>
        </w:rPr>
        <w:t>za rekreaciju i sport sudjeluju s 15% udjela, rashodi za kulturu uključivo i religiju sa 10% udjela dok se najveći udio od 75% ove skupine odnosi na rashode za izgradnju Kuće halubajskega zvončara</w:t>
      </w:r>
      <w:r w:rsidR="00327508">
        <w:rPr>
          <w:rFonts w:asciiTheme="minorHAnsi" w:hAnsiTheme="minorHAnsi"/>
          <w:iCs/>
          <w:sz w:val="22"/>
          <w:szCs w:val="22"/>
          <w:lang w:eastAsia="en-US"/>
        </w:rPr>
        <w:t xml:space="preserve">, a zbog ovog ulaganja upravo je ova grupa rashoda zabilježila značajan rast od 29% u odnosu na prethodnu godinu. </w:t>
      </w:r>
    </w:p>
    <w:p w14:paraId="6F36BA42" w14:textId="77777777" w:rsidR="006E7AD3" w:rsidRDefault="006E7AD3" w:rsidP="006E7AD3">
      <w:pPr>
        <w:jc w:val="both"/>
        <w:rPr>
          <w:rFonts w:asciiTheme="minorHAnsi" w:hAnsiTheme="minorHAnsi"/>
          <w:iCs/>
          <w:sz w:val="22"/>
          <w:szCs w:val="22"/>
          <w:lang w:eastAsia="en-US"/>
        </w:rPr>
      </w:pPr>
    </w:p>
    <w:p w14:paraId="21945B35" w14:textId="77777777" w:rsidR="006E7AD3" w:rsidRDefault="006E7AD3" w:rsidP="006E7AD3">
      <w:pPr>
        <w:jc w:val="both"/>
        <w:rPr>
          <w:rFonts w:asciiTheme="minorHAnsi" w:hAnsiTheme="minorHAnsi"/>
          <w:iCs/>
          <w:sz w:val="22"/>
          <w:szCs w:val="22"/>
          <w:lang w:eastAsia="en-US"/>
        </w:rPr>
      </w:pPr>
      <w:r>
        <w:rPr>
          <w:rFonts w:asciiTheme="minorHAnsi" w:hAnsiTheme="minorHAnsi"/>
          <w:iCs/>
          <w:sz w:val="22"/>
          <w:szCs w:val="22"/>
          <w:lang w:eastAsia="en-US"/>
        </w:rPr>
        <w:lastRenderedPageBreak/>
        <w:t xml:space="preserve">Rashodi za socijalnu </w:t>
      </w:r>
      <w:r w:rsidR="00936BEE">
        <w:rPr>
          <w:rFonts w:asciiTheme="minorHAnsi" w:hAnsiTheme="minorHAnsi"/>
          <w:iCs/>
          <w:sz w:val="22"/>
          <w:szCs w:val="22"/>
          <w:lang w:eastAsia="en-US"/>
        </w:rPr>
        <w:t xml:space="preserve">zaštitu, koji se najvećim dijelom odnosi na razne oblike pomoći, </w:t>
      </w:r>
      <w:r>
        <w:rPr>
          <w:rFonts w:asciiTheme="minorHAnsi" w:hAnsiTheme="minorHAnsi"/>
          <w:iCs/>
          <w:sz w:val="22"/>
          <w:szCs w:val="22"/>
          <w:lang w:eastAsia="en-US"/>
        </w:rPr>
        <w:t xml:space="preserve">čine 4% udjela te su na istoj razini izvršenih rashoda u prethodnoj godini. </w:t>
      </w:r>
    </w:p>
    <w:p w14:paraId="537BC304" w14:textId="77777777" w:rsidR="008A4494" w:rsidRDefault="008A4494" w:rsidP="00DE0846">
      <w:pPr>
        <w:jc w:val="both"/>
        <w:rPr>
          <w:rFonts w:asciiTheme="minorHAnsi" w:hAnsiTheme="minorHAnsi"/>
          <w:iCs/>
          <w:sz w:val="22"/>
          <w:szCs w:val="22"/>
          <w:lang w:eastAsia="en-US"/>
        </w:rPr>
      </w:pPr>
    </w:p>
    <w:p w14:paraId="4DF54439" w14:textId="77777777" w:rsidR="008A4494" w:rsidRDefault="008A4494" w:rsidP="00CB0795">
      <w:pPr>
        <w:jc w:val="both"/>
        <w:rPr>
          <w:rFonts w:asciiTheme="minorHAnsi" w:hAnsiTheme="minorHAnsi"/>
          <w:iCs/>
          <w:sz w:val="22"/>
          <w:szCs w:val="22"/>
          <w:lang w:eastAsia="en-US"/>
        </w:rPr>
      </w:pPr>
      <w:r>
        <w:rPr>
          <w:rFonts w:asciiTheme="minorHAnsi" w:hAnsiTheme="minorHAnsi"/>
          <w:iCs/>
          <w:sz w:val="22"/>
          <w:szCs w:val="22"/>
          <w:lang w:eastAsia="en-US"/>
        </w:rPr>
        <w:t xml:space="preserve">Ostala manja odstupanja zabilježena kod pojedinih klasifikacijskih grupa u odnosu na prethodnu godinu posljedica su različitog sadržaja i dinamike ulaganja koja se realiziraju u pojedinoj godini. </w:t>
      </w:r>
    </w:p>
    <w:p w14:paraId="55471B64" w14:textId="77777777" w:rsidR="000E149E" w:rsidRDefault="000E149E" w:rsidP="00CB0795">
      <w:pPr>
        <w:jc w:val="both"/>
        <w:rPr>
          <w:rFonts w:asciiTheme="minorHAnsi" w:hAnsiTheme="minorHAnsi"/>
          <w:iCs/>
          <w:sz w:val="22"/>
          <w:szCs w:val="22"/>
          <w:lang w:eastAsia="en-US"/>
        </w:rPr>
      </w:pPr>
    </w:p>
    <w:p w14:paraId="23F2BF9E" w14:textId="77777777" w:rsidR="008C09D7" w:rsidRDefault="008C09D7" w:rsidP="00CB0795">
      <w:pPr>
        <w:jc w:val="both"/>
        <w:rPr>
          <w:rFonts w:asciiTheme="minorHAnsi" w:hAnsiTheme="minorHAnsi"/>
          <w:iCs/>
          <w:sz w:val="22"/>
          <w:szCs w:val="22"/>
          <w:lang w:eastAsia="en-US"/>
        </w:rPr>
      </w:pPr>
      <w:r>
        <w:rPr>
          <w:rFonts w:asciiTheme="minorHAnsi" w:hAnsiTheme="minorHAnsi"/>
          <w:iCs/>
          <w:noProof/>
          <w:sz w:val="22"/>
          <w:szCs w:val="22"/>
          <w:lang w:eastAsia="en-US"/>
        </w:rPr>
        <mc:AlternateContent>
          <mc:Choice Requires="wps">
            <w:drawing>
              <wp:anchor distT="0" distB="0" distL="114300" distR="114300" simplePos="0" relativeHeight="251685888" behindDoc="0" locked="0" layoutInCell="1" allowOverlap="1" wp14:anchorId="67D02813" wp14:editId="379E3D84">
                <wp:simplePos x="0" y="0"/>
                <wp:positionH relativeFrom="column">
                  <wp:posOffset>-52705</wp:posOffset>
                </wp:positionH>
                <wp:positionV relativeFrom="paragraph">
                  <wp:posOffset>90170</wp:posOffset>
                </wp:positionV>
                <wp:extent cx="5962650" cy="295275"/>
                <wp:effectExtent l="0" t="0" r="19050" b="28575"/>
                <wp:wrapNone/>
                <wp:docPr id="157571566" name="Pravokutnik 30"/>
                <wp:cNvGraphicFramePr/>
                <a:graphic xmlns:a="http://schemas.openxmlformats.org/drawingml/2006/main">
                  <a:graphicData uri="http://schemas.microsoft.com/office/word/2010/wordprocessingShape">
                    <wps:wsp>
                      <wps:cNvSpPr/>
                      <wps:spPr>
                        <a:xfrm>
                          <a:off x="0" y="0"/>
                          <a:ext cx="596265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1CF364" w14:textId="77777777" w:rsidR="008C09D7" w:rsidRPr="001139BE" w:rsidRDefault="008C09D7" w:rsidP="008C09D7">
                            <w:pPr>
                              <w:rPr>
                                <w:b/>
                              </w:rPr>
                            </w:pPr>
                            <w:r w:rsidRPr="001139BE">
                              <w:rPr>
                                <w:rFonts w:asciiTheme="minorHAnsi" w:hAnsiTheme="minorHAnsi"/>
                                <w:b/>
                                <w:sz w:val="22"/>
                                <w:szCs w:val="22"/>
                              </w:rPr>
                              <w:t>OBRAZLOŽENJE RAČUNA FINANCIRANJA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02813" id="Pravokutnik 30" o:spid="_x0000_s1051" style="position:absolute;left:0;text-align:left;margin-left:-4.15pt;margin-top:7.1pt;width:469.5pt;height:2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" fillcolor="white [3201]" strokecolor="#70ad47 [3209]" strokeweight="1pt">
                <v:textbox>
                  <w:txbxContent>
                    <w:p w14:paraId="1A1CF364" w14:textId="77777777" w:rsidR="008C09D7" w:rsidRPr="001139BE" w:rsidRDefault="008C09D7" w:rsidP="008C09D7">
                      <w:pPr>
                        <w:rPr>
                          <w:b/>
                        </w:rPr>
                      </w:pPr>
                      <w:r w:rsidRPr="001139BE">
                        <w:rPr>
                          <w:rFonts w:asciiTheme="minorHAnsi" w:hAnsiTheme="minorHAnsi"/>
                          <w:b/>
                          <w:sz w:val="22"/>
                          <w:szCs w:val="22"/>
                        </w:rPr>
                        <w:t>OBRAZLOŽENJE RAČUNA FINANCIRANJA</w:t>
                      </w:r>
                    </w:p>
                  </w:txbxContent>
                </v:textbox>
              </v:rect>
            </w:pict>
          </mc:Fallback>
        </mc:AlternateContent>
      </w:r>
    </w:p>
    <w:p w14:paraId="32ADE6A4" w14:textId="77777777" w:rsidR="008C09D7" w:rsidRDefault="008C09D7" w:rsidP="00CB0795">
      <w:pPr>
        <w:jc w:val="both"/>
        <w:rPr>
          <w:rFonts w:asciiTheme="minorHAnsi" w:hAnsiTheme="minorHAnsi"/>
          <w:iCs/>
          <w:sz w:val="22"/>
          <w:szCs w:val="22"/>
          <w:lang w:eastAsia="en-US"/>
        </w:rPr>
      </w:pPr>
    </w:p>
    <w:p w14:paraId="5475FE0A" w14:textId="77777777" w:rsidR="00A57C32" w:rsidRDefault="00A57C32" w:rsidP="00A57C32">
      <w:pPr>
        <w:pStyle w:val="Tijeloteksta"/>
        <w:jc w:val="both"/>
        <w:rPr>
          <w:rFonts w:asciiTheme="minorHAnsi" w:hAnsiTheme="minorHAnsi"/>
          <w:b/>
          <w:i/>
          <w:sz w:val="22"/>
          <w:szCs w:val="22"/>
          <w:lang w:val="hr-HR"/>
        </w:rPr>
      </w:pPr>
    </w:p>
    <w:p w14:paraId="4D9FA504" w14:textId="77777777" w:rsidR="008C09D7" w:rsidRDefault="008C09D7" w:rsidP="00A57C32">
      <w:pPr>
        <w:pStyle w:val="Tijeloteksta"/>
        <w:jc w:val="both"/>
        <w:rPr>
          <w:rFonts w:asciiTheme="minorHAnsi" w:hAnsiTheme="minorHAnsi"/>
          <w:b/>
          <w:i/>
          <w:sz w:val="22"/>
          <w:szCs w:val="22"/>
          <w:lang w:val="hr-HR"/>
        </w:rPr>
      </w:pPr>
      <w:r>
        <w:rPr>
          <w:rFonts w:asciiTheme="minorHAnsi" w:hAnsiTheme="minorHAnsi"/>
          <w:b/>
          <w:i/>
          <w:noProof/>
          <w:sz w:val="22"/>
          <w:szCs w:val="22"/>
          <w:lang w:val="hr-HR"/>
        </w:rPr>
        <mc:AlternateContent>
          <mc:Choice Requires="wps">
            <w:drawing>
              <wp:anchor distT="0" distB="0" distL="114300" distR="114300" simplePos="0" relativeHeight="251686912" behindDoc="0" locked="0" layoutInCell="1" allowOverlap="1" wp14:anchorId="4CAAB7E9" wp14:editId="35C0C330">
                <wp:simplePos x="0" y="0"/>
                <wp:positionH relativeFrom="margin">
                  <wp:posOffset>-52705</wp:posOffset>
                </wp:positionH>
                <wp:positionV relativeFrom="paragraph">
                  <wp:posOffset>98426</wp:posOffset>
                </wp:positionV>
                <wp:extent cx="5972175" cy="266700"/>
                <wp:effectExtent l="0" t="0" r="28575" b="19050"/>
                <wp:wrapNone/>
                <wp:docPr id="276647158" name="Pravokutnik 31"/>
                <wp:cNvGraphicFramePr/>
                <a:graphic xmlns:a="http://schemas.openxmlformats.org/drawingml/2006/main">
                  <a:graphicData uri="http://schemas.microsoft.com/office/word/2010/wordprocessingShape">
                    <wps:wsp>
                      <wps:cNvSpPr/>
                      <wps:spPr>
                        <a:xfrm>
                          <a:off x="0" y="0"/>
                          <a:ext cx="5972175" cy="26670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DE5C80B" w14:textId="77777777" w:rsidR="008C09D7" w:rsidRPr="00A57C32" w:rsidRDefault="008C09D7" w:rsidP="008C09D7">
                            <w:pPr>
                              <w:pStyle w:val="Tijeloteksta"/>
                              <w:jc w:val="both"/>
                              <w:rPr>
                                <w:rFonts w:asciiTheme="minorHAnsi" w:hAnsiTheme="minorHAnsi"/>
                                <w:b/>
                                <w:iCs/>
                                <w:sz w:val="22"/>
                                <w:szCs w:val="22"/>
                                <w:lang w:val="hr-HR"/>
                              </w:rPr>
                            </w:pPr>
                            <w:r w:rsidRPr="00A57C32">
                              <w:rPr>
                                <w:rFonts w:asciiTheme="minorHAnsi" w:hAnsiTheme="minorHAnsi"/>
                                <w:b/>
                                <w:iCs/>
                                <w:sz w:val="22"/>
                                <w:szCs w:val="22"/>
                                <w:lang w:val="hr-HR"/>
                              </w:rPr>
                              <w:t>PRIMICI OD FINANCIJSKE IMOVINE I ZADUŽIVANJA</w:t>
                            </w:r>
                          </w:p>
                          <w:p w14:paraId="33381926" w14:textId="77777777" w:rsidR="008C09D7" w:rsidRDefault="008C09D7" w:rsidP="008C0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AB7E9" id="Pravokutnik 31" o:spid="_x0000_s1052" style="position:absolute;left:0;text-align:left;margin-left:-4.15pt;margin-top:7.75pt;width:470.25pt;height:2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" fillcolor="#9ecb81 [2169]" strokecolor="#70ad47 [3209]" strokeweight=".5pt">
                <v:fill color2="#8ac066 [2617]" rotate="t" colors="0 #b5d5a7;.5 #aace99;1 #9cca86" focus="100%" type="gradient">
                  <o:fill v:ext="view" type="gradientUnscaled"/>
                </v:fill>
                <v:textbox>
                  <w:txbxContent>
                    <w:p w14:paraId="3DE5C80B" w14:textId="77777777" w:rsidR="008C09D7" w:rsidRPr="00A57C32" w:rsidRDefault="008C09D7" w:rsidP="008C09D7">
                      <w:pPr>
                        <w:pStyle w:val="Tijeloteksta"/>
                        <w:jc w:val="both"/>
                        <w:rPr>
                          <w:rFonts w:asciiTheme="minorHAnsi" w:hAnsiTheme="minorHAnsi"/>
                          <w:b/>
                          <w:iCs/>
                          <w:sz w:val="22"/>
                          <w:szCs w:val="22"/>
                          <w:lang w:val="hr-HR"/>
                        </w:rPr>
                      </w:pPr>
                      <w:r w:rsidRPr="00A57C32">
                        <w:rPr>
                          <w:rFonts w:asciiTheme="minorHAnsi" w:hAnsiTheme="minorHAnsi"/>
                          <w:b/>
                          <w:iCs/>
                          <w:sz w:val="22"/>
                          <w:szCs w:val="22"/>
                          <w:lang w:val="hr-HR"/>
                        </w:rPr>
                        <w:t>PRIMICI OD FINANCIJSKE IMOVINE I ZADUŽIVANJA</w:t>
                      </w:r>
                    </w:p>
                    <w:p w14:paraId="33381926" w14:textId="77777777" w:rsidR="008C09D7" w:rsidRDefault="008C09D7" w:rsidP="008C09D7">
                      <w:pPr>
                        <w:jc w:val="center"/>
                      </w:pPr>
                    </w:p>
                  </w:txbxContent>
                </v:textbox>
                <w10:wrap anchorx="margin"/>
              </v:rect>
            </w:pict>
          </mc:Fallback>
        </mc:AlternateContent>
      </w:r>
    </w:p>
    <w:p w14:paraId="008A6D10" w14:textId="77777777" w:rsidR="008C09D7" w:rsidRPr="004E21A4" w:rsidRDefault="008C09D7" w:rsidP="00A57C32">
      <w:pPr>
        <w:pStyle w:val="Tijeloteksta"/>
        <w:jc w:val="both"/>
        <w:rPr>
          <w:rFonts w:asciiTheme="minorHAnsi" w:hAnsiTheme="minorHAnsi"/>
          <w:b/>
          <w:i/>
          <w:sz w:val="22"/>
          <w:szCs w:val="22"/>
          <w:lang w:val="hr-HR"/>
        </w:rPr>
      </w:pPr>
      <w:bookmarkStart w:id="4" w:name="_Hlk135740772"/>
    </w:p>
    <w:p w14:paraId="5986B3C9" w14:textId="77777777" w:rsidR="00A57C32" w:rsidRPr="00A57C32" w:rsidRDefault="00A57C32" w:rsidP="00A57C32">
      <w:pPr>
        <w:pStyle w:val="Tijeloteksta"/>
        <w:jc w:val="both"/>
        <w:rPr>
          <w:rFonts w:asciiTheme="minorHAnsi" w:hAnsiTheme="minorHAnsi"/>
          <w:b/>
          <w:iCs/>
          <w:sz w:val="22"/>
          <w:szCs w:val="22"/>
          <w:lang w:val="hr-HR"/>
        </w:rPr>
      </w:pPr>
    </w:p>
    <w:bookmarkEnd w:id="4"/>
    <w:p w14:paraId="26ED7C41" w14:textId="77777777" w:rsidR="00A57C32" w:rsidRDefault="00A57C32" w:rsidP="001139BE">
      <w:pPr>
        <w:pStyle w:val="Tijeloteksta"/>
        <w:jc w:val="both"/>
        <w:rPr>
          <w:rFonts w:asciiTheme="minorHAnsi" w:hAnsiTheme="minorHAnsi"/>
          <w:iCs/>
          <w:sz w:val="22"/>
          <w:szCs w:val="22"/>
          <w:lang w:val="hr-HR"/>
        </w:rPr>
      </w:pPr>
      <w:r w:rsidRPr="00343353">
        <w:rPr>
          <w:rFonts w:asciiTheme="minorHAnsi" w:hAnsiTheme="minorHAnsi"/>
          <w:iCs/>
          <w:sz w:val="22"/>
          <w:szCs w:val="22"/>
          <w:lang w:val="hr-HR"/>
        </w:rPr>
        <w:t xml:space="preserve">Primici od financijske imovine i zaduživanja planirani su </w:t>
      </w:r>
      <w:r w:rsidR="00A3061D">
        <w:rPr>
          <w:rFonts w:asciiTheme="minorHAnsi" w:hAnsiTheme="minorHAnsi"/>
          <w:iCs/>
          <w:sz w:val="22"/>
          <w:szCs w:val="22"/>
          <w:lang w:val="hr-HR"/>
        </w:rPr>
        <w:t xml:space="preserve">tekućim planom </w:t>
      </w:r>
      <w:r w:rsidRPr="00343353">
        <w:rPr>
          <w:rFonts w:asciiTheme="minorHAnsi" w:hAnsiTheme="minorHAnsi"/>
          <w:iCs/>
          <w:sz w:val="22"/>
          <w:szCs w:val="22"/>
          <w:lang w:val="hr-HR"/>
        </w:rPr>
        <w:t xml:space="preserve">u ukupnom iznosu od </w:t>
      </w:r>
      <w:r w:rsidR="00A3061D">
        <w:rPr>
          <w:rFonts w:asciiTheme="minorHAnsi" w:hAnsiTheme="minorHAnsi"/>
          <w:iCs/>
          <w:sz w:val="22"/>
          <w:szCs w:val="22"/>
          <w:lang w:val="hr-HR"/>
        </w:rPr>
        <w:t xml:space="preserve">29.502.727,61 </w:t>
      </w:r>
      <w:r w:rsidRPr="00343353">
        <w:rPr>
          <w:rFonts w:asciiTheme="minorHAnsi" w:hAnsiTheme="minorHAnsi"/>
          <w:iCs/>
          <w:sz w:val="22"/>
          <w:szCs w:val="22"/>
          <w:lang w:val="hr-HR"/>
        </w:rPr>
        <w:t>kn</w:t>
      </w:r>
      <w:r w:rsidR="00A3061D">
        <w:rPr>
          <w:rFonts w:asciiTheme="minorHAnsi" w:hAnsiTheme="minorHAnsi"/>
          <w:iCs/>
          <w:sz w:val="22"/>
          <w:szCs w:val="22"/>
          <w:lang w:val="hr-HR"/>
        </w:rPr>
        <w:t xml:space="preserve"> ili 398% više u usporedbi s prethodnom godinom, a odnose se na: </w:t>
      </w:r>
    </w:p>
    <w:p w14:paraId="33EDBFC4" w14:textId="77777777" w:rsidR="00A3061D" w:rsidRDefault="00502AC3" w:rsidP="001139BE">
      <w:pPr>
        <w:pStyle w:val="Tijeloteksta"/>
        <w:numPr>
          <w:ilvl w:val="0"/>
          <w:numId w:val="21"/>
        </w:numPr>
        <w:jc w:val="both"/>
        <w:rPr>
          <w:rFonts w:asciiTheme="minorHAnsi" w:hAnsiTheme="minorHAnsi"/>
          <w:iCs/>
          <w:sz w:val="22"/>
          <w:szCs w:val="22"/>
          <w:lang w:val="hr-HR"/>
        </w:rPr>
      </w:pPr>
      <w:r>
        <w:rPr>
          <w:rFonts w:asciiTheme="minorHAnsi" w:hAnsiTheme="minorHAnsi"/>
          <w:iCs/>
          <w:sz w:val="22"/>
          <w:szCs w:val="22"/>
          <w:lang w:val="hr-HR"/>
        </w:rPr>
        <w:t>povrat danih zajmova u iznosu od 5.000,00 kn,</w:t>
      </w:r>
    </w:p>
    <w:p w14:paraId="42E284AA" w14:textId="77777777" w:rsidR="00502AC3" w:rsidRDefault="00502AC3" w:rsidP="00A3061D">
      <w:pPr>
        <w:pStyle w:val="Tijeloteksta"/>
        <w:numPr>
          <w:ilvl w:val="0"/>
          <w:numId w:val="21"/>
        </w:numPr>
        <w:jc w:val="both"/>
        <w:rPr>
          <w:rFonts w:asciiTheme="minorHAnsi" w:hAnsiTheme="minorHAnsi"/>
          <w:iCs/>
          <w:sz w:val="22"/>
          <w:szCs w:val="22"/>
          <w:lang w:val="hr-HR"/>
        </w:rPr>
      </w:pPr>
      <w:r>
        <w:rPr>
          <w:rFonts w:asciiTheme="minorHAnsi" w:hAnsiTheme="minorHAnsi"/>
          <w:iCs/>
          <w:sz w:val="22"/>
          <w:szCs w:val="22"/>
          <w:lang w:val="hr-HR"/>
        </w:rPr>
        <w:t>sredstva od povrata danih zajma danog KD Čistoća d.o.o. ostvarenog iz razvojnih sredstava u iznosu od 78.133,69 kn,</w:t>
      </w:r>
    </w:p>
    <w:p w14:paraId="07084C05" w14:textId="77777777" w:rsidR="00502AC3" w:rsidRDefault="00502AC3" w:rsidP="00A3061D">
      <w:pPr>
        <w:pStyle w:val="Tijeloteksta"/>
        <w:numPr>
          <w:ilvl w:val="0"/>
          <w:numId w:val="21"/>
        </w:numPr>
        <w:jc w:val="both"/>
        <w:rPr>
          <w:rFonts w:asciiTheme="minorHAnsi" w:hAnsiTheme="minorHAnsi"/>
          <w:iCs/>
          <w:sz w:val="22"/>
          <w:szCs w:val="22"/>
          <w:lang w:val="hr-HR"/>
        </w:rPr>
      </w:pPr>
      <w:r>
        <w:rPr>
          <w:rFonts w:asciiTheme="minorHAnsi" w:hAnsiTheme="minorHAnsi"/>
          <w:iCs/>
          <w:sz w:val="22"/>
          <w:szCs w:val="22"/>
          <w:lang w:val="hr-HR"/>
        </w:rPr>
        <w:t>sredstva kredita ostvarenog od Zagrebačke banke d.d. za financiranje izgradnje Kuće halubajskega zvončara u iznosu od 29.419.593,92 kn.</w:t>
      </w:r>
    </w:p>
    <w:p w14:paraId="69BC6D35" w14:textId="77777777" w:rsidR="001139BE" w:rsidRDefault="001139BE" w:rsidP="001139BE">
      <w:pPr>
        <w:pStyle w:val="Tijeloteksta"/>
        <w:ind w:left="720"/>
        <w:jc w:val="both"/>
        <w:rPr>
          <w:rFonts w:asciiTheme="minorHAnsi" w:hAnsiTheme="minorHAnsi"/>
          <w:iCs/>
          <w:sz w:val="22"/>
          <w:szCs w:val="22"/>
          <w:lang w:val="hr-HR"/>
        </w:rPr>
      </w:pPr>
    </w:p>
    <w:p w14:paraId="6459229F" w14:textId="77777777" w:rsidR="00502AC3" w:rsidRDefault="008C09D7" w:rsidP="009B7388">
      <w:pPr>
        <w:pStyle w:val="Tijeloteksta"/>
        <w:ind w:left="720"/>
        <w:jc w:val="both"/>
        <w:rPr>
          <w:rFonts w:asciiTheme="minorHAnsi" w:hAnsiTheme="minorHAnsi"/>
          <w:iCs/>
          <w:sz w:val="22"/>
          <w:szCs w:val="22"/>
          <w:lang w:val="hr-HR"/>
        </w:rPr>
      </w:pPr>
      <w:r>
        <w:rPr>
          <w:rFonts w:asciiTheme="minorHAnsi" w:hAnsiTheme="minorHAnsi"/>
          <w:iCs/>
          <w:noProof/>
          <w:sz w:val="22"/>
          <w:szCs w:val="22"/>
          <w:lang w:val="hr-HR"/>
        </w:rPr>
        <mc:AlternateContent>
          <mc:Choice Requires="wps">
            <w:drawing>
              <wp:anchor distT="0" distB="0" distL="114300" distR="114300" simplePos="0" relativeHeight="251687936" behindDoc="0" locked="0" layoutInCell="1" allowOverlap="1" wp14:anchorId="56CA68D0" wp14:editId="2E23D678">
                <wp:simplePos x="0" y="0"/>
                <wp:positionH relativeFrom="margin">
                  <wp:align>left</wp:align>
                </wp:positionH>
                <wp:positionV relativeFrom="paragraph">
                  <wp:posOffset>133985</wp:posOffset>
                </wp:positionV>
                <wp:extent cx="5848350" cy="314325"/>
                <wp:effectExtent l="0" t="0" r="19050" b="28575"/>
                <wp:wrapNone/>
                <wp:docPr id="2073610627" name="Pravokutnik 32"/>
                <wp:cNvGraphicFramePr/>
                <a:graphic xmlns:a="http://schemas.openxmlformats.org/drawingml/2006/main">
                  <a:graphicData uri="http://schemas.microsoft.com/office/word/2010/wordprocessingShape">
                    <wps:wsp>
                      <wps:cNvSpPr/>
                      <wps:spPr>
                        <a:xfrm>
                          <a:off x="0" y="0"/>
                          <a:ext cx="5848350" cy="3143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B15BF53" w14:textId="77777777" w:rsidR="008C09D7" w:rsidRPr="00A57C32" w:rsidRDefault="008C09D7" w:rsidP="008C09D7">
                            <w:pPr>
                              <w:pStyle w:val="Tijeloteksta"/>
                              <w:jc w:val="both"/>
                              <w:rPr>
                                <w:rFonts w:asciiTheme="minorHAnsi" w:hAnsiTheme="minorHAnsi"/>
                                <w:b/>
                                <w:sz w:val="22"/>
                                <w:szCs w:val="22"/>
                                <w:lang w:val="hr-HR"/>
                              </w:rPr>
                            </w:pPr>
                            <w:r w:rsidRPr="00A57C32">
                              <w:rPr>
                                <w:rFonts w:asciiTheme="minorHAnsi" w:hAnsiTheme="minorHAnsi"/>
                                <w:b/>
                                <w:sz w:val="22"/>
                                <w:szCs w:val="22"/>
                                <w:lang w:val="hr-HR"/>
                              </w:rPr>
                              <w:t>IZDACI ZA FINANCIJSKU IMOVINU I OTPLATE ZAJMOVA</w:t>
                            </w:r>
                          </w:p>
                          <w:p w14:paraId="0C59CB0B" w14:textId="77777777" w:rsidR="008C09D7" w:rsidRDefault="008C09D7" w:rsidP="008C0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CA68D0" id="Pravokutnik 32" o:spid="_x0000_s1053" style="position:absolute;left:0;text-align:left;margin-left:0;margin-top:10.55pt;width:460.5pt;height:24.75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" fillcolor="#9ecb81 [2169]" strokecolor="#70ad47 [3209]" strokeweight=".5pt">
                <v:fill color2="#8ac066 [2617]" rotate="t" colors="0 #b5d5a7;.5 #aace99;1 #9cca86" focus="100%" type="gradient">
                  <o:fill v:ext="view" type="gradientUnscaled"/>
                </v:fill>
                <v:textbox>
                  <w:txbxContent>
                    <w:p w14:paraId="7B15BF53" w14:textId="77777777" w:rsidR="008C09D7" w:rsidRPr="00A57C32" w:rsidRDefault="008C09D7" w:rsidP="008C09D7">
                      <w:pPr>
                        <w:pStyle w:val="Tijeloteksta"/>
                        <w:jc w:val="both"/>
                        <w:rPr>
                          <w:rFonts w:asciiTheme="minorHAnsi" w:hAnsiTheme="minorHAnsi"/>
                          <w:b/>
                          <w:sz w:val="22"/>
                          <w:szCs w:val="22"/>
                          <w:lang w:val="hr-HR"/>
                        </w:rPr>
                      </w:pPr>
                      <w:r w:rsidRPr="00A57C32">
                        <w:rPr>
                          <w:rFonts w:asciiTheme="minorHAnsi" w:hAnsiTheme="minorHAnsi"/>
                          <w:b/>
                          <w:sz w:val="22"/>
                          <w:szCs w:val="22"/>
                          <w:lang w:val="hr-HR"/>
                        </w:rPr>
                        <w:t>IZDACI ZA FINANCIJSKU IMOVINU I OTPLATE ZAJMOVA</w:t>
                      </w:r>
                    </w:p>
                    <w:p w14:paraId="0C59CB0B" w14:textId="77777777" w:rsidR="008C09D7" w:rsidRDefault="008C09D7" w:rsidP="008C09D7">
                      <w:pPr>
                        <w:jc w:val="center"/>
                      </w:pPr>
                    </w:p>
                  </w:txbxContent>
                </v:textbox>
                <w10:wrap anchorx="margin"/>
              </v:rect>
            </w:pict>
          </mc:Fallback>
        </mc:AlternateContent>
      </w:r>
    </w:p>
    <w:p w14:paraId="4A92208D" w14:textId="77777777" w:rsidR="000B27AF" w:rsidRDefault="000B27AF" w:rsidP="008732D3">
      <w:pPr>
        <w:pStyle w:val="Tijeloteksta"/>
        <w:jc w:val="both"/>
        <w:rPr>
          <w:rFonts w:asciiTheme="minorHAnsi" w:hAnsiTheme="minorHAnsi"/>
          <w:iCs/>
          <w:sz w:val="16"/>
          <w:szCs w:val="16"/>
          <w:lang w:val="hr-HR"/>
        </w:rPr>
      </w:pPr>
    </w:p>
    <w:p w14:paraId="62F7A58D" w14:textId="77777777" w:rsidR="008C09D7" w:rsidRPr="008732D3" w:rsidRDefault="008C09D7" w:rsidP="008732D3">
      <w:pPr>
        <w:pStyle w:val="Tijeloteksta"/>
        <w:jc w:val="both"/>
        <w:rPr>
          <w:rFonts w:asciiTheme="minorHAnsi" w:hAnsiTheme="minorHAnsi"/>
          <w:iCs/>
          <w:sz w:val="16"/>
          <w:szCs w:val="16"/>
          <w:lang w:val="hr-HR"/>
        </w:rPr>
      </w:pPr>
    </w:p>
    <w:p w14:paraId="5196F461" w14:textId="77777777" w:rsidR="00A57C32" w:rsidRPr="008732D3" w:rsidRDefault="00A57C32" w:rsidP="00A57C32">
      <w:pPr>
        <w:pStyle w:val="Tijeloteksta"/>
        <w:jc w:val="both"/>
        <w:rPr>
          <w:rFonts w:asciiTheme="minorHAnsi" w:hAnsiTheme="minorHAnsi"/>
          <w:sz w:val="12"/>
          <w:szCs w:val="12"/>
          <w:lang w:val="hr-HR"/>
        </w:rPr>
      </w:pPr>
    </w:p>
    <w:p w14:paraId="272A0522" w14:textId="77777777" w:rsidR="009B7388" w:rsidRDefault="00A57C32" w:rsidP="00A57C32">
      <w:pPr>
        <w:pStyle w:val="Tijeloteksta"/>
        <w:jc w:val="both"/>
        <w:rPr>
          <w:rFonts w:asciiTheme="minorHAnsi" w:hAnsiTheme="minorHAnsi"/>
          <w:sz w:val="22"/>
          <w:szCs w:val="22"/>
          <w:lang w:val="hr-HR"/>
        </w:rPr>
      </w:pPr>
      <w:r w:rsidRPr="00CA0EF5">
        <w:rPr>
          <w:rFonts w:asciiTheme="minorHAnsi" w:hAnsiTheme="minorHAnsi"/>
          <w:sz w:val="22"/>
          <w:szCs w:val="22"/>
          <w:lang w:val="hr-HR"/>
        </w:rPr>
        <w:t xml:space="preserve">Izdaci za financijsku imovinu i otplate zajmova planirani su </w:t>
      </w:r>
      <w:r w:rsidR="009B7388">
        <w:rPr>
          <w:rFonts w:asciiTheme="minorHAnsi" w:hAnsiTheme="minorHAnsi"/>
          <w:sz w:val="22"/>
          <w:szCs w:val="22"/>
          <w:lang w:val="hr-HR"/>
        </w:rPr>
        <w:t xml:space="preserve">tekućim planom </w:t>
      </w:r>
      <w:r w:rsidRPr="00CA0EF5">
        <w:rPr>
          <w:rFonts w:asciiTheme="minorHAnsi" w:hAnsiTheme="minorHAnsi"/>
          <w:sz w:val="22"/>
          <w:szCs w:val="22"/>
          <w:lang w:val="hr-HR"/>
        </w:rPr>
        <w:t xml:space="preserve">u ukupnom iznosu od </w:t>
      </w:r>
      <w:r w:rsidR="00CA0EF5" w:rsidRPr="00CA0EF5">
        <w:rPr>
          <w:rFonts w:asciiTheme="minorHAnsi" w:hAnsiTheme="minorHAnsi"/>
          <w:sz w:val="22"/>
          <w:szCs w:val="22"/>
          <w:lang w:val="hr-HR"/>
        </w:rPr>
        <w:t>3.003</w:t>
      </w:r>
      <w:r w:rsidR="001B55D4" w:rsidRPr="00CA0EF5">
        <w:rPr>
          <w:rFonts w:asciiTheme="minorHAnsi" w:hAnsiTheme="minorHAnsi"/>
          <w:sz w:val="22"/>
          <w:szCs w:val="22"/>
          <w:lang w:val="hr-HR"/>
        </w:rPr>
        <w:t>.000</w:t>
      </w:r>
      <w:r w:rsidR="009B7388">
        <w:rPr>
          <w:rFonts w:asciiTheme="minorHAnsi" w:hAnsiTheme="minorHAnsi"/>
          <w:sz w:val="22"/>
          <w:szCs w:val="22"/>
          <w:lang w:val="hr-HR"/>
        </w:rPr>
        <w:t>,00</w:t>
      </w:r>
      <w:r w:rsidRPr="00CA0EF5">
        <w:rPr>
          <w:rFonts w:asciiTheme="minorHAnsi" w:hAnsiTheme="minorHAnsi"/>
          <w:sz w:val="22"/>
          <w:szCs w:val="22"/>
          <w:lang w:val="hr-HR"/>
        </w:rPr>
        <w:t xml:space="preserve"> kn, a ostvareni su u </w:t>
      </w:r>
      <w:r w:rsidR="009B7388">
        <w:rPr>
          <w:rFonts w:asciiTheme="minorHAnsi" w:hAnsiTheme="minorHAnsi"/>
          <w:sz w:val="22"/>
          <w:szCs w:val="22"/>
          <w:lang w:val="hr-HR"/>
        </w:rPr>
        <w:t xml:space="preserve">iznosu od 2.999.264,16 </w:t>
      </w:r>
      <w:r w:rsidRPr="00CA0EF5">
        <w:rPr>
          <w:rFonts w:asciiTheme="minorHAnsi" w:hAnsiTheme="minorHAnsi"/>
          <w:sz w:val="22"/>
          <w:szCs w:val="22"/>
          <w:lang w:val="hr-HR"/>
        </w:rPr>
        <w:t xml:space="preserve">kn, što je </w:t>
      </w:r>
      <w:r w:rsidR="009B7388">
        <w:rPr>
          <w:rFonts w:asciiTheme="minorHAnsi" w:hAnsiTheme="minorHAnsi"/>
          <w:sz w:val="22"/>
          <w:szCs w:val="22"/>
          <w:lang w:val="hr-HR"/>
        </w:rPr>
        <w:t>100</w:t>
      </w:r>
      <w:r w:rsidR="001B55D4" w:rsidRPr="00CA0EF5">
        <w:rPr>
          <w:rFonts w:asciiTheme="minorHAnsi" w:hAnsiTheme="minorHAnsi"/>
          <w:sz w:val="22"/>
          <w:szCs w:val="22"/>
          <w:lang w:val="hr-HR"/>
        </w:rPr>
        <w:t xml:space="preserve">% </w:t>
      </w:r>
      <w:r w:rsidRPr="00CA0EF5">
        <w:rPr>
          <w:rFonts w:asciiTheme="minorHAnsi" w:hAnsiTheme="minorHAnsi"/>
          <w:sz w:val="22"/>
          <w:szCs w:val="22"/>
          <w:lang w:val="hr-HR"/>
        </w:rPr>
        <w:t>planiranog iznosa</w:t>
      </w:r>
      <w:r w:rsidR="00A12C1F" w:rsidRPr="00CA0EF5">
        <w:rPr>
          <w:rFonts w:asciiTheme="minorHAnsi" w:hAnsiTheme="minorHAnsi"/>
          <w:sz w:val="22"/>
          <w:szCs w:val="22"/>
          <w:lang w:val="hr-HR"/>
        </w:rPr>
        <w:t xml:space="preserve"> i </w:t>
      </w:r>
      <w:r w:rsidR="009B7388">
        <w:rPr>
          <w:rFonts w:asciiTheme="minorHAnsi" w:hAnsiTheme="minorHAnsi"/>
          <w:sz w:val="22"/>
          <w:szCs w:val="22"/>
          <w:lang w:val="hr-HR"/>
        </w:rPr>
        <w:t xml:space="preserve">49 </w:t>
      </w:r>
      <w:r w:rsidR="00CA0EF5" w:rsidRPr="00CA0EF5">
        <w:rPr>
          <w:rFonts w:asciiTheme="minorHAnsi" w:hAnsiTheme="minorHAnsi"/>
          <w:sz w:val="22"/>
          <w:szCs w:val="22"/>
          <w:lang w:val="hr-HR"/>
        </w:rPr>
        <w:t>% iznosa realiziranog</w:t>
      </w:r>
      <w:r w:rsidRPr="00CA0EF5">
        <w:rPr>
          <w:rFonts w:asciiTheme="minorHAnsi" w:hAnsiTheme="minorHAnsi"/>
          <w:sz w:val="22"/>
          <w:szCs w:val="22"/>
          <w:lang w:val="hr-HR"/>
        </w:rPr>
        <w:t xml:space="preserve"> u istom razdoblju prethodne godine. </w:t>
      </w:r>
      <w:r w:rsidR="009B7388">
        <w:rPr>
          <w:rFonts w:asciiTheme="minorHAnsi" w:hAnsiTheme="minorHAnsi"/>
          <w:sz w:val="22"/>
          <w:szCs w:val="22"/>
          <w:lang w:val="hr-HR"/>
        </w:rPr>
        <w:t xml:space="preserve">Izdaci za otplatu glavnica primljenih kredita izvršeni su u skladu s ugovorenim kreditnim uvjetima i utvrđenim otplatnim planom, a odnose se na: </w:t>
      </w:r>
    </w:p>
    <w:p w14:paraId="12139F4E" w14:textId="77777777" w:rsidR="000E149E" w:rsidRDefault="000E149E" w:rsidP="00A57C32">
      <w:pPr>
        <w:pStyle w:val="Tijeloteksta"/>
        <w:jc w:val="both"/>
        <w:rPr>
          <w:rFonts w:asciiTheme="minorHAnsi" w:hAnsiTheme="minorHAnsi"/>
          <w:sz w:val="22"/>
          <w:szCs w:val="22"/>
          <w:lang w:val="hr-HR"/>
        </w:rPr>
      </w:pPr>
    </w:p>
    <w:p w14:paraId="15D31E6C" w14:textId="77777777" w:rsidR="009B7388" w:rsidRDefault="009B7388" w:rsidP="009B7388">
      <w:pPr>
        <w:pStyle w:val="Tijeloteksta"/>
        <w:numPr>
          <w:ilvl w:val="0"/>
          <w:numId w:val="22"/>
        </w:numPr>
        <w:jc w:val="both"/>
        <w:rPr>
          <w:rFonts w:asciiTheme="minorHAnsi" w:hAnsiTheme="minorHAnsi"/>
          <w:sz w:val="22"/>
          <w:szCs w:val="22"/>
          <w:lang w:val="hr-HR"/>
        </w:rPr>
      </w:pPr>
      <w:r>
        <w:rPr>
          <w:rFonts w:asciiTheme="minorHAnsi" w:hAnsiTheme="minorHAnsi"/>
          <w:sz w:val="22"/>
          <w:szCs w:val="22"/>
          <w:lang w:val="hr-HR"/>
        </w:rPr>
        <w:t xml:space="preserve">otplatu glavnice primljenih kredita i zajmova od tuzemnih kreditnih institucija u javnom sektoru i to: otplatu kredita primljenog od Hrvatske banke za obnovu i razvitak u iznosu od 1.892.857,20 kn, </w:t>
      </w:r>
    </w:p>
    <w:p w14:paraId="5F42D9B8" w14:textId="77777777" w:rsidR="009B7388" w:rsidRDefault="009B7388" w:rsidP="009B7388">
      <w:pPr>
        <w:pStyle w:val="Tijeloteksta"/>
        <w:numPr>
          <w:ilvl w:val="0"/>
          <w:numId w:val="22"/>
        </w:numPr>
        <w:jc w:val="both"/>
        <w:rPr>
          <w:rFonts w:asciiTheme="minorHAnsi" w:hAnsiTheme="minorHAnsi"/>
          <w:sz w:val="22"/>
          <w:szCs w:val="22"/>
          <w:lang w:val="hr-HR"/>
        </w:rPr>
      </w:pPr>
      <w:r>
        <w:rPr>
          <w:rFonts w:asciiTheme="minorHAnsi" w:hAnsiTheme="minorHAnsi"/>
          <w:sz w:val="22"/>
          <w:szCs w:val="22"/>
          <w:lang w:val="hr-HR"/>
        </w:rPr>
        <w:t xml:space="preserve">otplatu glavnice primljenih kredita i zajmova od tuzemnih kreditnih institucija izvan javnog sektora i to: otplatu kredita primljenog od Erste&amp;Steiermarkische bank d.d. za refinanciranje kredita Slatinske banke d.d. u iznosu od 1.106.406,96 kn. </w:t>
      </w:r>
    </w:p>
    <w:p w14:paraId="22A7426F" w14:textId="77777777" w:rsidR="009B7388" w:rsidRDefault="009B7388" w:rsidP="009B7388">
      <w:pPr>
        <w:pStyle w:val="Tijeloteksta"/>
        <w:ind w:left="720"/>
        <w:jc w:val="both"/>
        <w:rPr>
          <w:rFonts w:asciiTheme="minorHAnsi" w:hAnsiTheme="minorHAnsi"/>
          <w:sz w:val="22"/>
          <w:szCs w:val="22"/>
          <w:lang w:val="hr-HR"/>
        </w:rPr>
      </w:pPr>
    </w:p>
    <w:p w14:paraId="05AC66F5" w14:textId="77777777" w:rsidR="008732D3" w:rsidRDefault="008C09D7" w:rsidP="00A57C32">
      <w:pPr>
        <w:pStyle w:val="Tijeloteksta"/>
        <w:jc w:val="both"/>
        <w:rPr>
          <w:rFonts w:asciiTheme="minorHAnsi" w:hAnsiTheme="minorHAnsi"/>
          <w:b/>
          <w:i/>
          <w:iCs/>
          <w:sz w:val="16"/>
          <w:szCs w:val="16"/>
          <w:lang w:val="hr-HR"/>
        </w:rPr>
      </w:pPr>
      <w:r>
        <w:rPr>
          <w:rFonts w:asciiTheme="minorHAnsi" w:hAnsiTheme="minorHAnsi"/>
          <w:b/>
          <w:i/>
          <w:iCs/>
          <w:noProof/>
          <w:sz w:val="16"/>
          <w:szCs w:val="16"/>
          <w:lang w:val="hr-HR"/>
        </w:rPr>
        <mc:AlternateContent>
          <mc:Choice Requires="wps">
            <w:drawing>
              <wp:anchor distT="0" distB="0" distL="114300" distR="114300" simplePos="0" relativeHeight="251688960" behindDoc="0" locked="0" layoutInCell="1" allowOverlap="1" wp14:anchorId="2FE78A71" wp14:editId="60B6EA83">
                <wp:simplePos x="0" y="0"/>
                <wp:positionH relativeFrom="column">
                  <wp:posOffset>23495</wp:posOffset>
                </wp:positionH>
                <wp:positionV relativeFrom="paragraph">
                  <wp:posOffset>23495</wp:posOffset>
                </wp:positionV>
                <wp:extent cx="5791200" cy="295275"/>
                <wp:effectExtent l="0" t="0" r="19050" b="28575"/>
                <wp:wrapNone/>
                <wp:docPr id="1735937894" name="Pravokutnik 33"/>
                <wp:cNvGraphicFramePr/>
                <a:graphic xmlns:a="http://schemas.openxmlformats.org/drawingml/2006/main">
                  <a:graphicData uri="http://schemas.microsoft.com/office/word/2010/wordprocessingShape">
                    <wps:wsp>
                      <wps:cNvSpPr/>
                      <wps:spPr>
                        <a:xfrm>
                          <a:off x="0" y="0"/>
                          <a:ext cx="5791200" cy="2952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0C2C477" w14:textId="77777777" w:rsidR="008C09D7" w:rsidRPr="00D1216B" w:rsidRDefault="008C09D7" w:rsidP="008C09D7">
                            <w:pPr>
                              <w:pStyle w:val="Tijeloteksta"/>
                              <w:jc w:val="both"/>
                              <w:rPr>
                                <w:rFonts w:asciiTheme="minorHAnsi" w:hAnsiTheme="minorHAnsi"/>
                                <w:b/>
                                <w:sz w:val="22"/>
                                <w:szCs w:val="22"/>
                                <w:lang w:val="hr-HR"/>
                              </w:rPr>
                            </w:pPr>
                            <w:r w:rsidRPr="00D1216B">
                              <w:rPr>
                                <w:rFonts w:asciiTheme="minorHAnsi" w:hAnsiTheme="minorHAnsi"/>
                                <w:b/>
                                <w:sz w:val="22"/>
                                <w:szCs w:val="22"/>
                                <w:lang w:val="hr-HR"/>
                              </w:rPr>
                              <w:t xml:space="preserve">ANALITIČKI PRIKAZ RAČUNA FINANCIRANJA </w:t>
                            </w:r>
                          </w:p>
                          <w:p w14:paraId="4AF7AE05" w14:textId="77777777" w:rsidR="008C09D7" w:rsidRPr="008C09D7" w:rsidRDefault="008C09D7" w:rsidP="008C09D7">
                            <w:pPr>
                              <w:jc w:val="cente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78A71" id="Pravokutnik 33" o:spid="_x0000_s1054" style="position:absolute;left:0;text-align:left;margin-left:1.85pt;margin-top:1.85pt;width:456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" fillcolor="#9ecb81 [2169]" strokecolor="#70ad47 [3209]" strokeweight=".5pt">
                <v:fill color2="#8ac066 [2617]" rotate="t" colors="0 #b5d5a7;.5 #aace99;1 #9cca86" focus="100%" type="gradient">
                  <o:fill v:ext="view" type="gradientUnscaled"/>
                </v:fill>
                <v:textbox>
                  <w:txbxContent>
                    <w:p w14:paraId="00C2C477" w14:textId="77777777" w:rsidR="008C09D7" w:rsidRPr="00D1216B" w:rsidRDefault="008C09D7" w:rsidP="008C09D7">
                      <w:pPr>
                        <w:pStyle w:val="Tijeloteksta"/>
                        <w:jc w:val="both"/>
                        <w:rPr>
                          <w:rFonts w:asciiTheme="minorHAnsi" w:hAnsiTheme="minorHAnsi"/>
                          <w:b/>
                          <w:sz w:val="22"/>
                          <w:szCs w:val="22"/>
                          <w:lang w:val="hr-HR"/>
                        </w:rPr>
                      </w:pPr>
                      <w:r w:rsidRPr="00D1216B">
                        <w:rPr>
                          <w:rFonts w:asciiTheme="minorHAnsi" w:hAnsiTheme="minorHAnsi"/>
                          <w:b/>
                          <w:sz w:val="22"/>
                          <w:szCs w:val="22"/>
                          <w:lang w:val="hr-HR"/>
                        </w:rPr>
                        <w:t xml:space="preserve">ANALITIČKI PRIKAZ RAČUNA FINANCIRANJA </w:t>
                      </w:r>
                    </w:p>
                    <w:p w14:paraId="4AF7AE05" w14:textId="77777777" w:rsidR="008C09D7" w:rsidRPr="008C09D7" w:rsidRDefault="008C09D7" w:rsidP="008C09D7">
                      <w:pPr>
                        <w:jc w:val="center"/>
                        <w:rPr>
                          <w:i/>
                          <w:iCs/>
                        </w:rPr>
                      </w:pPr>
                    </w:p>
                  </w:txbxContent>
                </v:textbox>
              </v:rect>
            </w:pict>
          </mc:Fallback>
        </mc:AlternateContent>
      </w:r>
    </w:p>
    <w:p w14:paraId="41F6752F" w14:textId="77777777" w:rsidR="00A57C32" w:rsidRPr="004E21A4" w:rsidRDefault="00A57C32" w:rsidP="00A57C32">
      <w:pPr>
        <w:pStyle w:val="Tijeloteksta"/>
        <w:jc w:val="both"/>
        <w:rPr>
          <w:rFonts w:asciiTheme="minorHAnsi" w:hAnsiTheme="minorHAnsi"/>
          <w:b/>
          <w:i/>
          <w:iCs/>
          <w:sz w:val="22"/>
          <w:szCs w:val="22"/>
          <w:lang w:val="hr-HR"/>
        </w:rPr>
      </w:pPr>
    </w:p>
    <w:p w14:paraId="26FA5E0C" w14:textId="77777777" w:rsidR="00223DCF" w:rsidRPr="008732D3" w:rsidRDefault="00223DCF" w:rsidP="00223DCF">
      <w:pPr>
        <w:pStyle w:val="Tijeloteksta"/>
        <w:jc w:val="both"/>
        <w:rPr>
          <w:rFonts w:asciiTheme="minorHAnsi" w:hAnsiTheme="minorHAnsi"/>
          <w:b/>
          <w:i/>
          <w:sz w:val="12"/>
          <w:szCs w:val="12"/>
          <w:lang w:val="hr-HR"/>
        </w:rPr>
      </w:pPr>
    </w:p>
    <w:p w14:paraId="6DF6C142" w14:textId="77777777" w:rsidR="001B55D4" w:rsidRDefault="001B55D4" w:rsidP="001B55D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Temeljem članka 5. stavka 9. Pravilnika o polugodišnjem i godišnjem izvještaju o izvršenju proračuna </w:t>
      </w:r>
      <w:r w:rsidRPr="00D655B1">
        <w:rPr>
          <w:rFonts w:asciiTheme="minorHAnsi" w:hAnsiTheme="minorHAnsi"/>
          <w:iCs/>
          <w:sz w:val="22"/>
          <w:szCs w:val="22"/>
          <w:lang w:val="hr-HR"/>
        </w:rPr>
        <w:t>(„Narodne novine“, broj 24/13., 102/17., 1/20.</w:t>
      </w:r>
      <w:r w:rsidR="00DF3286">
        <w:rPr>
          <w:rFonts w:asciiTheme="minorHAnsi" w:hAnsiTheme="minorHAnsi"/>
          <w:iCs/>
          <w:sz w:val="22"/>
          <w:szCs w:val="22"/>
          <w:lang w:val="hr-HR"/>
        </w:rPr>
        <w:t xml:space="preserve">, </w:t>
      </w:r>
      <w:r w:rsidRPr="00D655B1">
        <w:rPr>
          <w:rFonts w:asciiTheme="minorHAnsi" w:hAnsiTheme="minorHAnsi"/>
          <w:iCs/>
          <w:sz w:val="22"/>
          <w:szCs w:val="22"/>
          <w:lang w:val="hr-HR"/>
        </w:rPr>
        <w:t>147/20.</w:t>
      </w:r>
      <w:r w:rsidR="00DF3286">
        <w:rPr>
          <w:rFonts w:asciiTheme="minorHAnsi" w:hAnsiTheme="minorHAnsi"/>
          <w:iCs/>
          <w:sz w:val="22"/>
          <w:szCs w:val="22"/>
          <w:lang w:val="hr-HR"/>
        </w:rPr>
        <w:t xml:space="preserve"> </w:t>
      </w:r>
      <w:r w:rsidR="00DF3286" w:rsidRPr="000C6226">
        <w:rPr>
          <w:rFonts w:asciiTheme="minorHAnsi" w:hAnsiTheme="minorHAnsi"/>
          <w:iCs/>
          <w:sz w:val="22"/>
          <w:szCs w:val="22"/>
          <w:lang w:val="hr-HR"/>
        </w:rPr>
        <w:t>i 144/21</w:t>
      </w:r>
      <w:r w:rsidR="00DF3286">
        <w:rPr>
          <w:rFonts w:asciiTheme="minorHAnsi" w:hAnsiTheme="minorHAnsi"/>
          <w:iCs/>
          <w:sz w:val="22"/>
          <w:szCs w:val="22"/>
          <w:lang w:val="hr-HR"/>
        </w:rPr>
        <w:t>.</w:t>
      </w:r>
      <w:r w:rsidRPr="00D655B1">
        <w:rPr>
          <w:rFonts w:asciiTheme="minorHAnsi" w:hAnsiTheme="minorHAnsi"/>
          <w:iCs/>
          <w:sz w:val="22"/>
          <w:szCs w:val="22"/>
          <w:lang w:val="hr-HR"/>
        </w:rPr>
        <w:t>) uz Račun financiranja daje se analitički prikaz</w:t>
      </w:r>
      <w:r w:rsidRPr="00E05534">
        <w:rPr>
          <w:rFonts w:asciiTheme="minorHAnsi" w:hAnsiTheme="minorHAnsi"/>
          <w:iCs/>
          <w:sz w:val="22"/>
          <w:szCs w:val="22"/>
          <w:lang w:val="hr-HR"/>
        </w:rPr>
        <w:t xml:space="preserve"> ostvarenih primitaka i izvršenih izdataka po svakom pojedinačnom zajmu, kreditu i vrijednosnom papiru, kako slijedi:</w:t>
      </w:r>
    </w:p>
    <w:p w14:paraId="2E60E515" w14:textId="77777777" w:rsidR="00DF3286" w:rsidRDefault="00DF3286" w:rsidP="001B55D4">
      <w:pPr>
        <w:pStyle w:val="Tijeloteksta"/>
        <w:jc w:val="both"/>
        <w:rPr>
          <w:rFonts w:asciiTheme="minorHAnsi" w:hAnsiTheme="minorHAnsi"/>
          <w:iCs/>
          <w:sz w:val="22"/>
          <w:szCs w:val="22"/>
          <w:lang w:val="hr-HR"/>
        </w:rPr>
      </w:pPr>
    </w:p>
    <w:tbl>
      <w:tblPr>
        <w:tblW w:w="9285" w:type="dxa"/>
        <w:tblInd w:w="95" w:type="dxa"/>
        <w:tblLayout w:type="fixed"/>
        <w:tblLook w:val="04A0" w:firstRow="1" w:lastRow="0" w:firstColumn="1" w:lastColumn="0" w:noHBand="0" w:noVBand="1"/>
      </w:tblPr>
      <w:tblGrid>
        <w:gridCol w:w="893"/>
        <w:gridCol w:w="4281"/>
        <w:gridCol w:w="1530"/>
        <w:gridCol w:w="1560"/>
        <w:gridCol w:w="1021"/>
      </w:tblGrid>
      <w:tr w:rsidR="00DF3286" w:rsidRPr="00DF3286" w14:paraId="777FD2AC" w14:textId="77777777" w:rsidTr="001139BE">
        <w:trPr>
          <w:trHeight w:val="611"/>
        </w:trPr>
        <w:tc>
          <w:tcPr>
            <w:tcW w:w="517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64123E1" w14:textId="77777777" w:rsidR="00DF3286" w:rsidRPr="00C73B5B" w:rsidRDefault="00DF3286" w:rsidP="00F200F4">
            <w:pPr>
              <w:jc w:val="center"/>
              <w:rPr>
                <w:rFonts w:ascii="Calibri" w:hAnsi="Calibri"/>
                <w:b/>
                <w:bCs/>
                <w:sz w:val="22"/>
                <w:szCs w:val="22"/>
              </w:rPr>
            </w:pPr>
            <w:r w:rsidRPr="00C73B5B">
              <w:rPr>
                <w:rFonts w:ascii="Calibri" w:hAnsi="Calibri"/>
                <w:b/>
                <w:bCs/>
                <w:sz w:val="22"/>
                <w:szCs w:val="22"/>
              </w:rPr>
              <w:t>BROJČANA OZNAKA I NAZIV RAČUNA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A52FF" w14:textId="77777777" w:rsidR="00DF3286" w:rsidRPr="00C73B5B" w:rsidRDefault="00DF3286" w:rsidP="00C73B5B">
            <w:pPr>
              <w:jc w:val="center"/>
              <w:rPr>
                <w:rFonts w:ascii="Calibri" w:hAnsi="Calibri"/>
                <w:b/>
                <w:bCs/>
                <w:sz w:val="22"/>
                <w:szCs w:val="22"/>
              </w:rPr>
            </w:pPr>
            <w:r w:rsidRPr="00C73B5B">
              <w:rPr>
                <w:rFonts w:ascii="Calibri" w:hAnsi="Calibri"/>
                <w:b/>
                <w:bCs/>
                <w:sz w:val="22"/>
                <w:szCs w:val="22"/>
              </w:rPr>
              <w:t>IZVRŠENJE 01.-12.2021.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EB576" w14:textId="77777777" w:rsidR="00DF3286" w:rsidRPr="00C73B5B" w:rsidRDefault="00DF3286" w:rsidP="00F200F4">
            <w:pPr>
              <w:jc w:val="center"/>
              <w:rPr>
                <w:rFonts w:ascii="Calibri" w:hAnsi="Calibri"/>
                <w:b/>
                <w:bCs/>
                <w:sz w:val="22"/>
                <w:szCs w:val="22"/>
              </w:rPr>
            </w:pPr>
            <w:r w:rsidRPr="00C73B5B">
              <w:rPr>
                <w:rFonts w:ascii="Calibri" w:hAnsi="Calibri"/>
                <w:b/>
                <w:bCs/>
                <w:sz w:val="22"/>
                <w:szCs w:val="22"/>
              </w:rPr>
              <w:t>IZVRŠENJE            01.-12.2022.</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5C244BE1" w14:textId="77777777" w:rsidR="00DF3286" w:rsidRPr="00C73B5B" w:rsidRDefault="00DF3286" w:rsidP="00C73B5B">
            <w:pPr>
              <w:spacing w:after="240"/>
              <w:ind w:right="-5"/>
              <w:jc w:val="center"/>
              <w:rPr>
                <w:rFonts w:ascii="Calibri" w:hAnsi="Calibri"/>
                <w:b/>
                <w:bCs/>
                <w:sz w:val="22"/>
                <w:szCs w:val="22"/>
              </w:rPr>
            </w:pPr>
            <w:r w:rsidRPr="00C73B5B">
              <w:rPr>
                <w:rFonts w:ascii="Calibri" w:hAnsi="Calibri"/>
                <w:b/>
                <w:bCs/>
                <w:sz w:val="22"/>
                <w:szCs w:val="22"/>
              </w:rPr>
              <w:t>INDEKS          3/2</w:t>
            </w:r>
          </w:p>
        </w:tc>
      </w:tr>
      <w:tr w:rsidR="00DF3286" w:rsidRPr="00DF3286" w14:paraId="148319B3" w14:textId="77777777" w:rsidTr="00DF3286">
        <w:trPr>
          <w:trHeight w:val="263"/>
        </w:trPr>
        <w:tc>
          <w:tcPr>
            <w:tcW w:w="5170" w:type="dxa"/>
            <w:gridSpan w:val="2"/>
            <w:tcBorders>
              <w:top w:val="nil"/>
              <w:left w:val="single" w:sz="4" w:space="0" w:color="auto"/>
              <w:bottom w:val="single" w:sz="4" w:space="0" w:color="auto"/>
              <w:right w:val="nil"/>
            </w:tcBorders>
            <w:shd w:val="clear" w:color="auto" w:fill="auto"/>
            <w:noWrap/>
            <w:vAlign w:val="bottom"/>
            <w:hideMark/>
          </w:tcPr>
          <w:p w14:paraId="7DC20BD0" w14:textId="77777777" w:rsidR="00DF3286" w:rsidRPr="00DF3286" w:rsidRDefault="00DF3286" w:rsidP="00F200F4">
            <w:pPr>
              <w:jc w:val="center"/>
              <w:rPr>
                <w:rFonts w:ascii="Calibri" w:hAnsi="Calibri"/>
                <w:sz w:val="22"/>
                <w:szCs w:val="22"/>
              </w:rPr>
            </w:pPr>
            <w:r w:rsidRPr="00DF3286">
              <w:rPr>
                <w:rFonts w:ascii="Calibri" w:hAnsi="Calibri"/>
                <w:sz w:val="22"/>
                <w:szCs w:val="22"/>
              </w:rPr>
              <w:t>1</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84C2A2B" w14:textId="77777777" w:rsidR="00DF3286" w:rsidRPr="00DF3286" w:rsidRDefault="00DF3286" w:rsidP="00F200F4">
            <w:pPr>
              <w:jc w:val="center"/>
              <w:rPr>
                <w:rFonts w:ascii="Calibri" w:hAnsi="Calibri"/>
                <w:sz w:val="22"/>
                <w:szCs w:val="22"/>
              </w:rPr>
            </w:pPr>
            <w:r w:rsidRPr="00DF3286">
              <w:rPr>
                <w:rFonts w:ascii="Calibri" w:hAnsi="Calibri"/>
                <w:sz w:val="22"/>
                <w:szCs w:val="22"/>
              </w:rPr>
              <w:t>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CFA73FC" w14:textId="77777777" w:rsidR="00DF3286" w:rsidRPr="00DF3286" w:rsidRDefault="00DF3286" w:rsidP="00F200F4">
            <w:pPr>
              <w:jc w:val="center"/>
              <w:rPr>
                <w:rFonts w:ascii="Calibri" w:hAnsi="Calibri"/>
                <w:sz w:val="22"/>
                <w:szCs w:val="22"/>
              </w:rPr>
            </w:pPr>
            <w:r w:rsidRPr="00DF3286">
              <w:rPr>
                <w:rFonts w:ascii="Calibri" w:hAnsi="Calibri"/>
                <w:sz w:val="22"/>
                <w:szCs w:val="22"/>
              </w:rPr>
              <w:t>3</w:t>
            </w:r>
          </w:p>
        </w:tc>
        <w:tc>
          <w:tcPr>
            <w:tcW w:w="1021" w:type="dxa"/>
            <w:tcBorders>
              <w:top w:val="nil"/>
              <w:left w:val="nil"/>
              <w:bottom w:val="single" w:sz="4" w:space="0" w:color="auto"/>
              <w:right w:val="single" w:sz="4" w:space="0" w:color="auto"/>
            </w:tcBorders>
            <w:shd w:val="clear" w:color="auto" w:fill="auto"/>
            <w:noWrap/>
            <w:vAlign w:val="bottom"/>
            <w:hideMark/>
          </w:tcPr>
          <w:p w14:paraId="6F406582" w14:textId="77777777" w:rsidR="00DF3286" w:rsidRPr="00DF3286" w:rsidRDefault="00DF3286" w:rsidP="00F200F4">
            <w:pPr>
              <w:jc w:val="center"/>
              <w:rPr>
                <w:rFonts w:ascii="Calibri" w:hAnsi="Calibri"/>
                <w:sz w:val="22"/>
                <w:szCs w:val="22"/>
              </w:rPr>
            </w:pPr>
            <w:r w:rsidRPr="00DF3286">
              <w:rPr>
                <w:rFonts w:ascii="Calibri" w:hAnsi="Calibri"/>
                <w:sz w:val="22"/>
                <w:szCs w:val="22"/>
              </w:rPr>
              <w:t>4</w:t>
            </w:r>
          </w:p>
        </w:tc>
      </w:tr>
      <w:tr w:rsidR="00DF3286" w:rsidRPr="00DF3286" w14:paraId="14045B48" w14:textId="77777777" w:rsidTr="00DF3286">
        <w:trPr>
          <w:trHeight w:val="482"/>
        </w:trPr>
        <w:tc>
          <w:tcPr>
            <w:tcW w:w="893" w:type="dxa"/>
            <w:tcBorders>
              <w:top w:val="nil"/>
              <w:left w:val="single" w:sz="4" w:space="0" w:color="auto"/>
              <w:bottom w:val="nil"/>
              <w:right w:val="nil"/>
            </w:tcBorders>
            <w:shd w:val="clear" w:color="000000" w:fill="BFBFBF"/>
            <w:noWrap/>
            <w:vAlign w:val="bottom"/>
            <w:hideMark/>
          </w:tcPr>
          <w:p w14:paraId="047DAA0B"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8</w:t>
            </w:r>
          </w:p>
        </w:tc>
        <w:tc>
          <w:tcPr>
            <w:tcW w:w="4281" w:type="dxa"/>
            <w:tcBorders>
              <w:top w:val="nil"/>
              <w:left w:val="nil"/>
              <w:bottom w:val="nil"/>
              <w:right w:val="nil"/>
            </w:tcBorders>
            <w:shd w:val="clear" w:color="000000" w:fill="BFBFBF"/>
            <w:noWrap/>
            <w:vAlign w:val="bottom"/>
            <w:hideMark/>
          </w:tcPr>
          <w:p w14:paraId="63F11C72" w14:textId="46680569" w:rsidR="00DF3286" w:rsidRPr="00DF3286" w:rsidRDefault="00DF3286" w:rsidP="00F200F4">
            <w:pPr>
              <w:jc w:val="both"/>
              <w:rPr>
                <w:rFonts w:ascii="Calibri" w:hAnsi="Calibri"/>
                <w:b/>
                <w:bCs/>
                <w:sz w:val="22"/>
                <w:szCs w:val="22"/>
              </w:rPr>
            </w:pPr>
            <w:r w:rsidRPr="00DF3286">
              <w:rPr>
                <w:rFonts w:ascii="Calibri" w:hAnsi="Calibri"/>
                <w:b/>
                <w:bCs/>
                <w:sz w:val="22"/>
                <w:szCs w:val="22"/>
              </w:rPr>
              <w:t>Pri</w:t>
            </w:r>
            <w:r w:rsidR="00DE511E">
              <w:rPr>
                <w:rFonts w:ascii="Calibri" w:hAnsi="Calibri"/>
                <w:b/>
                <w:bCs/>
                <w:sz w:val="22"/>
                <w:szCs w:val="22"/>
              </w:rPr>
              <w:t>m</w:t>
            </w:r>
            <w:r w:rsidRPr="00DF3286">
              <w:rPr>
                <w:rFonts w:ascii="Calibri" w:hAnsi="Calibri"/>
                <w:b/>
                <w:bCs/>
                <w:sz w:val="22"/>
                <w:szCs w:val="22"/>
              </w:rPr>
              <w:t>ici od financijske imovine i zaduživanja</w:t>
            </w:r>
          </w:p>
        </w:tc>
        <w:tc>
          <w:tcPr>
            <w:tcW w:w="1530" w:type="dxa"/>
            <w:tcBorders>
              <w:top w:val="nil"/>
              <w:left w:val="single" w:sz="4" w:space="0" w:color="auto"/>
              <w:bottom w:val="nil"/>
              <w:right w:val="single" w:sz="4" w:space="0" w:color="auto"/>
            </w:tcBorders>
            <w:shd w:val="clear" w:color="000000" w:fill="BFBFBF"/>
            <w:noWrap/>
            <w:vAlign w:val="bottom"/>
            <w:hideMark/>
          </w:tcPr>
          <w:p w14:paraId="33DD20F3"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5.920.707,73</w:t>
            </w:r>
          </w:p>
        </w:tc>
        <w:tc>
          <w:tcPr>
            <w:tcW w:w="1560" w:type="dxa"/>
            <w:tcBorders>
              <w:top w:val="nil"/>
              <w:left w:val="nil"/>
              <w:bottom w:val="nil"/>
              <w:right w:val="single" w:sz="4" w:space="0" w:color="auto"/>
            </w:tcBorders>
            <w:shd w:val="clear" w:color="000000" w:fill="BFBFBF"/>
            <w:noWrap/>
            <w:vAlign w:val="bottom"/>
            <w:hideMark/>
          </w:tcPr>
          <w:p w14:paraId="4545D475"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29.502.727,61</w:t>
            </w:r>
          </w:p>
        </w:tc>
        <w:tc>
          <w:tcPr>
            <w:tcW w:w="1021" w:type="dxa"/>
            <w:tcBorders>
              <w:top w:val="nil"/>
              <w:left w:val="nil"/>
              <w:bottom w:val="nil"/>
              <w:right w:val="single" w:sz="4" w:space="0" w:color="auto"/>
            </w:tcBorders>
            <w:shd w:val="clear" w:color="000000" w:fill="BFBFBF"/>
            <w:noWrap/>
            <w:vAlign w:val="bottom"/>
            <w:hideMark/>
          </w:tcPr>
          <w:p w14:paraId="22F45F9A"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498,3</w:t>
            </w:r>
          </w:p>
        </w:tc>
      </w:tr>
      <w:tr w:rsidR="00DF3286" w:rsidRPr="00DF3286" w14:paraId="3618801F"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062EA5D0" w14:textId="77777777" w:rsidR="00DF3286" w:rsidRPr="00DF3286" w:rsidRDefault="00DF3286" w:rsidP="00F200F4">
            <w:pPr>
              <w:jc w:val="both"/>
              <w:rPr>
                <w:rFonts w:ascii="Calibri" w:hAnsi="Calibri"/>
                <w:b/>
                <w:sz w:val="22"/>
                <w:szCs w:val="22"/>
              </w:rPr>
            </w:pPr>
            <w:r w:rsidRPr="00DF3286">
              <w:rPr>
                <w:rFonts w:ascii="Calibri" w:hAnsi="Calibri"/>
                <w:b/>
                <w:sz w:val="22"/>
                <w:szCs w:val="22"/>
              </w:rPr>
              <w:t>81</w:t>
            </w:r>
          </w:p>
          <w:p w14:paraId="469BC912" w14:textId="77777777" w:rsidR="00DF3286" w:rsidRPr="00DF3286" w:rsidRDefault="00DF3286" w:rsidP="00F200F4">
            <w:pPr>
              <w:jc w:val="both"/>
              <w:rPr>
                <w:rFonts w:ascii="Calibri" w:hAnsi="Calibri"/>
                <w:b/>
                <w:sz w:val="22"/>
                <w:szCs w:val="22"/>
              </w:rPr>
            </w:pPr>
            <w:r w:rsidRPr="00DF3286">
              <w:rPr>
                <w:rFonts w:ascii="Calibri" w:hAnsi="Calibri"/>
                <w:b/>
                <w:sz w:val="22"/>
                <w:szCs w:val="22"/>
              </w:rPr>
              <w:t>813</w:t>
            </w:r>
          </w:p>
          <w:p w14:paraId="617D8D55" w14:textId="77777777" w:rsidR="00DF3286" w:rsidRPr="00DF3286" w:rsidRDefault="00DF3286" w:rsidP="00F200F4">
            <w:pPr>
              <w:jc w:val="both"/>
              <w:rPr>
                <w:rFonts w:ascii="Calibri" w:hAnsi="Calibri"/>
                <w:sz w:val="22"/>
                <w:szCs w:val="22"/>
              </w:rPr>
            </w:pPr>
            <w:r w:rsidRPr="00DF3286">
              <w:rPr>
                <w:rFonts w:ascii="Calibri" w:hAnsi="Calibri"/>
                <w:sz w:val="22"/>
                <w:szCs w:val="22"/>
              </w:rPr>
              <w:t>8132</w:t>
            </w:r>
          </w:p>
          <w:p w14:paraId="28A3CEE5" w14:textId="77777777" w:rsidR="00DF3286" w:rsidRPr="00DF3286" w:rsidRDefault="00DF3286" w:rsidP="00F200F4">
            <w:pPr>
              <w:jc w:val="both"/>
              <w:rPr>
                <w:rFonts w:ascii="Calibri" w:hAnsi="Calibri"/>
                <w:b/>
                <w:sz w:val="22"/>
                <w:szCs w:val="22"/>
              </w:rPr>
            </w:pPr>
            <w:r w:rsidRPr="00DF3286">
              <w:rPr>
                <w:rFonts w:ascii="Calibri" w:hAnsi="Calibri"/>
                <w:b/>
                <w:sz w:val="22"/>
                <w:szCs w:val="22"/>
              </w:rPr>
              <w:t>814</w:t>
            </w:r>
          </w:p>
          <w:p w14:paraId="2F44F8F1" w14:textId="77777777" w:rsidR="00DF3286" w:rsidRPr="00DF3286" w:rsidRDefault="00DF3286" w:rsidP="00F200F4">
            <w:pPr>
              <w:jc w:val="both"/>
              <w:rPr>
                <w:rFonts w:ascii="Calibri" w:hAnsi="Calibri"/>
                <w:sz w:val="22"/>
                <w:szCs w:val="22"/>
              </w:rPr>
            </w:pPr>
          </w:p>
          <w:p w14:paraId="040EEF8D" w14:textId="77777777" w:rsidR="00DF3286" w:rsidRPr="00DF3286" w:rsidRDefault="00DF3286" w:rsidP="00F200F4">
            <w:pPr>
              <w:jc w:val="both"/>
              <w:rPr>
                <w:rFonts w:ascii="Calibri" w:hAnsi="Calibri"/>
                <w:sz w:val="22"/>
                <w:szCs w:val="22"/>
              </w:rPr>
            </w:pPr>
            <w:r w:rsidRPr="00DF3286">
              <w:rPr>
                <w:rFonts w:ascii="Calibri" w:hAnsi="Calibri"/>
                <w:sz w:val="22"/>
                <w:szCs w:val="22"/>
              </w:rPr>
              <w:t>8141</w:t>
            </w:r>
          </w:p>
          <w:p w14:paraId="4C0897F7" w14:textId="77777777" w:rsidR="00DF3286" w:rsidRPr="00DF3286" w:rsidRDefault="00DF3286" w:rsidP="00F200F4">
            <w:pPr>
              <w:jc w:val="both"/>
              <w:rPr>
                <w:rFonts w:ascii="Calibri" w:hAnsi="Calibri"/>
                <w:b/>
                <w:sz w:val="22"/>
                <w:szCs w:val="22"/>
              </w:rPr>
            </w:pPr>
          </w:p>
          <w:p w14:paraId="00BAAADD" w14:textId="77777777" w:rsidR="00DF3286" w:rsidRPr="00DF3286" w:rsidRDefault="00DF3286" w:rsidP="00F200F4">
            <w:pPr>
              <w:jc w:val="both"/>
              <w:rPr>
                <w:rFonts w:ascii="Calibri" w:hAnsi="Calibri"/>
                <w:b/>
                <w:sz w:val="22"/>
                <w:szCs w:val="22"/>
              </w:rPr>
            </w:pPr>
            <w:r w:rsidRPr="00DF3286">
              <w:rPr>
                <w:rFonts w:ascii="Calibri" w:hAnsi="Calibri"/>
                <w:b/>
                <w:sz w:val="22"/>
                <w:szCs w:val="22"/>
              </w:rPr>
              <w:t>815</w:t>
            </w:r>
          </w:p>
          <w:p w14:paraId="14398261" w14:textId="77777777" w:rsidR="00DF3286" w:rsidRPr="00DF3286" w:rsidRDefault="00DF3286" w:rsidP="00F200F4">
            <w:pPr>
              <w:jc w:val="both"/>
              <w:rPr>
                <w:rFonts w:ascii="Calibri" w:hAnsi="Calibri"/>
                <w:b/>
                <w:sz w:val="22"/>
                <w:szCs w:val="22"/>
              </w:rPr>
            </w:pPr>
          </w:p>
          <w:p w14:paraId="7D4B8F83" w14:textId="77777777" w:rsidR="00DF3286" w:rsidRPr="00DF3286" w:rsidRDefault="00DF3286" w:rsidP="00F200F4">
            <w:pPr>
              <w:jc w:val="both"/>
              <w:rPr>
                <w:rFonts w:ascii="Calibri" w:hAnsi="Calibri"/>
                <w:sz w:val="22"/>
                <w:szCs w:val="22"/>
              </w:rPr>
            </w:pPr>
          </w:p>
          <w:p w14:paraId="56CD9CD9" w14:textId="77777777" w:rsidR="00DF3286" w:rsidRPr="00DF3286" w:rsidRDefault="00070E97" w:rsidP="00F200F4">
            <w:pPr>
              <w:jc w:val="both"/>
              <w:rPr>
                <w:rFonts w:ascii="Calibri" w:hAnsi="Calibri"/>
                <w:sz w:val="22"/>
                <w:szCs w:val="22"/>
              </w:rPr>
            </w:pPr>
            <w:r>
              <w:rPr>
                <w:rFonts w:ascii="Calibri" w:hAnsi="Calibri"/>
                <w:sz w:val="22"/>
                <w:szCs w:val="22"/>
              </w:rPr>
              <w:t>8</w:t>
            </w:r>
            <w:r w:rsidR="00DF3286" w:rsidRPr="00DF3286">
              <w:rPr>
                <w:rFonts w:ascii="Calibri" w:hAnsi="Calibri"/>
                <w:sz w:val="22"/>
                <w:szCs w:val="22"/>
              </w:rPr>
              <w:t>81532</w:t>
            </w:r>
          </w:p>
          <w:p w14:paraId="290703A1" w14:textId="77777777" w:rsidR="00DF3286" w:rsidRPr="00DF3286" w:rsidRDefault="00DF3286" w:rsidP="00F200F4">
            <w:pPr>
              <w:jc w:val="both"/>
              <w:rPr>
                <w:rFonts w:ascii="Calibri" w:hAnsi="Calibri"/>
                <w:sz w:val="22"/>
                <w:szCs w:val="22"/>
              </w:rPr>
            </w:pPr>
          </w:p>
          <w:p w14:paraId="0D230651" w14:textId="77777777" w:rsidR="00DF3286" w:rsidRPr="00DF3286" w:rsidRDefault="00DF3286" w:rsidP="00F200F4">
            <w:pPr>
              <w:jc w:val="both"/>
              <w:rPr>
                <w:rFonts w:ascii="Calibri" w:hAnsi="Calibri"/>
                <w:b/>
                <w:sz w:val="22"/>
                <w:szCs w:val="22"/>
              </w:rPr>
            </w:pPr>
            <w:r w:rsidRPr="00DF3286">
              <w:rPr>
                <w:rFonts w:ascii="Calibri" w:hAnsi="Calibri"/>
                <w:b/>
                <w:sz w:val="22"/>
                <w:szCs w:val="22"/>
              </w:rPr>
              <w:t>84</w:t>
            </w:r>
          </w:p>
        </w:tc>
        <w:tc>
          <w:tcPr>
            <w:tcW w:w="4281" w:type="dxa"/>
            <w:tcBorders>
              <w:top w:val="nil"/>
              <w:left w:val="nil"/>
              <w:bottom w:val="nil"/>
              <w:right w:val="nil"/>
            </w:tcBorders>
            <w:shd w:val="clear" w:color="auto" w:fill="auto"/>
            <w:noWrap/>
            <w:vAlign w:val="center"/>
          </w:tcPr>
          <w:p w14:paraId="13B60834" w14:textId="77777777" w:rsidR="00DF3286" w:rsidRPr="00DF3286" w:rsidRDefault="00DF3286" w:rsidP="00F200F4">
            <w:pPr>
              <w:jc w:val="both"/>
              <w:rPr>
                <w:rFonts w:ascii="Calibri" w:hAnsi="Calibri"/>
                <w:b/>
                <w:sz w:val="22"/>
                <w:szCs w:val="22"/>
              </w:rPr>
            </w:pPr>
            <w:r w:rsidRPr="00DF3286">
              <w:rPr>
                <w:rFonts w:ascii="Calibri" w:hAnsi="Calibri"/>
                <w:b/>
                <w:sz w:val="22"/>
                <w:szCs w:val="22"/>
              </w:rPr>
              <w:lastRenderedPageBreak/>
              <w:t>Primljeni povrati glavnice danih zajmova</w:t>
            </w:r>
          </w:p>
          <w:p w14:paraId="49655DE6" w14:textId="77777777" w:rsidR="00DF3286" w:rsidRPr="00DF3286" w:rsidRDefault="00DF3286" w:rsidP="00F200F4">
            <w:pPr>
              <w:rPr>
                <w:rFonts w:ascii="Calibri" w:hAnsi="Calibri"/>
                <w:b/>
                <w:sz w:val="22"/>
                <w:szCs w:val="22"/>
              </w:rPr>
            </w:pPr>
            <w:r w:rsidRPr="00DF3286">
              <w:rPr>
                <w:rFonts w:ascii="Calibri" w:hAnsi="Calibri"/>
                <w:b/>
                <w:sz w:val="22"/>
                <w:szCs w:val="22"/>
              </w:rPr>
              <w:t>Primici glavnice zajmova</w:t>
            </w:r>
          </w:p>
          <w:p w14:paraId="50D0246F" w14:textId="77777777" w:rsidR="00DF3286" w:rsidRPr="00DF3286" w:rsidRDefault="00DF3286" w:rsidP="00F200F4">
            <w:pPr>
              <w:rPr>
                <w:rFonts w:ascii="Calibri" w:hAnsi="Calibri"/>
                <w:sz w:val="22"/>
                <w:szCs w:val="22"/>
              </w:rPr>
            </w:pPr>
            <w:r w:rsidRPr="00DF3286">
              <w:rPr>
                <w:rFonts w:ascii="Calibri" w:hAnsi="Calibri"/>
                <w:sz w:val="22"/>
                <w:szCs w:val="22"/>
              </w:rPr>
              <w:t>Povrat zajmova danih kreditnim institucijama</w:t>
            </w:r>
          </w:p>
          <w:p w14:paraId="5C129508" w14:textId="77777777" w:rsidR="00DF3286" w:rsidRPr="00DF3286" w:rsidRDefault="00DF3286" w:rsidP="00F200F4">
            <w:pPr>
              <w:rPr>
                <w:rFonts w:ascii="Calibri" w:hAnsi="Calibri"/>
                <w:b/>
                <w:sz w:val="22"/>
                <w:szCs w:val="22"/>
              </w:rPr>
            </w:pPr>
            <w:r w:rsidRPr="00DF3286">
              <w:rPr>
                <w:rFonts w:ascii="Calibri" w:hAnsi="Calibri"/>
                <w:b/>
                <w:sz w:val="22"/>
                <w:szCs w:val="22"/>
              </w:rPr>
              <w:lastRenderedPageBreak/>
              <w:t>Povrati glavnice zajmova danih trgovačkim društvima</w:t>
            </w:r>
          </w:p>
          <w:p w14:paraId="4FEC4486" w14:textId="77777777" w:rsidR="00DF3286" w:rsidRPr="00DF3286" w:rsidRDefault="00DF3286" w:rsidP="00F200F4">
            <w:pPr>
              <w:rPr>
                <w:rFonts w:ascii="Calibri" w:hAnsi="Calibri"/>
                <w:sz w:val="22"/>
                <w:szCs w:val="22"/>
              </w:rPr>
            </w:pPr>
            <w:r w:rsidRPr="00DF3286">
              <w:rPr>
                <w:rFonts w:ascii="Calibri" w:hAnsi="Calibri"/>
                <w:sz w:val="22"/>
                <w:szCs w:val="22"/>
              </w:rPr>
              <w:t>Povrat zajmova danih trgovačkim društvima u javnom sektoru</w:t>
            </w:r>
          </w:p>
          <w:p w14:paraId="360DA2BF" w14:textId="77777777" w:rsidR="00DF3286" w:rsidRPr="00DF3286" w:rsidRDefault="00DF3286" w:rsidP="00F200F4">
            <w:pPr>
              <w:rPr>
                <w:rFonts w:ascii="Calibri" w:hAnsi="Calibri"/>
                <w:b/>
                <w:sz w:val="22"/>
                <w:szCs w:val="22"/>
              </w:rPr>
            </w:pPr>
            <w:r w:rsidRPr="00DF3286">
              <w:rPr>
                <w:rFonts w:ascii="Calibri" w:hAnsi="Calibri"/>
                <w:b/>
                <w:sz w:val="22"/>
                <w:szCs w:val="22"/>
              </w:rPr>
              <w:t xml:space="preserve">Primici (povrati) glavnice zajmova danih kreditnim i ostalim financijskim institucijama izvan javnog sektora </w:t>
            </w:r>
          </w:p>
          <w:p w14:paraId="4429399A" w14:textId="77777777" w:rsidR="00DF3286" w:rsidRPr="00DF3286" w:rsidRDefault="00DF3286" w:rsidP="00F200F4">
            <w:pPr>
              <w:jc w:val="both"/>
              <w:rPr>
                <w:rFonts w:ascii="Calibri" w:hAnsi="Calibri"/>
                <w:sz w:val="22"/>
                <w:szCs w:val="22"/>
              </w:rPr>
            </w:pPr>
            <w:r w:rsidRPr="00DF3286">
              <w:rPr>
                <w:rFonts w:ascii="Calibri" w:hAnsi="Calibri"/>
                <w:sz w:val="22"/>
                <w:szCs w:val="22"/>
              </w:rPr>
              <w:t>Povrat zajmova danih tuzemnim kreditnim institucijama izvan javnog sektora</w:t>
            </w:r>
          </w:p>
          <w:p w14:paraId="7C9395F8" w14:textId="77777777" w:rsidR="00DF3286" w:rsidRPr="00DF3286" w:rsidRDefault="00DF3286" w:rsidP="00F200F4">
            <w:pPr>
              <w:jc w:val="both"/>
              <w:rPr>
                <w:rFonts w:ascii="Calibri" w:hAnsi="Calibri"/>
                <w:b/>
                <w:sz w:val="22"/>
                <w:szCs w:val="22"/>
              </w:rPr>
            </w:pPr>
            <w:r w:rsidRPr="00DF3286">
              <w:rPr>
                <w:rFonts w:ascii="Calibri" w:hAnsi="Calibri"/>
                <w:b/>
                <w:sz w:val="22"/>
                <w:szCs w:val="22"/>
              </w:rPr>
              <w:t>Primici od zaduživanja</w:t>
            </w:r>
          </w:p>
        </w:tc>
        <w:tc>
          <w:tcPr>
            <w:tcW w:w="1530" w:type="dxa"/>
            <w:tcBorders>
              <w:top w:val="nil"/>
              <w:left w:val="single" w:sz="4" w:space="0" w:color="auto"/>
              <w:bottom w:val="nil"/>
              <w:right w:val="single" w:sz="4" w:space="0" w:color="auto"/>
            </w:tcBorders>
            <w:shd w:val="clear" w:color="auto" w:fill="auto"/>
            <w:noWrap/>
            <w:vAlign w:val="center"/>
          </w:tcPr>
          <w:p w14:paraId="44ED40CE"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lastRenderedPageBreak/>
              <w:t>111.484,80</w:t>
            </w:r>
          </w:p>
          <w:p w14:paraId="5CDC0676"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0</w:t>
            </w:r>
          </w:p>
          <w:p w14:paraId="7FF0BEB8"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0</w:t>
            </w:r>
          </w:p>
          <w:p w14:paraId="51D1A196"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111.484,80</w:t>
            </w:r>
          </w:p>
          <w:p w14:paraId="7230E45C" w14:textId="77777777" w:rsidR="00DF3286" w:rsidRPr="00DF3286" w:rsidRDefault="00DF3286" w:rsidP="00F200F4">
            <w:pPr>
              <w:jc w:val="right"/>
              <w:rPr>
                <w:rFonts w:ascii="Calibri" w:hAnsi="Calibri"/>
                <w:bCs/>
                <w:sz w:val="22"/>
                <w:szCs w:val="22"/>
              </w:rPr>
            </w:pPr>
          </w:p>
          <w:p w14:paraId="58B59AB3"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111.484,80</w:t>
            </w:r>
          </w:p>
          <w:p w14:paraId="49FCB9D7" w14:textId="77777777" w:rsidR="00DF3286" w:rsidRPr="00DF3286" w:rsidRDefault="00DF3286" w:rsidP="00F200F4">
            <w:pPr>
              <w:jc w:val="right"/>
              <w:rPr>
                <w:rFonts w:ascii="Calibri" w:hAnsi="Calibri"/>
                <w:b/>
                <w:bCs/>
                <w:sz w:val="22"/>
                <w:szCs w:val="22"/>
              </w:rPr>
            </w:pPr>
          </w:p>
          <w:p w14:paraId="7F724DC2"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0</w:t>
            </w:r>
          </w:p>
          <w:p w14:paraId="5F1E17D1" w14:textId="77777777" w:rsidR="00DF3286" w:rsidRPr="00DF3286" w:rsidRDefault="00DF3286" w:rsidP="00F200F4">
            <w:pPr>
              <w:jc w:val="right"/>
              <w:rPr>
                <w:rFonts w:ascii="Calibri" w:hAnsi="Calibri"/>
                <w:b/>
                <w:bCs/>
                <w:sz w:val="22"/>
                <w:szCs w:val="22"/>
              </w:rPr>
            </w:pPr>
          </w:p>
          <w:p w14:paraId="20848F02" w14:textId="77777777" w:rsidR="00DF3286" w:rsidRPr="00DF3286" w:rsidRDefault="00DF3286" w:rsidP="00F200F4">
            <w:pPr>
              <w:jc w:val="right"/>
              <w:rPr>
                <w:rFonts w:ascii="Calibri" w:hAnsi="Calibri"/>
                <w:b/>
                <w:bCs/>
                <w:sz w:val="22"/>
                <w:szCs w:val="22"/>
              </w:rPr>
            </w:pPr>
          </w:p>
          <w:p w14:paraId="186F10A7"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0</w:t>
            </w:r>
          </w:p>
          <w:p w14:paraId="77DE90BC" w14:textId="77777777" w:rsidR="00DF3286" w:rsidRPr="00DF3286" w:rsidRDefault="00DF3286" w:rsidP="00F200F4">
            <w:pPr>
              <w:jc w:val="right"/>
              <w:rPr>
                <w:rFonts w:ascii="Calibri" w:hAnsi="Calibri"/>
                <w:b/>
                <w:bCs/>
                <w:sz w:val="22"/>
                <w:szCs w:val="22"/>
              </w:rPr>
            </w:pPr>
          </w:p>
          <w:p w14:paraId="306373BC" w14:textId="77777777" w:rsidR="00DF3286" w:rsidRPr="00DF3286" w:rsidRDefault="00DF3286" w:rsidP="00F200F4">
            <w:pPr>
              <w:jc w:val="right"/>
              <w:rPr>
                <w:rFonts w:ascii="Calibri" w:hAnsi="Calibri"/>
                <w:b/>
                <w:sz w:val="22"/>
                <w:szCs w:val="22"/>
              </w:rPr>
            </w:pPr>
            <w:r w:rsidRPr="00DF3286">
              <w:rPr>
                <w:rFonts w:ascii="Calibri" w:hAnsi="Calibri"/>
                <w:b/>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725BBB73"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lastRenderedPageBreak/>
              <w:t>83.133,69</w:t>
            </w:r>
          </w:p>
          <w:p w14:paraId="443327E8"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5.000,00</w:t>
            </w:r>
          </w:p>
          <w:p w14:paraId="798ED64E"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5.000,00</w:t>
            </w:r>
          </w:p>
          <w:p w14:paraId="77C0652B"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78.133,69</w:t>
            </w:r>
          </w:p>
          <w:p w14:paraId="2AF6261F" w14:textId="77777777" w:rsidR="00DF3286" w:rsidRPr="00DF3286" w:rsidRDefault="00DF3286" w:rsidP="00F200F4">
            <w:pPr>
              <w:rPr>
                <w:rFonts w:ascii="Calibri" w:hAnsi="Calibri"/>
                <w:b/>
                <w:bCs/>
                <w:sz w:val="22"/>
                <w:szCs w:val="22"/>
              </w:rPr>
            </w:pPr>
          </w:p>
          <w:p w14:paraId="402144B6"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78.133,69</w:t>
            </w:r>
          </w:p>
          <w:p w14:paraId="5755BE9A" w14:textId="77777777" w:rsidR="00DF3286" w:rsidRPr="00DF3286" w:rsidRDefault="00DF3286" w:rsidP="00F200F4">
            <w:pPr>
              <w:rPr>
                <w:rFonts w:ascii="Calibri" w:hAnsi="Calibri"/>
                <w:b/>
                <w:bCs/>
                <w:sz w:val="22"/>
                <w:szCs w:val="22"/>
              </w:rPr>
            </w:pPr>
          </w:p>
          <w:p w14:paraId="0F7DF489" w14:textId="77777777" w:rsidR="00DF3286" w:rsidRPr="00DF3286" w:rsidRDefault="00DF3286" w:rsidP="00F200F4">
            <w:pPr>
              <w:rPr>
                <w:rFonts w:ascii="Calibri" w:hAnsi="Calibri"/>
                <w:b/>
                <w:bCs/>
                <w:sz w:val="22"/>
                <w:szCs w:val="22"/>
              </w:rPr>
            </w:pPr>
          </w:p>
          <w:p w14:paraId="6E1AF665" w14:textId="77777777" w:rsidR="00DF3286" w:rsidRPr="00DF3286" w:rsidRDefault="00DF3286" w:rsidP="00F200F4">
            <w:pPr>
              <w:jc w:val="right"/>
              <w:rPr>
                <w:rFonts w:ascii="Calibri" w:hAnsi="Calibri"/>
                <w:b/>
                <w:bCs/>
                <w:sz w:val="22"/>
                <w:szCs w:val="22"/>
              </w:rPr>
            </w:pPr>
          </w:p>
          <w:p w14:paraId="1B6B7D99" w14:textId="77777777" w:rsidR="00DF3286" w:rsidRPr="00DF3286" w:rsidRDefault="00DF3286" w:rsidP="00F200F4">
            <w:pPr>
              <w:jc w:val="right"/>
              <w:rPr>
                <w:rFonts w:ascii="Calibri" w:hAnsi="Calibri"/>
                <w:b/>
                <w:bCs/>
                <w:sz w:val="22"/>
                <w:szCs w:val="22"/>
              </w:rPr>
            </w:pPr>
          </w:p>
          <w:p w14:paraId="05BE28A2" w14:textId="77777777" w:rsidR="00DF3286" w:rsidRPr="00DF3286" w:rsidRDefault="00DF3286" w:rsidP="00F200F4">
            <w:pPr>
              <w:jc w:val="right"/>
              <w:rPr>
                <w:rFonts w:ascii="Calibri" w:hAnsi="Calibri"/>
                <w:bCs/>
                <w:sz w:val="22"/>
                <w:szCs w:val="22"/>
              </w:rPr>
            </w:pPr>
          </w:p>
          <w:p w14:paraId="6B297E5B" w14:textId="77777777" w:rsidR="00DF3286" w:rsidRPr="00DF3286" w:rsidRDefault="00DF3286" w:rsidP="00F200F4">
            <w:pPr>
              <w:jc w:val="right"/>
              <w:rPr>
                <w:rFonts w:ascii="Calibri" w:hAnsi="Calibri"/>
                <w:b/>
                <w:bCs/>
                <w:sz w:val="22"/>
                <w:szCs w:val="22"/>
              </w:rPr>
            </w:pPr>
          </w:p>
          <w:p w14:paraId="31E1490B" w14:textId="77777777" w:rsidR="00DF3286" w:rsidRPr="00DF3286" w:rsidRDefault="00DF3286" w:rsidP="00F200F4">
            <w:pPr>
              <w:jc w:val="right"/>
              <w:rPr>
                <w:rFonts w:ascii="Calibri" w:hAnsi="Calibri"/>
                <w:b/>
                <w:bCs/>
                <w:sz w:val="22"/>
                <w:szCs w:val="22"/>
              </w:rPr>
            </w:pPr>
          </w:p>
        </w:tc>
        <w:tc>
          <w:tcPr>
            <w:tcW w:w="1021" w:type="dxa"/>
            <w:tcBorders>
              <w:top w:val="nil"/>
              <w:left w:val="nil"/>
              <w:bottom w:val="nil"/>
              <w:right w:val="single" w:sz="4" w:space="0" w:color="auto"/>
            </w:tcBorders>
            <w:shd w:val="clear" w:color="auto" w:fill="auto"/>
            <w:noWrap/>
            <w:vAlign w:val="center"/>
          </w:tcPr>
          <w:p w14:paraId="2ABBF8B3" w14:textId="77777777" w:rsidR="00DF3286" w:rsidRPr="00DF3286" w:rsidRDefault="00DF3286" w:rsidP="00F200F4">
            <w:pPr>
              <w:jc w:val="right"/>
              <w:rPr>
                <w:rFonts w:ascii="Calibri" w:hAnsi="Calibri"/>
                <w:b/>
                <w:sz w:val="22"/>
                <w:szCs w:val="22"/>
              </w:rPr>
            </w:pPr>
            <w:r w:rsidRPr="00DF3286">
              <w:rPr>
                <w:rFonts w:ascii="Calibri" w:hAnsi="Calibri"/>
                <w:b/>
                <w:sz w:val="22"/>
                <w:szCs w:val="22"/>
              </w:rPr>
              <w:lastRenderedPageBreak/>
              <w:t>74,6</w:t>
            </w:r>
          </w:p>
          <w:p w14:paraId="0840AC5E" w14:textId="77777777" w:rsidR="00DF3286" w:rsidRPr="00DF3286" w:rsidRDefault="00DF3286" w:rsidP="00F200F4">
            <w:pPr>
              <w:jc w:val="right"/>
              <w:rPr>
                <w:rFonts w:ascii="Calibri" w:hAnsi="Calibri"/>
                <w:b/>
                <w:sz w:val="22"/>
                <w:szCs w:val="22"/>
              </w:rPr>
            </w:pPr>
            <w:r w:rsidRPr="00DF3286">
              <w:rPr>
                <w:rFonts w:ascii="Calibri" w:hAnsi="Calibri"/>
                <w:b/>
                <w:sz w:val="22"/>
                <w:szCs w:val="22"/>
              </w:rPr>
              <w:t>0</w:t>
            </w:r>
          </w:p>
          <w:p w14:paraId="3421549C" w14:textId="77777777" w:rsidR="00DF3286" w:rsidRPr="00DF3286" w:rsidRDefault="00DF3286" w:rsidP="00F200F4">
            <w:pPr>
              <w:rPr>
                <w:rFonts w:ascii="Calibri" w:hAnsi="Calibri"/>
                <w:b/>
                <w:sz w:val="22"/>
                <w:szCs w:val="22"/>
              </w:rPr>
            </w:pPr>
          </w:p>
          <w:p w14:paraId="7DB7C2EE" w14:textId="77777777" w:rsidR="00DF3286" w:rsidRPr="00DF3286" w:rsidRDefault="00DF3286" w:rsidP="00F200F4">
            <w:pPr>
              <w:jc w:val="right"/>
              <w:rPr>
                <w:rFonts w:ascii="Calibri" w:hAnsi="Calibri"/>
                <w:b/>
                <w:sz w:val="22"/>
                <w:szCs w:val="22"/>
              </w:rPr>
            </w:pPr>
            <w:r w:rsidRPr="00DF3286">
              <w:rPr>
                <w:rFonts w:ascii="Calibri" w:hAnsi="Calibri"/>
                <w:b/>
                <w:sz w:val="22"/>
                <w:szCs w:val="22"/>
              </w:rPr>
              <w:t>70,1</w:t>
            </w:r>
          </w:p>
          <w:p w14:paraId="0DBE11A3" w14:textId="77777777" w:rsidR="00DF3286" w:rsidRPr="00DF3286" w:rsidRDefault="00DF3286" w:rsidP="00F200F4">
            <w:pPr>
              <w:rPr>
                <w:rFonts w:ascii="Calibri" w:hAnsi="Calibri"/>
                <w:b/>
                <w:sz w:val="22"/>
                <w:szCs w:val="22"/>
              </w:rPr>
            </w:pPr>
          </w:p>
          <w:p w14:paraId="4FB7405A" w14:textId="77777777" w:rsidR="00DF3286" w:rsidRPr="00DF3286" w:rsidRDefault="00DF3286" w:rsidP="00F200F4">
            <w:pPr>
              <w:jc w:val="right"/>
              <w:rPr>
                <w:rFonts w:ascii="Calibri" w:hAnsi="Calibri"/>
                <w:sz w:val="22"/>
                <w:szCs w:val="22"/>
              </w:rPr>
            </w:pPr>
            <w:r w:rsidRPr="00DF3286">
              <w:rPr>
                <w:rFonts w:ascii="Calibri" w:hAnsi="Calibri"/>
                <w:sz w:val="22"/>
                <w:szCs w:val="22"/>
              </w:rPr>
              <w:t>70,1</w:t>
            </w:r>
          </w:p>
          <w:p w14:paraId="442CA7FE" w14:textId="77777777" w:rsidR="00DF3286" w:rsidRPr="00DF3286" w:rsidRDefault="00DF3286" w:rsidP="00F200F4">
            <w:pPr>
              <w:rPr>
                <w:rFonts w:ascii="Calibri" w:hAnsi="Calibri"/>
                <w:sz w:val="22"/>
                <w:szCs w:val="22"/>
              </w:rPr>
            </w:pPr>
          </w:p>
          <w:p w14:paraId="00359950" w14:textId="77777777" w:rsidR="00DF3286" w:rsidRPr="00DF3286" w:rsidRDefault="00DF3286" w:rsidP="00F200F4">
            <w:pPr>
              <w:jc w:val="center"/>
              <w:rPr>
                <w:rFonts w:ascii="Calibri" w:hAnsi="Calibri"/>
                <w:b/>
                <w:sz w:val="22"/>
                <w:szCs w:val="22"/>
              </w:rPr>
            </w:pPr>
          </w:p>
          <w:p w14:paraId="234743F8" w14:textId="77777777" w:rsidR="00DF3286" w:rsidRPr="00DF3286" w:rsidRDefault="00DF3286" w:rsidP="00F200F4">
            <w:pPr>
              <w:jc w:val="center"/>
              <w:rPr>
                <w:rFonts w:ascii="Calibri" w:hAnsi="Calibri"/>
                <w:b/>
                <w:sz w:val="22"/>
                <w:szCs w:val="22"/>
              </w:rPr>
            </w:pPr>
          </w:p>
          <w:p w14:paraId="00073387" w14:textId="77777777" w:rsidR="00DF3286" w:rsidRPr="00DF3286" w:rsidRDefault="00DF3286" w:rsidP="00F200F4">
            <w:pPr>
              <w:jc w:val="center"/>
              <w:rPr>
                <w:rFonts w:ascii="Calibri" w:hAnsi="Calibri"/>
                <w:b/>
                <w:sz w:val="22"/>
                <w:szCs w:val="22"/>
              </w:rPr>
            </w:pPr>
          </w:p>
          <w:p w14:paraId="2F5066E9" w14:textId="77777777" w:rsidR="00DF3286" w:rsidRPr="00DF3286" w:rsidRDefault="00DF3286" w:rsidP="00F200F4">
            <w:pPr>
              <w:jc w:val="center"/>
              <w:rPr>
                <w:rFonts w:ascii="Calibri" w:hAnsi="Calibri"/>
                <w:b/>
                <w:sz w:val="22"/>
                <w:szCs w:val="22"/>
              </w:rPr>
            </w:pPr>
          </w:p>
          <w:p w14:paraId="3A88BA35" w14:textId="77777777" w:rsidR="00DF3286" w:rsidRPr="00DF3286" w:rsidRDefault="00DF3286" w:rsidP="00F200F4">
            <w:pPr>
              <w:jc w:val="center"/>
              <w:rPr>
                <w:rFonts w:ascii="Calibri" w:hAnsi="Calibri"/>
                <w:b/>
                <w:sz w:val="22"/>
                <w:szCs w:val="22"/>
              </w:rPr>
            </w:pPr>
          </w:p>
          <w:p w14:paraId="2A5C6842" w14:textId="77777777" w:rsidR="00DF3286" w:rsidRPr="00DF3286" w:rsidRDefault="00DF3286" w:rsidP="00F200F4">
            <w:pPr>
              <w:jc w:val="center"/>
              <w:rPr>
                <w:rFonts w:ascii="Calibri" w:hAnsi="Calibri"/>
                <w:b/>
                <w:sz w:val="22"/>
                <w:szCs w:val="22"/>
              </w:rPr>
            </w:pPr>
          </w:p>
        </w:tc>
      </w:tr>
      <w:tr w:rsidR="00DF3286" w:rsidRPr="00DF3286" w14:paraId="1A03BFE3"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64F7FE6D" w14:textId="77777777" w:rsidR="00DF3286" w:rsidRPr="00DF3286" w:rsidRDefault="00DF3286" w:rsidP="00F200F4">
            <w:pPr>
              <w:jc w:val="both"/>
              <w:rPr>
                <w:rFonts w:ascii="Calibri" w:hAnsi="Calibri"/>
                <w:b/>
                <w:sz w:val="22"/>
                <w:szCs w:val="22"/>
              </w:rPr>
            </w:pPr>
            <w:r w:rsidRPr="00DF3286">
              <w:rPr>
                <w:rFonts w:ascii="Calibri" w:hAnsi="Calibri"/>
                <w:b/>
                <w:sz w:val="22"/>
                <w:szCs w:val="22"/>
              </w:rPr>
              <w:lastRenderedPageBreak/>
              <w:t>842</w:t>
            </w:r>
          </w:p>
          <w:p w14:paraId="18E87B49" w14:textId="77777777" w:rsidR="00DF3286" w:rsidRPr="00DF3286" w:rsidRDefault="00DF3286" w:rsidP="00F200F4">
            <w:pPr>
              <w:jc w:val="both"/>
              <w:rPr>
                <w:rFonts w:ascii="Calibri" w:hAnsi="Calibri"/>
                <w:b/>
                <w:sz w:val="22"/>
                <w:szCs w:val="22"/>
              </w:rPr>
            </w:pPr>
          </w:p>
          <w:p w14:paraId="29CE5146" w14:textId="77777777" w:rsidR="00DF3286" w:rsidRPr="00DF3286" w:rsidRDefault="00DF3286" w:rsidP="00F200F4">
            <w:pPr>
              <w:jc w:val="both"/>
              <w:rPr>
                <w:rFonts w:ascii="Calibri" w:hAnsi="Calibri"/>
                <w:b/>
                <w:sz w:val="22"/>
                <w:szCs w:val="22"/>
              </w:rPr>
            </w:pPr>
          </w:p>
        </w:tc>
        <w:tc>
          <w:tcPr>
            <w:tcW w:w="4281" w:type="dxa"/>
            <w:tcBorders>
              <w:top w:val="nil"/>
              <w:left w:val="nil"/>
              <w:bottom w:val="nil"/>
              <w:right w:val="nil"/>
            </w:tcBorders>
            <w:shd w:val="clear" w:color="auto" w:fill="auto"/>
            <w:noWrap/>
            <w:vAlign w:val="center"/>
          </w:tcPr>
          <w:p w14:paraId="6B10B548" w14:textId="77777777" w:rsidR="00DF3286" w:rsidRPr="00DF3286" w:rsidRDefault="00DF3286" w:rsidP="00F200F4">
            <w:pPr>
              <w:jc w:val="both"/>
              <w:rPr>
                <w:rFonts w:ascii="Calibri" w:hAnsi="Calibri"/>
                <w:b/>
                <w:sz w:val="22"/>
                <w:szCs w:val="22"/>
              </w:rPr>
            </w:pPr>
            <w:r w:rsidRPr="00DF3286">
              <w:rPr>
                <w:rFonts w:ascii="Calibri" w:hAnsi="Calibri"/>
                <w:b/>
                <w:sz w:val="22"/>
                <w:szCs w:val="22"/>
              </w:rPr>
              <w:t>Primljeni krediti i zajmovi od kreditnih i ostalih financijskih institucija u javnom sektoru</w:t>
            </w:r>
          </w:p>
        </w:tc>
        <w:tc>
          <w:tcPr>
            <w:tcW w:w="1530" w:type="dxa"/>
            <w:tcBorders>
              <w:top w:val="nil"/>
              <w:left w:val="single" w:sz="4" w:space="0" w:color="auto"/>
              <w:bottom w:val="nil"/>
              <w:right w:val="single" w:sz="4" w:space="0" w:color="auto"/>
            </w:tcBorders>
            <w:shd w:val="clear" w:color="auto" w:fill="auto"/>
            <w:noWrap/>
            <w:vAlign w:val="center"/>
          </w:tcPr>
          <w:p w14:paraId="7B07769A" w14:textId="77777777" w:rsidR="00DF3286" w:rsidRPr="00DF3286" w:rsidRDefault="00DF3286" w:rsidP="00F200F4">
            <w:pPr>
              <w:jc w:val="right"/>
              <w:rPr>
                <w:rFonts w:ascii="Calibri" w:hAnsi="Calibri"/>
                <w:b/>
                <w:sz w:val="22"/>
                <w:szCs w:val="22"/>
              </w:rPr>
            </w:pPr>
            <w:r w:rsidRPr="00DF3286">
              <w:rPr>
                <w:rFonts w:ascii="Calibri" w:hAnsi="Calibri"/>
                <w:b/>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685DDE11" w14:textId="77777777" w:rsidR="00DF3286" w:rsidRPr="00DF3286" w:rsidRDefault="00DF3286" w:rsidP="00F200F4">
            <w:pPr>
              <w:jc w:val="right"/>
              <w:rPr>
                <w:rFonts w:ascii="Calibri" w:hAnsi="Calibri"/>
                <w:b/>
                <w:bCs/>
                <w:sz w:val="22"/>
                <w:szCs w:val="22"/>
              </w:rPr>
            </w:pPr>
          </w:p>
        </w:tc>
        <w:tc>
          <w:tcPr>
            <w:tcW w:w="1021" w:type="dxa"/>
            <w:tcBorders>
              <w:top w:val="nil"/>
              <w:left w:val="nil"/>
              <w:bottom w:val="nil"/>
              <w:right w:val="single" w:sz="4" w:space="0" w:color="auto"/>
            </w:tcBorders>
            <w:shd w:val="clear" w:color="auto" w:fill="auto"/>
            <w:noWrap/>
            <w:vAlign w:val="center"/>
          </w:tcPr>
          <w:p w14:paraId="741D1035" w14:textId="77777777" w:rsidR="00DF3286" w:rsidRPr="00DF3286" w:rsidRDefault="00DF3286" w:rsidP="00F200F4">
            <w:pPr>
              <w:jc w:val="center"/>
              <w:rPr>
                <w:rFonts w:ascii="Calibri" w:hAnsi="Calibri"/>
                <w:b/>
                <w:sz w:val="22"/>
                <w:szCs w:val="22"/>
              </w:rPr>
            </w:pPr>
          </w:p>
        </w:tc>
      </w:tr>
      <w:tr w:rsidR="00DF3286" w:rsidRPr="00DF3286" w14:paraId="6A5277ED"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1CE51A0B" w14:textId="77777777" w:rsidR="00DF3286" w:rsidRPr="00DF3286" w:rsidRDefault="00DF3286" w:rsidP="00F200F4">
            <w:pPr>
              <w:jc w:val="both"/>
              <w:rPr>
                <w:rFonts w:ascii="Calibri" w:hAnsi="Calibri"/>
                <w:sz w:val="22"/>
                <w:szCs w:val="22"/>
              </w:rPr>
            </w:pPr>
            <w:r w:rsidRPr="00DF3286">
              <w:rPr>
                <w:rFonts w:ascii="Calibri" w:hAnsi="Calibri"/>
                <w:sz w:val="22"/>
                <w:szCs w:val="22"/>
              </w:rPr>
              <w:t>8422</w:t>
            </w:r>
          </w:p>
          <w:p w14:paraId="1C24E2C7" w14:textId="77777777" w:rsidR="00DF3286" w:rsidRPr="00DF3286" w:rsidRDefault="00DF3286" w:rsidP="00F200F4">
            <w:pPr>
              <w:jc w:val="both"/>
              <w:rPr>
                <w:rFonts w:ascii="Calibri" w:hAnsi="Calibri"/>
                <w:sz w:val="22"/>
                <w:szCs w:val="22"/>
              </w:rPr>
            </w:pPr>
          </w:p>
        </w:tc>
        <w:tc>
          <w:tcPr>
            <w:tcW w:w="4281" w:type="dxa"/>
            <w:tcBorders>
              <w:top w:val="nil"/>
              <w:left w:val="nil"/>
              <w:bottom w:val="nil"/>
              <w:right w:val="nil"/>
            </w:tcBorders>
            <w:shd w:val="clear" w:color="auto" w:fill="auto"/>
            <w:noWrap/>
            <w:vAlign w:val="center"/>
          </w:tcPr>
          <w:p w14:paraId="4E1CAA68" w14:textId="77777777" w:rsidR="00DF3286" w:rsidRPr="00DF3286" w:rsidRDefault="00DF3286" w:rsidP="00F200F4">
            <w:pPr>
              <w:jc w:val="both"/>
              <w:rPr>
                <w:rFonts w:ascii="Calibri" w:hAnsi="Calibri"/>
                <w:sz w:val="22"/>
                <w:szCs w:val="22"/>
              </w:rPr>
            </w:pPr>
            <w:r w:rsidRPr="00DF3286">
              <w:rPr>
                <w:rFonts w:ascii="Calibri" w:hAnsi="Calibri"/>
                <w:sz w:val="22"/>
                <w:szCs w:val="22"/>
              </w:rPr>
              <w:t>Primljeni krediti od kreditnih institucija u javnom sektoru</w:t>
            </w:r>
          </w:p>
        </w:tc>
        <w:tc>
          <w:tcPr>
            <w:tcW w:w="1530" w:type="dxa"/>
            <w:tcBorders>
              <w:top w:val="nil"/>
              <w:left w:val="single" w:sz="4" w:space="0" w:color="auto"/>
              <w:bottom w:val="nil"/>
              <w:right w:val="single" w:sz="4" w:space="0" w:color="auto"/>
            </w:tcBorders>
            <w:shd w:val="clear" w:color="auto" w:fill="auto"/>
            <w:noWrap/>
            <w:vAlign w:val="center"/>
          </w:tcPr>
          <w:p w14:paraId="3CC247E0" w14:textId="77777777" w:rsidR="00DF3286" w:rsidRPr="00DF3286" w:rsidRDefault="00DF3286" w:rsidP="00F200F4">
            <w:pPr>
              <w:jc w:val="right"/>
              <w:rPr>
                <w:rFonts w:ascii="Calibri" w:hAnsi="Calibri"/>
                <w:sz w:val="22"/>
                <w:szCs w:val="22"/>
              </w:rPr>
            </w:pPr>
            <w:r w:rsidRPr="00DF3286">
              <w:rPr>
                <w:rFonts w:ascii="Calibri" w:hAnsi="Calibri"/>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044C2C07" w14:textId="77777777" w:rsidR="00DF3286" w:rsidRPr="00DF3286" w:rsidRDefault="00DF3286" w:rsidP="00F200F4">
            <w:pPr>
              <w:jc w:val="right"/>
              <w:rPr>
                <w:rFonts w:ascii="Calibri" w:hAnsi="Calibri"/>
                <w:bCs/>
                <w:sz w:val="22"/>
                <w:szCs w:val="22"/>
              </w:rPr>
            </w:pPr>
          </w:p>
        </w:tc>
        <w:tc>
          <w:tcPr>
            <w:tcW w:w="1021" w:type="dxa"/>
            <w:tcBorders>
              <w:top w:val="nil"/>
              <w:left w:val="nil"/>
              <w:bottom w:val="nil"/>
              <w:right w:val="single" w:sz="4" w:space="0" w:color="auto"/>
            </w:tcBorders>
            <w:shd w:val="clear" w:color="auto" w:fill="auto"/>
            <w:noWrap/>
            <w:vAlign w:val="center"/>
          </w:tcPr>
          <w:p w14:paraId="7941BF3D" w14:textId="77777777" w:rsidR="00DF3286" w:rsidRPr="00DF3286" w:rsidRDefault="00DF3286" w:rsidP="00F200F4">
            <w:pPr>
              <w:jc w:val="center"/>
              <w:rPr>
                <w:rFonts w:ascii="Calibri" w:hAnsi="Calibri"/>
                <w:sz w:val="22"/>
                <w:szCs w:val="22"/>
              </w:rPr>
            </w:pPr>
          </w:p>
        </w:tc>
      </w:tr>
      <w:tr w:rsidR="00DF3286" w:rsidRPr="00DF3286" w14:paraId="32729508"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78CFA72B" w14:textId="77777777" w:rsidR="00DF3286" w:rsidRPr="00DF3286" w:rsidRDefault="00DF3286" w:rsidP="00F200F4">
            <w:pPr>
              <w:jc w:val="both"/>
              <w:rPr>
                <w:rFonts w:ascii="Calibri" w:hAnsi="Calibri"/>
                <w:sz w:val="22"/>
                <w:szCs w:val="22"/>
              </w:rPr>
            </w:pPr>
            <w:r w:rsidRPr="00DF3286">
              <w:rPr>
                <w:rFonts w:ascii="Calibri" w:hAnsi="Calibri"/>
                <w:sz w:val="22"/>
                <w:szCs w:val="22"/>
              </w:rPr>
              <w:t>84222</w:t>
            </w:r>
          </w:p>
          <w:p w14:paraId="514D2849" w14:textId="77777777" w:rsidR="00DF3286" w:rsidRPr="00DF3286" w:rsidRDefault="00DF3286" w:rsidP="00F200F4">
            <w:pPr>
              <w:jc w:val="both"/>
              <w:rPr>
                <w:rFonts w:ascii="Calibri" w:hAnsi="Calibri"/>
                <w:sz w:val="22"/>
                <w:szCs w:val="22"/>
              </w:rPr>
            </w:pPr>
          </w:p>
        </w:tc>
        <w:tc>
          <w:tcPr>
            <w:tcW w:w="4281" w:type="dxa"/>
            <w:tcBorders>
              <w:top w:val="nil"/>
              <w:left w:val="nil"/>
              <w:bottom w:val="nil"/>
              <w:right w:val="nil"/>
            </w:tcBorders>
            <w:shd w:val="clear" w:color="auto" w:fill="auto"/>
            <w:noWrap/>
            <w:vAlign w:val="center"/>
          </w:tcPr>
          <w:p w14:paraId="180F688A" w14:textId="77777777" w:rsidR="00DF3286" w:rsidRPr="00DF3286" w:rsidRDefault="00DF3286" w:rsidP="00F200F4">
            <w:pPr>
              <w:jc w:val="both"/>
              <w:rPr>
                <w:rFonts w:ascii="Calibri" w:hAnsi="Calibri"/>
                <w:sz w:val="22"/>
                <w:szCs w:val="22"/>
              </w:rPr>
            </w:pPr>
            <w:r w:rsidRPr="00DF3286">
              <w:rPr>
                <w:rFonts w:ascii="Calibri" w:hAnsi="Calibri"/>
                <w:sz w:val="22"/>
                <w:szCs w:val="22"/>
              </w:rPr>
              <w:t>Primljeni dugoročni kredit od Hrvatske banke za obnovu i razvitak</w:t>
            </w:r>
          </w:p>
        </w:tc>
        <w:tc>
          <w:tcPr>
            <w:tcW w:w="1530" w:type="dxa"/>
            <w:tcBorders>
              <w:top w:val="nil"/>
              <w:left w:val="single" w:sz="4" w:space="0" w:color="auto"/>
              <w:bottom w:val="nil"/>
              <w:right w:val="single" w:sz="4" w:space="0" w:color="auto"/>
            </w:tcBorders>
            <w:shd w:val="clear" w:color="auto" w:fill="auto"/>
            <w:noWrap/>
            <w:vAlign w:val="center"/>
          </w:tcPr>
          <w:p w14:paraId="222A3ED1" w14:textId="77777777" w:rsidR="00DF3286" w:rsidRPr="00DF3286" w:rsidRDefault="00DF3286" w:rsidP="00F200F4">
            <w:pPr>
              <w:jc w:val="right"/>
              <w:rPr>
                <w:rFonts w:ascii="Calibri" w:hAnsi="Calibri"/>
                <w:sz w:val="22"/>
                <w:szCs w:val="22"/>
              </w:rPr>
            </w:pPr>
            <w:r w:rsidRPr="00DF3286">
              <w:rPr>
                <w:rFonts w:ascii="Calibri" w:hAnsi="Calibri"/>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49B892BF" w14:textId="77777777" w:rsidR="00DF3286" w:rsidRPr="00DF3286" w:rsidRDefault="00DF3286" w:rsidP="00F200F4">
            <w:pPr>
              <w:jc w:val="right"/>
              <w:rPr>
                <w:rFonts w:ascii="Calibri" w:hAnsi="Calibri"/>
                <w:bCs/>
                <w:sz w:val="22"/>
                <w:szCs w:val="22"/>
              </w:rPr>
            </w:pPr>
          </w:p>
        </w:tc>
        <w:tc>
          <w:tcPr>
            <w:tcW w:w="1021" w:type="dxa"/>
            <w:tcBorders>
              <w:top w:val="nil"/>
              <w:left w:val="nil"/>
              <w:bottom w:val="nil"/>
              <w:right w:val="single" w:sz="4" w:space="0" w:color="auto"/>
            </w:tcBorders>
            <w:shd w:val="clear" w:color="auto" w:fill="auto"/>
            <w:noWrap/>
            <w:vAlign w:val="center"/>
          </w:tcPr>
          <w:p w14:paraId="48E2736A" w14:textId="77777777" w:rsidR="00DF3286" w:rsidRPr="00DF3286" w:rsidRDefault="00DF3286" w:rsidP="00F200F4">
            <w:pPr>
              <w:jc w:val="center"/>
              <w:rPr>
                <w:rFonts w:ascii="Calibri" w:hAnsi="Calibri"/>
                <w:sz w:val="22"/>
                <w:szCs w:val="22"/>
              </w:rPr>
            </w:pPr>
          </w:p>
        </w:tc>
      </w:tr>
      <w:tr w:rsidR="00DF3286" w:rsidRPr="00DF3286" w14:paraId="4764A0AB"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70CC207B" w14:textId="77777777" w:rsidR="00DF3286" w:rsidRPr="00DF3286" w:rsidRDefault="00DF3286" w:rsidP="00F200F4">
            <w:pPr>
              <w:jc w:val="both"/>
              <w:rPr>
                <w:rFonts w:ascii="Calibri" w:hAnsi="Calibri"/>
                <w:b/>
                <w:sz w:val="22"/>
                <w:szCs w:val="22"/>
              </w:rPr>
            </w:pPr>
            <w:r w:rsidRPr="00DF3286">
              <w:rPr>
                <w:rFonts w:ascii="Calibri" w:hAnsi="Calibri"/>
                <w:b/>
                <w:sz w:val="22"/>
                <w:szCs w:val="22"/>
              </w:rPr>
              <w:t>844</w:t>
            </w:r>
          </w:p>
        </w:tc>
        <w:tc>
          <w:tcPr>
            <w:tcW w:w="4281" w:type="dxa"/>
            <w:tcBorders>
              <w:top w:val="nil"/>
              <w:left w:val="nil"/>
              <w:bottom w:val="nil"/>
              <w:right w:val="nil"/>
            </w:tcBorders>
            <w:shd w:val="clear" w:color="auto" w:fill="auto"/>
            <w:noWrap/>
            <w:vAlign w:val="center"/>
          </w:tcPr>
          <w:p w14:paraId="620700F3" w14:textId="77777777" w:rsidR="00DF3286" w:rsidRPr="00DF3286" w:rsidRDefault="00DF3286" w:rsidP="00F200F4">
            <w:pPr>
              <w:jc w:val="both"/>
              <w:rPr>
                <w:rFonts w:ascii="Calibri" w:hAnsi="Calibri"/>
                <w:b/>
                <w:sz w:val="22"/>
                <w:szCs w:val="22"/>
              </w:rPr>
            </w:pPr>
            <w:r w:rsidRPr="00DF3286">
              <w:rPr>
                <w:rFonts w:ascii="Calibri" w:hAnsi="Calibri"/>
                <w:b/>
                <w:sz w:val="22"/>
                <w:szCs w:val="22"/>
              </w:rPr>
              <w:t>Primljeni krediti i zajmovi od kreditnih i ostalih financijskih institucija izvan javnog sektoru</w:t>
            </w:r>
          </w:p>
        </w:tc>
        <w:tc>
          <w:tcPr>
            <w:tcW w:w="1530" w:type="dxa"/>
            <w:tcBorders>
              <w:top w:val="nil"/>
              <w:left w:val="single" w:sz="4" w:space="0" w:color="auto"/>
              <w:bottom w:val="nil"/>
              <w:right w:val="single" w:sz="4" w:space="0" w:color="auto"/>
            </w:tcBorders>
            <w:shd w:val="clear" w:color="auto" w:fill="auto"/>
            <w:noWrap/>
            <w:vAlign w:val="center"/>
          </w:tcPr>
          <w:p w14:paraId="41BC4444"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5.809.222,93</w:t>
            </w:r>
          </w:p>
        </w:tc>
        <w:tc>
          <w:tcPr>
            <w:tcW w:w="1560" w:type="dxa"/>
            <w:tcBorders>
              <w:top w:val="nil"/>
              <w:left w:val="single" w:sz="4" w:space="0" w:color="auto"/>
              <w:bottom w:val="nil"/>
              <w:right w:val="single" w:sz="4" w:space="0" w:color="auto"/>
            </w:tcBorders>
            <w:shd w:val="clear" w:color="auto" w:fill="auto"/>
            <w:noWrap/>
            <w:vAlign w:val="center"/>
          </w:tcPr>
          <w:p w14:paraId="6E93C44F"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29.419.593,92</w:t>
            </w:r>
          </w:p>
        </w:tc>
        <w:tc>
          <w:tcPr>
            <w:tcW w:w="1021" w:type="dxa"/>
            <w:tcBorders>
              <w:top w:val="nil"/>
              <w:left w:val="nil"/>
              <w:bottom w:val="nil"/>
              <w:right w:val="single" w:sz="4" w:space="0" w:color="auto"/>
            </w:tcBorders>
            <w:shd w:val="clear" w:color="auto" w:fill="auto"/>
            <w:noWrap/>
            <w:vAlign w:val="center"/>
          </w:tcPr>
          <w:p w14:paraId="35DF0236" w14:textId="77777777" w:rsidR="00DF3286" w:rsidRPr="00DF3286" w:rsidRDefault="00DF3286" w:rsidP="00F200F4">
            <w:pPr>
              <w:jc w:val="center"/>
              <w:rPr>
                <w:rFonts w:ascii="Calibri" w:hAnsi="Calibri"/>
                <w:b/>
                <w:sz w:val="22"/>
                <w:szCs w:val="22"/>
              </w:rPr>
            </w:pPr>
            <w:r w:rsidRPr="00DF3286">
              <w:rPr>
                <w:rFonts w:ascii="Calibri" w:hAnsi="Calibri"/>
                <w:b/>
                <w:sz w:val="22"/>
                <w:szCs w:val="22"/>
              </w:rPr>
              <w:t>506,4</w:t>
            </w:r>
          </w:p>
        </w:tc>
      </w:tr>
      <w:tr w:rsidR="00DF3286" w:rsidRPr="00DF3286" w14:paraId="076010A3"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7A748BCC" w14:textId="77777777" w:rsidR="00DF3286" w:rsidRPr="00DF3286" w:rsidRDefault="00DF3286" w:rsidP="00F200F4">
            <w:pPr>
              <w:jc w:val="both"/>
              <w:rPr>
                <w:rFonts w:ascii="Calibri" w:hAnsi="Calibri"/>
                <w:sz w:val="22"/>
                <w:szCs w:val="22"/>
              </w:rPr>
            </w:pPr>
            <w:r w:rsidRPr="00DF3286">
              <w:rPr>
                <w:rFonts w:ascii="Calibri" w:hAnsi="Calibri"/>
                <w:sz w:val="22"/>
                <w:szCs w:val="22"/>
              </w:rPr>
              <w:t>8443</w:t>
            </w:r>
          </w:p>
        </w:tc>
        <w:tc>
          <w:tcPr>
            <w:tcW w:w="4281" w:type="dxa"/>
            <w:tcBorders>
              <w:top w:val="nil"/>
              <w:left w:val="nil"/>
              <w:bottom w:val="nil"/>
              <w:right w:val="nil"/>
            </w:tcBorders>
            <w:shd w:val="clear" w:color="auto" w:fill="auto"/>
            <w:noWrap/>
            <w:vAlign w:val="center"/>
          </w:tcPr>
          <w:p w14:paraId="6423FC7B" w14:textId="77777777" w:rsidR="00DF3286" w:rsidRPr="00DF3286" w:rsidRDefault="00DF3286" w:rsidP="00F200F4">
            <w:pPr>
              <w:jc w:val="both"/>
              <w:rPr>
                <w:rFonts w:ascii="Calibri" w:hAnsi="Calibri"/>
                <w:sz w:val="22"/>
                <w:szCs w:val="22"/>
              </w:rPr>
            </w:pPr>
            <w:r w:rsidRPr="00DF3286">
              <w:rPr>
                <w:rFonts w:ascii="Calibri" w:hAnsi="Calibri"/>
                <w:sz w:val="22"/>
                <w:szCs w:val="22"/>
              </w:rPr>
              <w:t>Primljeni krediti od tuzemnih kreditnih institucija izvan javnog sektoru</w:t>
            </w:r>
          </w:p>
        </w:tc>
        <w:tc>
          <w:tcPr>
            <w:tcW w:w="1530" w:type="dxa"/>
            <w:tcBorders>
              <w:top w:val="nil"/>
              <w:left w:val="single" w:sz="4" w:space="0" w:color="auto"/>
              <w:bottom w:val="nil"/>
              <w:right w:val="single" w:sz="4" w:space="0" w:color="auto"/>
            </w:tcBorders>
            <w:shd w:val="clear" w:color="auto" w:fill="auto"/>
            <w:noWrap/>
            <w:vAlign w:val="center"/>
          </w:tcPr>
          <w:p w14:paraId="5399DFC3"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5.809.222,93</w:t>
            </w:r>
          </w:p>
        </w:tc>
        <w:tc>
          <w:tcPr>
            <w:tcW w:w="1560" w:type="dxa"/>
            <w:tcBorders>
              <w:top w:val="nil"/>
              <w:left w:val="single" w:sz="4" w:space="0" w:color="auto"/>
              <w:bottom w:val="nil"/>
              <w:right w:val="single" w:sz="4" w:space="0" w:color="auto"/>
            </w:tcBorders>
            <w:shd w:val="clear" w:color="auto" w:fill="auto"/>
            <w:noWrap/>
            <w:vAlign w:val="center"/>
          </w:tcPr>
          <w:p w14:paraId="512A16F4" w14:textId="77777777" w:rsidR="00DF3286" w:rsidRPr="00DF3286" w:rsidRDefault="00DF3286" w:rsidP="00F200F4">
            <w:pPr>
              <w:jc w:val="right"/>
              <w:rPr>
                <w:rFonts w:ascii="Calibri" w:hAnsi="Calibri"/>
                <w:bCs/>
                <w:sz w:val="22"/>
                <w:szCs w:val="22"/>
              </w:rPr>
            </w:pPr>
          </w:p>
        </w:tc>
        <w:tc>
          <w:tcPr>
            <w:tcW w:w="1021" w:type="dxa"/>
            <w:tcBorders>
              <w:top w:val="nil"/>
              <w:left w:val="nil"/>
              <w:bottom w:val="nil"/>
              <w:right w:val="single" w:sz="4" w:space="0" w:color="auto"/>
            </w:tcBorders>
            <w:shd w:val="clear" w:color="auto" w:fill="auto"/>
            <w:noWrap/>
            <w:vAlign w:val="center"/>
          </w:tcPr>
          <w:p w14:paraId="56BF63AF" w14:textId="77777777" w:rsidR="00DF3286" w:rsidRPr="00DF3286" w:rsidRDefault="00DF3286" w:rsidP="00F200F4">
            <w:pPr>
              <w:jc w:val="center"/>
              <w:rPr>
                <w:rFonts w:ascii="Calibri" w:hAnsi="Calibri"/>
                <w:sz w:val="22"/>
                <w:szCs w:val="22"/>
              </w:rPr>
            </w:pPr>
          </w:p>
        </w:tc>
      </w:tr>
      <w:tr w:rsidR="00DF3286" w:rsidRPr="00DF3286" w14:paraId="3576796B"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0B6AEB73" w14:textId="77777777" w:rsidR="00DF3286" w:rsidRPr="00DF3286" w:rsidRDefault="00DF3286" w:rsidP="00F200F4">
            <w:pPr>
              <w:jc w:val="both"/>
              <w:rPr>
                <w:rFonts w:ascii="Calibri" w:hAnsi="Calibri"/>
                <w:sz w:val="22"/>
                <w:szCs w:val="22"/>
              </w:rPr>
            </w:pPr>
            <w:r w:rsidRPr="00DF3286">
              <w:rPr>
                <w:rFonts w:ascii="Calibri" w:hAnsi="Calibri"/>
                <w:sz w:val="22"/>
                <w:szCs w:val="22"/>
              </w:rPr>
              <w:t>844321</w:t>
            </w:r>
          </w:p>
        </w:tc>
        <w:tc>
          <w:tcPr>
            <w:tcW w:w="4281" w:type="dxa"/>
            <w:tcBorders>
              <w:top w:val="nil"/>
              <w:left w:val="nil"/>
              <w:bottom w:val="nil"/>
              <w:right w:val="nil"/>
            </w:tcBorders>
            <w:shd w:val="clear" w:color="auto" w:fill="auto"/>
            <w:noWrap/>
            <w:vAlign w:val="center"/>
          </w:tcPr>
          <w:p w14:paraId="1FD75107" w14:textId="77777777" w:rsidR="00DF3286" w:rsidRPr="00DF3286" w:rsidRDefault="00DF3286" w:rsidP="00F200F4">
            <w:pPr>
              <w:jc w:val="both"/>
              <w:rPr>
                <w:rFonts w:ascii="Calibri" w:hAnsi="Calibri"/>
                <w:sz w:val="22"/>
                <w:szCs w:val="22"/>
              </w:rPr>
            </w:pPr>
            <w:r w:rsidRPr="00DF3286">
              <w:rPr>
                <w:rFonts w:ascii="Calibri" w:hAnsi="Calibri"/>
                <w:sz w:val="22"/>
                <w:szCs w:val="22"/>
              </w:rPr>
              <w:t>Primljeni dugoročni kredit od Zagrebačke banke d.d.</w:t>
            </w:r>
          </w:p>
        </w:tc>
        <w:tc>
          <w:tcPr>
            <w:tcW w:w="1530" w:type="dxa"/>
            <w:tcBorders>
              <w:top w:val="nil"/>
              <w:left w:val="single" w:sz="4" w:space="0" w:color="auto"/>
              <w:bottom w:val="nil"/>
              <w:right w:val="single" w:sz="4" w:space="0" w:color="auto"/>
            </w:tcBorders>
            <w:shd w:val="clear" w:color="auto" w:fill="auto"/>
            <w:noWrap/>
            <w:vAlign w:val="center"/>
          </w:tcPr>
          <w:p w14:paraId="224C4081"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3.135.406,08</w:t>
            </w:r>
          </w:p>
        </w:tc>
        <w:tc>
          <w:tcPr>
            <w:tcW w:w="1560" w:type="dxa"/>
            <w:tcBorders>
              <w:top w:val="nil"/>
              <w:left w:val="single" w:sz="4" w:space="0" w:color="auto"/>
              <w:bottom w:val="nil"/>
              <w:right w:val="single" w:sz="4" w:space="0" w:color="auto"/>
            </w:tcBorders>
            <w:shd w:val="clear" w:color="auto" w:fill="auto"/>
            <w:noWrap/>
            <w:vAlign w:val="center"/>
          </w:tcPr>
          <w:p w14:paraId="625348DD"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29.419.593,92</w:t>
            </w:r>
          </w:p>
        </w:tc>
        <w:tc>
          <w:tcPr>
            <w:tcW w:w="1021" w:type="dxa"/>
            <w:tcBorders>
              <w:top w:val="nil"/>
              <w:left w:val="nil"/>
              <w:bottom w:val="nil"/>
              <w:right w:val="single" w:sz="4" w:space="0" w:color="auto"/>
            </w:tcBorders>
            <w:shd w:val="clear" w:color="auto" w:fill="auto"/>
            <w:noWrap/>
            <w:vAlign w:val="center"/>
          </w:tcPr>
          <w:p w14:paraId="301F2260" w14:textId="77777777" w:rsidR="00DF3286" w:rsidRPr="00DF3286" w:rsidRDefault="00DF3286" w:rsidP="00F200F4">
            <w:pPr>
              <w:jc w:val="center"/>
              <w:rPr>
                <w:rFonts w:ascii="Calibri" w:hAnsi="Calibri"/>
                <w:sz w:val="22"/>
                <w:szCs w:val="22"/>
              </w:rPr>
            </w:pPr>
            <w:r w:rsidRPr="00DF3286">
              <w:rPr>
                <w:rFonts w:ascii="Calibri" w:hAnsi="Calibri"/>
                <w:sz w:val="22"/>
                <w:szCs w:val="22"/>
              </w:rPr>
              <w:t>938,3</w:t>
            </w:r>
          </w:p>
        </w:tc>
      </w:tr>
      <w:tr w:rsidR="00DF3286" w:rsidRPr="00DF3286" w14:paraId="51845D9D" w14:textId="77777777" w:rsidTr="00DF3286">
        <w:trPr>
          <w:trHeight w:val="429"/>
        </w:trPr>
        <w:tc>
          <w:tcPr>
            <w:tcW w:w="893" w:type="dxa"/>
            <w:tcBorders>
              <w:top w:val="nil"/>
              <w:left w:val="single" w:sz="4" w:space="0" w:color="auto"/>
              <w:bottom w:val="nil"/>
              <w:right w:val="nil"/>
            </w:tcBorders>
            <w:shd w:val="clear" w:color="auto" w:fill="auto"/>
            <w:noWrap/>
            <w:vAlign w:val="center"/>
          </w:tcPr>
          <w:p w14:paraId="1D1CCEB9" w14:textId="77777777" w:rsidR="00DF3286" w:rsidRPr="00DF3286" w:rsidRDefault="00DF3286" w:rsidP="00F200F4">
            <w:pPr>
              <w:jc w:val="both"/>
              <w:rPr>
                <w:rFonts w:ascii="Calibri" w:hAnsi="Calibri"/>
                <w:sz w:val="22"/>
                <w:szCs w:val="22"/>
              </w:rPr>
            </w:pPr>
            <w:r w:rsidRPr="00DF3286">
              <w:rPr>
                <w:rFonts w:ascii="Calibri" w:hAnsi="Calibri"/>
                <w:sz w:val="22"/>
                <w:szCs w:val="22"/>
              </w:rPr>
              <w:t>844329</w:t>
            </w:r>
          </w:p>
        </w:tc>
        <w:tc>
          <w:tcPr>
            <w:tcW w:w="4281" w:type="dxa"/>
            <w:tcBorders>
              <w:top w:val="nil"/>
              <w:left w:val="nil"/>
              <w:bottom w:val="nil"/>
              <w:right w:val="nil"/>
            </w:tcBorders>
            <w:shd w:val="clear" w:color="auto" w:fill="auto"/>
            <w:noWrap/>
            <w:vAlign w:val="center"/>
          </w:tcPr>
          <w:p w14:paraId="7533424E" w14:textId="77777777" w:rsidR="00DF3286" w:rsidRPr="00DF3286" w:rsidRDefault="00DF3286" w:rsidP="00F200F4">
            <w:pPr>
              <w:jc w:val="both"/>
              <w:rPr>
                <w:rFonts w:ascii="Calibri" w:hAnsi="Calibri"/>
                <w:sz w:val="22"/>
                <w:szCs w:val="22"/>
              </w:rPr>
            </w:pPr>
            <w:r w:rsidRPr="00DF3286">
              <w:rPr>
                <w:rFonts w:ascii="Calibri" w:hAnsi="Calibri"/>
                <w:sz w:val="22"/>
                <w:szCs w:val="22"/>
              </w:rPr>
              <w:t>Primljeni kredit od Erste banke d.d. za refinanciranje duga</w:t>
            </w:r>
          </w:p>
        </w:tc>
        <w:tc>
          <w:tcPr>
            <w:tcW w:w="1530" w:type="dxa"/>
            <w:tcBorders>
              <w:top w:val="nil"/>
              <w:left w:val="single" w:sz="4" w:space="0" w:color="auto"/>
              <w:bottom w:val="nil"/>
              <w:right w:val="single" w:sz="4" w:space="0" w:color="auto"/>
            </w:tcBorders>
            <w:shd w:val="clear" w:color="auto" w:fill="auto"/>
            <w:noWrap/>
            <w:vAlign w:val="center"/>
          </w:tcPr>
          <w:p w14:paraId="4A83A5E4"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2.673.816,85</w:t>
            </w:r>
          </w:p>
        </w:tc>
        <w:tc>
          <w:tcPr>
            <w:tcW w:w="1560" w:type="dxa"/>
            <w:tcBorders>
              <w:top w:val="nil"/>
              <w:left w:val="single" w:sz="4" w:space="0" w:color="auto"/>
              <w:bottom w:val="nil"/>
              <w:right w:val="single" w:sz="4" w:space="0" w:color="auto"/>
            </w:tcBorders>
            <w:shd w:val="clear" w:color="auto" w:fill="auto"/>
            <w:noWrap/>
            <w:vAlign w:val="center"/>
          </w:tcPr>
          <w:p w14:paraId="378009E6" w14:textId="77777777" w:rsidR="00DF3286" w:rsidRPr="00DF3286" w:rsidRDefault="00DF3286" w:rsidP="00F200F4">
            <w:pPr>
              <w:jc w:val="right"/>
              <w:rPr>
                <w:rFonts w:ascii="Calibri" w:hAnsi="Calibri"/>
                <w:bCs/>
                <w:sz w:val="22"/>
                <w:szCs w:val="22"/>
              </w:rPr>
            </w:pPr>
          </w:p>
        </w:tc>
        <w:tc>
          <w:tcPr>
            <w:tcW w:w="1021" w:type="dxa"/>
            <w:tcBorders>
              <w:top w:val="nil"/>
              <w:left w:val="nil"/>
              <w:bottom w:val="nil"/>
              <w:right w:val="single" w:sz="4" w:space="0" w:color="auto"/>
            </w:tcBorders>
            <w:shd w:val="clear" w:color="auto" w:fill="auto"/>
            <w:noWrap/>
            <w:vAlign w:val="center"/>
          </w:tcPr>
          <w:p w14:paraId="46088FE0" w14:textId="77777777" w:rsidR="00DF3286" w:rsidRPr="00DF3286" w:rsidRDefault="00DF3286" w:rsidP="00F200F4">
            <w:pPr>
              <w:jc w:val="center"/>
              <w:rPr>
                <w:rFonts w:ascii="Calibri" w:hAnsi="Calibri"/>
                <w:sz w:val="22"/>
                <w:szCs w:val="22"/>
              </w:rPr>
            </w:pPr>
          </w:p>
        </w:tc>
      </w:tr>
      <w:tr w:rsidR="00DF3286" w:rsidRPr="00DF3286" w14:paraId="6327E36C" w14:textId="77777777" w:rsidTr="00DF3286">
        <w:trPr>
          <w:trHeight w:val="482"/>
        </w:trPr>
        <w:tc>
          <w:tcPr>
            <w:tcW w:w="893" w:type="dxa"/>
            <w:tcBorders>
              <w:top w:val="nil"/>
              <w:left w:val="single" w:sz="4" w:space="0" w:color="auto"/>
              <w:bottom w:val="nil"/>
              <w:right w:val="nil"/>
            </w:tcBorders>
            <w:shd w:val="clear" w:color="000000" w:fill="BFBFBF"/>
            <w:noWrap/>
            <w:vAlign w:val="bottom"/>
            <w:hideMark/>
          </w:tcPr>
          <w:p w14:paraId="5E0836AF"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5</w:t>
            </w:r>
          </w:p>
          <w:p w14:paraId="7C26D1EE" w14:textId="77777777" w:rsidR="00DF3286" w:rsidRPr="00DF3286" w:rsidRDefault="00DF3286" w:rsidP="00F200F4">
            <w:pPr>
              <w:jc w:val="both"/>
              <w:rPr>
                <w:rFonts w:ascii="Calibri" w:hAnsi="Calibri"/>
                <w:b/>
                <w:bCs/>
                <w:sz w:val="22"/>
                <w:szCs w:val="22"/>
              </w:rPr>
            </w:pPr>
          </w:p>
        </w:tc>
        <w:tc>
          <w:tcPr>
            <w:tcW w:w="4281" w:type="dxa"/>
            <w:tcBorders>
              <w:top w:val="nil"/>
              <w:left w:val="nil"/>
              <w:bottom w:val="nil"/>
              <w:right w:val="nil"/>
            </w:tcBorders>
            <w:shd w:val="clear" w:color="000000" w:fill="BFBFBF"/>
            <w:noWrap/>
            <w:vAlign w:val="bottom"/>
            <w:hideMark/>
          </w:tcPr>
          <w:p w14:paraId="7850890D"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Izdaci za financijsku imovinu i otplate zajmova</w:t>
            </w:r>
          </w:p>
        </w:tc>
        <w:tc>
          <w:tcPr>
            <w:tcW w:w="1530" w:type="dxa"/>
            <w:tcBorders>
              <w:top w:val="nil"/>
              <w:left w:val="single" w:sz="4" w:space="0" w:color="auto"/>
              <w:bottom w:val="nil"/>
              <w:right w:val="single" w:sz="4" w:space="0" w:color="auto"/>
            </w:tcBorders>
            <w:shd w:val="clear" w:color="000000" w:fill="BFBFBF"/>
            <w:noWrap/>
            <w:vAlign w:val="bottom"/>
            <w:hideMark/>
          </w:tcPr>
          <w:p w14:paraId="44A69FA6"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6.137.756,84</w:t>
            </w:r>
          </w:p>
        </w:tc>
        <w:tc>
          <w:tcPr>
            <w:tcW w:w="1560" w:type="dxa"/>
            <w:tcBorders>
              <w:top w:val="nil"/>
              <w:left w:val="nil"/>
              <w:bottom w:val="nil"/>
              <w:right w:val="single" w:sz="4" w:space="0" w:color="auto"/>
            </w:tcBorders>
            <w:shd w:val="clear" w:color="000000" w:fill="BFBFBF"/>
            <w:noWrap/>
            <w:vAlign w:val="bottom"/>
            <w:hideMark/>
          </w:tcPr>
          <w:p w14:paraId="47477ABF"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2.999.264,16</w:t>
            </w:r>
          </w:p>
        </w:tc>
        <w:tc>
          <w:tcPr>
            <w:tcW w:w="1021" w:type="dxa"/>
            <w:tcBorders>
              <w:top w:val="nil"/>
              <w:left w:val="nil"/>
              <w:bottom w:val="nil"/>
              <w:right w:val="single" w:sz="4" w:space="0" w:color="auto"/>
            </w:tcBorders>
            <w:shd w:val="clear" w:color="000000" w:fill="BFBFBF"/>
            <w:noWrap/>
            <w:vAlign w:val="bottom"/>
            <w:hideMark/>
          </w:tcPr>
          <w:p w14:paraId="1C3CCA41" w14:textId="77777777" w:rsidR="00DF3286" w:rsidRPr="00DF3286" w:rsidRDefault="00DF3286" w:rsidP="00F200F4">
            <w:pPr>
              <w:jc w:val="center"/>
              <w:rPr>
                <w:rFonts w:ascii="Calibri" w:hAnsi="Calibri"/>
                <w:b/>
                <w:sz w:val="22"/>
                <w:szCs w:val="22"/>
              </w:rPr>
            </w:pPr>
            <w:r w:rsidRPr="00DF3286">
              <w:rPr>
                <w:rFonts w:ascii="Calibri" w:hAnsi="Calibri"/>
                <w:b/>
                <w:sz w:val="22"/>
                <w:szCs w:val="22"/>
              </w:rPr>
              <w:t>48,9</w:t>
            </w:r>
          </w:p>
        </w:tc>
      </w:tr>
      <w:tr w:rsidR="00DF3286" w:rsidRPr="00DF3286" w14:paraId="6164CAF1" w14:textId="77777777" w:rsidTr="00DF3286">
        <w:trPr>
          <w:trHeight w:val="225"/>
        </w:trPr>
        <w:tc>
          <w:tcPr>
            <w:tcW w:w="893" w:type="dxa"/>
            <w:tcBorders>
              <w:top w:val="nil"/>
              <w:left w:val="single" w:sz="4" w:space="0" w:color="auto"/>
              <w:bottom w:val="nil"/>
              <w:right w:val="nil"/>
            </w:tcBorders>
            <w:shd w:val="clear" w:color="auto" w:fill="auto"/>
            <w:noWrap/>
            <w:vAlign w:val="center"/>
          </w:tcPr>
          <w:p w14:paraId="0C4C8ED6"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53</w:t>
            </w:r>
          </w:p>
        </w:tc>
        <w:tc>
          <w:tcPr>
            <w:tcW w:w="4281" w:type="dxa"/>
            <w:tcBorders>
              <w:top w:val="nil"/>
              <w:left w:val="nil"/>
              <w:bottom w:val="nil"/>
              <w:right w:val="nil"/>
            </w:tcBorders>
            <w:shd w:val="clear" w:color="auto" w:fill="auto"/>
            <w:noWrap/>
            <w:vAlign w:val="bottom"/>
          </w:tcPr>
          <w:p w14:paraId="70107118"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Izdaci za dionice i udjele u glavnici</w:t>
            </w:r>
          </w:p>
        </w:tc>
        <w:tc>
          <w:tcPr>
            <w:tcW w:w="1530" w:type="dxa"/>
            <w:tcBorders>
              <w:top w:val="nil"/>
              <w:left w:val="single" w:sz="4" w:space="0" w:color="auto"/>
              <w:bottom w:val="nil"/>
              <w:right w:val="single" w:sz="4" w:space="0" w:color="auto"/>
            </w:tcBorders>
            <w:shd w:val="clear" w:color="auto" w:fill="auto"/>
            <w:noWrap/>
            <w:vAlign w:val="center"/>
          </w:tcPr>
          <w:p w14:paraId="41CF9F41"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469.654,23</w:t>
            </w:r>
          </w:p>
        </w:tc>
        <w:tc>
          <w:tcPr>
            <w:tcW w:w="1560" w:type="dxa"/>
            <w:tcBorders>
              <w:top w:val="nil"/>
              <w:left w:val="nil"/>
              <w:bottom w:val="nil"/>
              <w:right w:val="single" w:sz="4" w:space="0" w:color="auto"/>
            </w:tcBorders>
            <w:shd w:val="clear" w:color="auto" w:fill="auto"/>
            <w:noWrap/>
            <w:vAlign w:val="center"/>
          </w:tcPr>
          <w:p w14:paraId="551D4C11" w14:textId="77777777" w:rsidR="00DF3286" w:rsidRPr="00DF3286" w:rsidRDefault="00DF3286" w:rsidP="00F200F4">
            <w:pPr>
              <w:jc w:val="right"/>
              <w:rPr>
                <w:rFonts w:ascii="Calibri" w:hAnsi="Calibri"/>
                <w:b/>
                <w:bCs/>
                <w:sz w:val="22"/>
                <w:szCs w:val="22"/>
              </w:rPr>
            </w:pPr>
          </w:p>
        </w:tc>
        <w:tc>
          <w:tcPr>
            <w:tcW w:w="1021" w:type="dxa"/>
            <w:tcBorders>
              <w:top w:val="nil"/>
              <w:left w:val="nil"/>
              <w:bottom w:val="nil"/>
              <w:right w:val="single" w:sz="4" w:space="0" w:color="auto"/>
            </w:tcBorders>
            <w:shd w:val="clear" w:color="auto" w:fill="auto"/>
            <w:noWrap/>
            <w:vAlign w:val="bottom"/>
          </w:tcPr>
          <w:p w14:paraId="5FFBFEA4" w14:textId="77777777" w:rsidR="00DF3286" w:rsidRPr="00DF3286" w:rsidRDefault="00DF3286" w:rsidP="00F200F4">
            <w:pPr>
              <w:jc w:val="center"/>
              <w:rPr>
                <w:rFonts w:ascii="Calibri" w:hAnsi="Calibri"/>
                <w:b/>
                <w:sz w:val="22"/>
                <w:szCs w:val="22"/>
              </w:rPr>
            </w:pPr>
          </w:p>
        </w:tc>
      </w:tr>
      <w:tr w:rsidR="00DF3286" w:rsidRPr="00DF3286" w14:paraId="75C67E78" w14:textId="77777777" w:rsidTr="00DF3286">
        <w:trPr>
          <w:trHeight w:val="225"/>
        </w:trPr>
        <w:tc>
          <w:tcPr>
            <w:tcW w:w="893" w:type="dxa"/>
            <w:tcBorders>
              <w:top w:val="nil"/>
              <w:left w:val="single" w:sz="4" w:space="0" w:color="auto"/>
              <w:bottom w:val="nil"/>
              <w:right w:val="nil"/>
            </w:tcBorders>
            <w:shd w:val="clear" w:color="auto" w:fill="auto"/>
            <w:noWrap/>
            <w:vAlign w:val="center"/>
          </w:tcPr>
          <w:p w14:paraId="72CA78EF"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532</w:t>
            </w:r>
          </w:p>
        </w:tc>
        <w:tc>
          <w:tcPr>
            <w:tcW w:w="4281" w:type="dxa"/>
            <w:tcBorders>
              <w:top w:val="nil"/>
              <w:left w:val="nil"/>
              <w:bottom w:val="nil"/>
              <w:right w:val="nil"/>
            </w:tcBorders>
            <w:shd w:val="clear" w:color="auto" w:fill="auto"/>
            <w:noWrap/>
            <w:vAlign w:val="bottom"/>
          </w:tcPr>
          <w:p w14:paraId="5C8E4C8D"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Dionice i udjeli u glavnici trgovačkih društava u javnom sektoru</w:t>
            </w:r>
          </w:p>
        </w:tc>
        <w:tc>
          <w:tcPr>
            <w:tcW w:w="1530" w:type="dxa"/>
            <w:tcBorders>
              <w:top w:val="nil"/>
              <w:left w:val="single" w:sz="4" w:space="0" w:color="auto"/>
              <w:bottom w:val="nil"/>
              <w:right w:val="single" w:sz="4" w:space="0" w:color="auto"/>
            </w:tcBorders>
            <w:shd w:val="clear" w:color="auto" w:fill="auto"/>
            <w:noWrap/>
            <w:vAlign w:val="center"/>
          </w:tcPr>
          <w:p w14:paraId="5A1BB46F"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469.654,23</w:t>
            </w:r>
          </w:p>
        </w:tc>
        <w:tc>
          <w:tcPr>
            <w:tcW w:w="1560" w:type="dxa"/>
            <w:tcBorders>
              <w:top w:val="nil"/>
              <w:left w:val="nil"/>
              <w:bottom w:val="nil"/>
              <w:right w:val="single" w:sz="4" w:space="0" w:color="auto"/>
            </w:tcBorders>
            <w:shd w:val="clear" w:color="auto" w:fill="auto"/>
            <w:noWrap/>
            <w:vAlign w:val="center"/>
          </w:tcPr>
          <w:p w14:paraId="73E5DFC9" w14:textId="77777777" w:rsidR="00DF3286" w:rsidRPr="00DF3286" w:rsidRDefault="00DF3286" w:rsidP="00F200F4">
            <w:pPr>
              <w:jc w:val="right"/>
              <w:rPr>
                <w:rFonts w:ascii="Calibri" w:hAnsi="Calibri"/>
                <w:b/>
                <w:bCs/>
                <w:sz w:val="22"/>
                <w:szCs w:val="22"/>
              </w:rPr>
            </w:pPr>
          </w:p>
        </w:tc>
        <w:tc>
          <w:tcPr>
            <w:tcW w:w="1021" w:type="dxa"/>
            <w:tcBorders>
              <w:top w:val="nil"/>
              <w:left w:val="nil"/>
              <w:bottom w:val="nil"/>
              <w:right w:val="single" w:sz="4" w:space="0" w:color="auto"/>
            </w:tcBorders>
            <w:shd w:val="clear" w:color="auto" w:fill="auto"/>
            <w:noWrap/>
            <w:vAlign w:val="bottom"/>
          </w:tcPr>
          <w:p w14:paraId="54C71D93" w14:textId="77777777" w:rsidR="00DF3286" w:rsidRPr="00DF3286" w:rsidRDefault="00DF3286" w:rsidP="00F200F4">
            <w:pPr>
              <w:jc w:val="center"/>
              <w:rPr>
                <w:rFonts w:ascii="Calibri" w:hAnsi="Calibri"/>
                <w:b/>
                <w:sz w:val="22"/>
                <w:szCs w:val="22"/>
              </w:rPr>
            </w:pPr>
          </w:p>
        </w:tc>
      </w:tr>
      <w:tr w:rsidR="00DF3286" w:rsidRPr="00DF3286" w14:paraId="4C9E7201" w14:textId="77777777" w:rsidTr="00DF3286">
        <w:trPr>
          <w:trHeight w:val="225"/>
        </w:trPr>
        <w:tc>
          <w:tcPr>
            <w:tcW w:w="893" w:type="dxa"/>
            <w:tcBorders>
              <w:top w:val="nil"/>
              <w:left w:val="single" w:sz="4" w:space="0" w:color="auto"/>
              <w:bottom w:val="nil"/>
              <w:right w:val="nil"/>
            </w:tcBorders>
            <w:shd w:val="clear" w:color="auto" w:fill="auto"/>
            <w:noWrap/>
            <w:vAlign w:val="center"/>
          </w:tcPr>
          <w:p w14:paraId="5AEEBB47" w14:textId="77777777" w:rsidR="00DF3286" w:rsidRPr="00DF3286" w:rsidRDefault="00DF3286" w:rsidP="00F200F4">
            <w:pPr>
              <w:jc w:val="both"/>
              <w:rPr>
                <w:rFonts w:ascii="Calibri" w:hAnsi="Calibri"/>
                <w:bCs/>
                <w:sz w:val="22"/>
                <w:szCs w:val="22"/>
              </w:rPr>
            </w:pPr>
            <w:r w:rsidRPr="00DF3286">
              <w:rPr>
                <w:rFonts w:ascii="Calibri" w:hAnsi="Calibri"/>
                <w:bCs/>
                <w:sz w:val="22"/>
                <w:szCs w:val="22"/>
              </w:rPr>
              <w:t>5321</w:t>
            </w:r>
          </w:p>
        </w:tc>
        <w:tc>
          <w:tcPr>
            <w:tcW w:w="4281" w:type="dxa"/>
            <w:tcBorders>
              <w:top w:val="nil"/>
              <w:left w:val="nil"/>
              <w:bottom w:val="nil"/>
              <w:right w:val="nil"/>
            </w:tcBorders>
            <w:shd w:val="clear" w:color="auto" w:fill="auto"/>
            <w:noWrap/>
            <w:vAlign w:val="bottom"/>
          </w:tcPr>
          <w:p w14:paraId="13936C09" w14:textId="77777777" w:rsidR="00DF3286" w:rsidRPr="00DF3286" w:rsidRDefault="00DF3286" w:rsidP="00F200F4">
            <w:pPr>
              <w:jc w:val="both"/>
              <w:rPr>
                <w:rFonts w:ascii="Calibri" w:hAnsi="Calibri"/>
                <w:bCs/>
                <w:sz w:val="22"/>
                <w:szCs w:val="22"/>
              </w:rPr>
            </w:pPr>
            <w:r w:rsidRPr="00DF3286">
              <w:rPr>
                <w:rFonts w:ascii="Calibri" w:hAnsi="Calibri"/>
                <w:bCs/>
                <w:sz w:val="22"/>
                <w:szCs w:val="22"/>
              </w:rPr>
              <w:t>Dionice i udjeli u glavnici trgovačkih društava u javnom sektoru</w:t>
            </w:r>
          </w:p>
        </w:tc>
        <w:tc>
          <w:tcPr>
            <w:tcW w:w="1530" w:type="dxa"/>
            <w:tcBorders>
              <w:top w:val="nil"/>
              <w:left w:val="single" w:sz="4" w:space="0" w:color="auto"/>
              <w:bottom w:val="nil"/>
              <w:right w:val="single" w:sz="4" w:space="0" w:color="auto"/>
            </w:tcBorders>
            <w:shd w:val="clear" w:color="auto" w:fill="auto"/>
            <w:noWrap/>
            <w:vAlign w:val="center"/>
          </w:tcPr>
          <w:p w14:paraId="19A45590"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469.654,23</w:t>
            </w:r>
          </w:p>
        </w:tc>
        <w:tc>
          <w:tcPr>
            <w:tcW w:w="1560" w:type="dxa"/>
            <w:tcBorders>
              <w:top w:val="nil"/>
              <w:left w:val="nil"/>
              <w:bottom w:val="nil"/>
              <w:right w:val="single" w:sz="4" w:space="0" w:color="auto"/>
            </w:tcBorders>
            <w:shd w:val="clear" w:color="auto" w:fill="auto"/>
            <w:noWrap/>
            <w:vAlign w:val="center"/>
          </w:tcPr>
          <w:p w14:paraId="507322F1" w14:textId="77777777" w:rsidR="00DF3286" w:rsidRPr="00DF3286" w:rsidRDefault="00DF3286" w:rsidP="00F200F4">
            <w:pPr>
              <w:jc w:val="right"/>
              <w:rPr>
                <w:rFonts w:ascii="Calibri" w:hAnsi="Calibri"/>
                <w:bCs/>
                <w:sz w:val="22"/>
                <w:szCs w:val="22"/>
              </w:rPr>
            </w:pPr>
          </w:p>
        </w:tc>
        <w:tc>
          <w:tcPr>
            <w:tcW w:w="1021" w:type="dxa"/>
            <w:tcBorders>
              <w:top w:val="nil"/>
              <w:left w:val="nil"/>
              <w:bottom w:val="nil"/>
              <w:right w:val="single" w:sz="4" w:space="0" w:color="auto"/>
            </w:tcBorders>
            <w:shd w:val="clear" w:color="auto" w:fill="auto"/>
            <w:noWrap/>
            <w:vAlign w:val="bottom"/>
          </w:tcPr>
          <w:p w14:paraId="6C106924" w14:textId="77777777" w:rsidR="00DF3286" w:rsidRPr="00DF3286" w:rsidRDefault="00DF3286" w:rsidP="00F200F4">
            <w:pPr>
              <w:jc w:val="center"/>
              <w:rPr>
                <w:rFonts w:ascii="Calibri" w:hAnsi="Calibri"/>
                <w:sz w:val="22"/>
                <w:szCs w:val="22"/>
              </w:rPr>
            </w:pPr>
          </w:p>
        </w:tc>
      </w:tr>
      <w:tr w:rsidR="00DF3286" w:rsidRPr="00DF3286" w14:paraId="37CCBA8C" w14:textId="77777777" w:rsidTr="00DF3286">
        <w:trPr>
          <w:trHeight w:val="225"/>
        </w:trPr>
        <w:tc>
          <w:tcPr>
            <w:tcW w:w="893" w:type="dxa"/>
            <w:tcBorders>
              <w:top w:val="nil"/>
              <w:left w:val="single" w:sz="4" w:space="0" w:color="auto"/>
              <w:bottom w:val="nil"/>
              <w:right w:val="nil"/>
            </w:tcBorders>
            <w:shd w:val="clear" w:color="auto" w:fill="auto"/>
            <w:noWrap/>
            <w:vAlign w:val="center"/>
          </w:tcPr>
          <w:p w14:paraId="758867CD" w14:textId="77777777" w:rsidR="00DF3286" w:rsidRPr="00DF3286" w:rsidRDefault="00DF3286" w:rsidP="00F200F4">
            <w:pPr>
              <w:jc w:val="both"/>
              <w:rPr>
                <w:rFonts w:ascii="Calibri" w:hAnsi="Calibri"/>
                <w:bCs/>
                <w:sz w:val="22"/>
                <w:szCs w:val="22"/>
              </w:rPr>
            </w:pPr>
            <w:r w:rsidRPr="00DF3286">
              <w:rPr>
                <w:rFonts w:ascii="Calibri" w:hAnsi="Calibri"/>
                <w:bCs/>
                <w:sz w:val="22"/>
                <w:szCs w:val="22"/>
              </w:rPr>
              <w:t>53212</w:t>
            </w:r>
          </w:p>
        </w:tc>
        <w:tc>
          <w:tcPr>
            <w:tcW w:w="4281" w:type="dxa"/>
            <w:tcBorders>
              <w:top w:val="nil"/>
              <w:left w:val="nil"/>
              <w:bottom w:val="nil"/>
              <w:right w:val="nil"/>
            </w:tcBorders>
            <w:shd w:val="clear" w:color="auto" w:fill="auto"/>
            <w:noWrap/>
            <w:vAlign w:val="bottom"/>
          </w:tcPr>
          <w:p w14:paraId="0D0322B4" w14:textId="77777777" w:rsidR="00DF3286" w:rsidRPr="00DF3286" w:rsidRDefault="00DF3286" w:rsidP="00F200F4">
            <w:pPr>
              <w:jc w:val="both"/>
              <w:rPr>
                <w:rFonts w:ascii="Calibri" w:hAnsi="Calibri"/>
                <w:bCs/>
                <w:sz w:val="22"/>
                <w:szCs w:val="22"/>
              </w:rPr>
            </w:pPr>
            <w:r w:rsidRPr="00DF3286">
              <w:rPr>
                <w:rFonts w:ascii="Calibri" w:hAnsi="Calibri"/>
                <w:bCs/>
                <w:sz w:val="22"/>
                <w:szCs w:val="22"/>
              </w:rPr>
              <w:t>Dionice i udjeli u glavnici trgovačkih društava u javnom sektoru – KD Vodovod i kanalizacija</w:t>
            </w:r>
          </w:p>
        </w:tc>
        <w:tc>
          <w:tcPr>
            <w:tcW w:w="1530" w:type="dxa"/>
            <w:tcBorders>
              <w:top w:val="nil"/>
              <w:left w:val="single" w:sz="4" w:space="0" w:color="auto"/>
              <w:bottom w:val="nil"/>
              <w:right w:val="single" w:sz="4" w:space="0" w:color="auto"/>
            </w:tcBorders>
            <w:shd w:val="clear" w:color="auto" w:fill="auto"/>
            <w:noWrap/>
            <w:vAlign w:val="center"/>
          </w:tcPr>
          <w:p w14:paraId="4C57175A"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469.654,23</w:t>
            </w:r>
          </w:p>
        </w:tc>
        <w:tc>
          <w:tcPr>
            <w:tcW w:w="1560" w:type="dxa"/>
            <w:tcBorders>
              <w:top w:val="nil"/>
              <w:left w:val="nil"/>
              <w:bottom w:val="nil"/>
              <w:right w:val="single" w:sz="4" w:space="0" w:color="auto"/>
            </w:tcBorders>
            <w:shd w:val="clear" w:color="auto" w:fill="auto"/>
            <w:noWrap/>
            <w:vAlign w:val="center"/>
          </w:tcPr>
          <w:p w14:paraId="4427A7DE" w14:textId="77777777" w:rsidR="00DF3286" w:rsidRPr="00DF3286" w:rsidRDefault="00DF3286" w:rsidP="00F200F4">
            <w:pPr>
              <w:jc w:val="right"/>
              <w:rPr>
                <w:rFonts w:ascii="Calibri" w:hAnsi="Calibri"/>
                <w:bCs/>
                <w:sz w:val="22"/>
                <w:szCs w:val="22"/>
              </w:rPr>
            </w:pPr>
          </w:p>
        </w:tc>
        <w:tc>
          <w:tcPr>
            <w:tcW w:w="1021" w:type="dxa"/>
            <w:tcBorders>
              <w:top w:val="nil"/>
              <w:left w:val="nil"/>
              <w:bottom w:val="nil"/>
              <w:right w:val="single" w:sz="4" w:space="0" w:color="auto"/>
            </w:tcBorders>
            <w:shd w:val="clear" w:color="auto" w:fill="auto"/>
            <w:noWrap/>
            <w:vAlign w:val="bottom"/>
          </w:tcPr>
          <w:p w14:paraId="405FD720" w14:textId="77777777" w:rsidR="00DF3286" w:rsidRPr="00DF3286" w:rsidRDefault="00DF3286" w:rsidP="00F200F4">
            <w:pPr>
              <w:jc w:val="center"/>
              <w:rPr>
                <w:rFonts w:ascii="Calibri" w:hAnsi="Calibri"/>
                <w:sz w:val="22"/>
                <w:szCs w:val="22"/>
              </w:rPr>
            </w:pPr>
          </w:p>
        </w:tc>
      </w:tr>
      <w:tr w:rsidR="00DF3286" w:rsidRPr="00DF3286" w14:paraId="519E37BD" w14:textId="77777777" w:rsidTr="00DF3286">
        <w:trPr>
          <w:trHeight w:val="537"/>
        </w:trPr>
        <w:tc>
          <w:tcPr>
            <w:tcW w:w="893" w:type="dxa"/>
            <w:tcBorders>
              <w:top w:val="nil"/>
              <w:left w:val="single" w:sz="4" w:space="0" w:color="auto"/>
              <w:bottom w:val="nil"/>
              <w:right w:val="nil"/>
            </w:tcBorders>
            <w:shd w:val="clear" w:color="auto" w:fill="auto"/>
            <w:noWrap/>
          </w:tcPr>
          <w:p w14:paraId="441D511E" w14:textId="77777777" w:rsidR="00DF3286" w:rsidRPr="00DF3286" w:rsidRDefault="00DF3286" w:rsidP="00F200F4">
            <w:pPr>
              <w:jc w:val="both"/>
              <w:rPr>
                <w:rFonts w:ascii="Calibri" w:hAnsi="Calibri"/>
                <w:b/>
                <w:sz w:val="22"/>
                <w:szCs w:val="22"/>
              </w:rPr>
            </w:pPr>
            <w:r w:rsidRPr="00DF3286">
              <w:rPr>
                <w:rFonts w:ascii="Calibri" w:hAnsi="Calibri"/>
                <w:b/>
                <w:sz w:val="22"/>
                <w:szCs w:val="22"/>
              </w:rPr>
              <w:t>54</w:t>
            </w:r>
          </w:p>
        </w:tc>
        <w:tc>
          <w:tcPr>
            <w:tcW w:w="4281" w:type="dxa"/>
            <w:tcBorders>
              <w:top w:val="nil"/>
              <w:left w:val="nil"/>
              <w:bottom w:val="nil"/>
              <w:right w:val="nil"/>
            </w:tcBorders>
            <w:shd w:val="clear" w:color="auto" w:fill="auto"/>
            <w:noWrap/>
            <w:vAlign w:val="bottom"/>
          </w:tcPr>
          <w:p w14:paraId="33BDD7F2" w14:textId="77777777" w:rsidR="00DF3286" w:rsidRPr="00DF3286" w:rsidRDefault="00DF3286" w:rsidP="00F200F4">
            <w:pPr>
              <w:jc w:val="both"/>
              <w:rPr>
                <w:rFonts w:ascii="Calibri" w:hAnsi="Calibri"/>
                <w:b/>
                <w:bCs/>
                <w:sz w:val="22"/>
                <w:szCs w:val="22"/>
              </w:rPr>
            </w:pPr>
            <w:r w:rsidRPr="00DF3286">
              <w:rPr>
                <w:rFonts w:ascii="Calibri" w:hAnsi="Calibri"/>
                <w:b/>
                <w:bCs/>
                <w:sz w:val="22"/>
                <w:szCs w:val="22"/>
              </w:rPr>
              <w:t>Izdaci za otplatu glavnice primljenih kredita i zajmova</w:t>
            </w:r>
          </w:p>
        </w:tc>
        <w:tc>
          <w:tcPr>
            <w:tcW w:w="1530" w:type="dxa"/>
            <w:tcBorders>
              <w:top w:val="nil"/>
              <w:left w:val="single" w:sz="4" w:space="0" w:color="auto"/>
              <w:bottom w:val="nil"/>
              <w:right w:val="single" w:sz="4" w:space="0" w:color="auto"/>
            </w:tcBorders>
            <w:shd w:val="clear" w:color="auto" w:fill="auto"/>
            <w:noWrap/>
            <w:vAlign w:val="bottom"/>
          </w:tcPr>
          <w:p w14:paraId="151235E9"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5.668.102,61</w:t>
            </w:r>
          </w:p>
        </w:tc>
        <w:tc>
          <w:tcPr>
            <w:tcW w:w="1560" w:type="dxa"/>
            <w:tcBorders>
              <w:top w:val="nil"/>
              <w:left w:val="single" w:sz="4" w:space="0" w:color="auto"/>
              <w:bottom w:val="nil"/>
              <w:right w:val="single" w:sz="4" w:space="0" w:color="auto"/>
            </w:tcBorders>
            <w:shd w:val="clear" w:color="auto" w:fill="auto"/>
            <w:noWrap/>
            <w:vAlign w:val="bottom"/>
          </w:tcPr>
          <w:p w14:paraId="76AADAB2"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2.999.264,16</w:t>
            </w:r>
          </w:p>
        </w:tc>
        <w:tc>
          <w:tcPr>
            <w:tcW w:w="1021" w:type="dxa"/>
            <w:tcBorders>
              <w:top w:val="nil"/>
              <w:left w:val="nil"/>
              <w:bottom w:val="nil"/>
              <w:right w:val="single" w:sz="4" w:space="0" w:color="auto"/>
            </w:tcBorders>
            <w:shd w:val="clear" w:color="auto" w:fill="auto"/>
            <w:noWrap/>
            <w:vAlign w:val="bottom"/>
          </w:tcPr>
          <w:p w14:paraId="1394E191" w14:textId="77777777" w:rsidR="00DF3286" w:rsidRPr="00DF3286" w:rsidRDefault="00DF3286" w:rsidP="00F200F4">
            <w:pPr>
              <w:jc w:val="center"/>
              <w:rPr>
                <w:rFonts w:ascii="Calibri" w:hAnsi="Calibri"/>
                <w:b/>
                <w:sz w:val="22"/>
                <w:szCs w:val="22"/>
              </w:rPr>
            </w:pPr>
            <w:r w:rsidRPr="00DF3286">
              <w:rPr>
                <w:rFonts w:ascii="Calibri" w:hAnsi="Calibri"/>
                <w:b/>
                <w:sz w:val="22"/>
                <w:szCs w:val="22"/>
              </w:rPr>
              <w:t>52,9</w:t>
            </w:r>
          </w:p>
        </w:tc>
      </w:tr>
      <w:tr w:rsidR="00DF3286" w:rsidRPr="00DF3286" w14:paraId="6C360900" w14:textId="77777777" w:rsidTr="00DF3286">
        <w:trPr>
          <w:trHeight w:val="537"/>
        </w:trPr>
        <w:tc>
          <w:tcPr>
            <w:tcW w:w="893" w:type="dxa"/>
            <w:tcBorders>
              <w:top w:val="nil"/>
              <w:left w:val="single" w:sz="4" w:space="0" w:color="auto"/>
              <w:bottom w:val="nil"/>
              <w:right w:val="nil"/>
            </w:tcBorders>
            <w:shd w:val="clear" w:color="auto" w:fill="auto"/>
            <w:noWrap/>
          </w:tcPr>
          <w:p w14:paraId="3DCD331D" w14:textId="77777777" w:rsidR="00DF3286" w:rsidRPr="00DF3286" w:rsidRDefault="00DF3286" w:rsidP="00F200F4">
            <w:pPr>
              <w:jc w:val="both"/>
              <w:rPr>
                <w:rFonts w:ascii="Calibri" w:hAnsi="Calibri"/>
                <w:b/>
                <w:sz w:val="22"/>
                <w:szCs w:val="22"/>
              </w:rPr>
            </w:pPr>
            <w:r w:rsidRPr="00DF3286">
              <w:rPr>
                <w:rFonts w:ascii="Calibri" w:hAnsi="Calibri"/>
                <w:b/>
                <w:sz w:val="22"/>
                <w:szCs w:val="22"/>
              </w:rPr>
              <w:t>542</w:t>
            </w:r>
          </w:p>
        </w:tc>
        <w:tc>
          <w:tcPr>
            <w:tcW w:w="4281" w:type="dxa"/>
            <w:tcBorders>
              <w:top w:val="nil"/>
              <w:left w:val="nil"/>
              <w:bottom w:val="nil"/>
              <w:right w:val="nil"/>
            </w:tcBorders>
            <w:shd w:val="clear" w:color="auto" w:fill="auto"/>
            <w:noWrap/>
            <w:vAlign w:val="bottom"/>
          </w:tcPr>
          <w:p w14:paraId="042EB721" w14:textId="77777777" w:rsidR="00DF3286" w:rsidRPr="00DF3286" w:rsidRDefault="00DF3286" w:rsidP="00F200F4">
            <w:pPr>
              <w:jc w:val="both"/>
              <w:rPr>
                <w:rFonts w:ascii="Calibri" w:hAnsi="Calibri"/>
                <w:b/>
                <w:bCs/>
                <w:sz w:val="22"/>
                <w:szCs w:val="22"/>
              </w:rPr>
            </w:pPr>
            <w:r w:rsidRPr="00DF3286">
              <w:rPr>
                <w:rFonts w:ascii="Calibri" w:hAnsi="Calibri"/>
                <w:b/>
                <w:sz w:val="22"/>
                <w:szCs w:val="22"/>
              </w:rPr>
              <w:t>Otplata glavnice kredita primljenih od kreditnih institucija u javnom sektoru</w:t>
            </w:r>
          </w:p>
        </w:tc>
        <w:tc>
          <w:tcPr>
            <w:tcW w:w="1530" w:type="dxa"/>
            <w:tcBorders>
              <w:top w:val="nil"/>
              <w:left w:val="single" w:sz="4" w:space="0" w:color="auto"/>
              <w:bottom w:val="nil"/>
              <w:right w:val="single" w:sz="4" w:space="0" w:color="auto"/>
            </w:tcBorders>
            <w:shd w:val="clear" w:color="auto" w:fill="auto"/>
            <w:noWrap/>
            <w:vAlign w:val="bottom"/>
          </w:tcPr>
          <w:p w14:paraId="0F342D6E"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1.892.857,20</w:t>
            </w:r>
          </w:p>
        </w:tc>
        <w:tc>
          <w:tcPr>
            <w:tcW w:w="1560" w:type="dxa"/>
            <w:tcBorders>
              <w:top w:val="nil"/>
              <w:left w:val="single" w:sz="4" w:space="0" w:color="auto"/>
              <w:bottom w:val="nil"/>
              <w:right w:val="single" w:sz="4" w:space="0" w:color="auto"/>
            </w:tcBorders>
            <w:shd w:val="clear" w:color="auto" w:fill="auto"/>
            <w:noWrap/>
            <w:vAlign w:val="bottom"/>
          </w:tcPr>
          <w:p w14:paraId="5FBF9087"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1.892.857,20</w:t>
            </w:r>
          </w:p>
        </w:tc>
        <w:tc>
          <w:tcPr>
            <w:tcW w:w="1021" w:type="dxa"/>
            <w:tcBorders>
              <w:top w:val="nil"/>
              <w:left w:val="nil"/>
              <w:bottom w:val="nil"/>
              <w:right w:val="single" w:sz="4" w:space="0" w:color="auto"/>
            </w:tcBorders>
            <w:shd w:val="clear" w:color="auto" w:fill="auto"/>
            <w:noWrap/>
            <w:vAlign w:val="bottom"/>
          </w:tcPr>
          <w:p w14:paraId="53187464" w14:textId="77777777" w:rsidR="00DF3286" w:rsidRPr="00DF3286" w:rsidRDefault="00DF3286" w:rsidP="00F200F4">
            <w:pPr>
              <w:jc w:val="center"/>
              <w:rPr>
                <w:rFonts w:ascii="Calibri" w:hAnsi="Calibri"/>
                <w:b/>
                <w:sz w:val="22"/>
                <w:szCs w:val="22"/>
              </w:rPr>
            </w:pPr>
            <w:r w:rsidRPr="00DF3286">
              <w:rPr>
                <w:rFonts w:ascii="Calibri" w:hAnsi="Calibri"/>
                <w:b/>
                <w:sz w:val="22"/>
                <w:szCs w:val="22"/>
              </w:rPr>
              <w:t>100,0</w:t>
            </w:r>
          </w:p>
        </w:tc>
      </w:tr>
      <w:tr w:rsidR="00DF3286" w:rsidRPr="00DF3286" w14:paraId="7851BF1E" w14:textId="77777777" w:rsidTr="00DF3286">
        <w:trPr>
          <w:trHeight w:val="537"/>
        </w:trPr>
        <w:tc>
          <w:tcPr>
            <w:tcW w:w="893" w:type="dxa"/>
            <w:tcBorders>
              <w:top w:val="nil"/>
              <w:left w:val="single" w:sz="4" w:space="0" w:color="auto"/>
              <w:bottom w:val="nil"/>
              <w:right w:val="nil"/>
            </w:tcBorders>
            <w:shd w:val="clear" w:color="auto" w:fill="auto"/>
            <w:noWrap/>
          </w:tcPr>
          <w:p w14:paraId="70043BAF" w14:textId="77777777" w:rsidR="00DF3286" w:rsidRPr="00DF3286" w:rsidRDefault="00DF3286" w:rsidP="00F200F4">
            <w:pPr>
              <w:jc w:val="both"/>
              <w:rPr>
                <w:rFonts w:ascii="Calibri" w:hAnsi="Calibri"/>
                <w:sz w:val="22"/>
                <w:szCs w:val="22"/>
              </w:rPr>
            </w:pPr>
            <w:r w:rsidRPr="00DF3286">
              <w:rPr>
                <w:rFonts w:ascii="Calibri" w:hAnsi="Calibri"/>
                <w:sz w:val="22"/>
                <w:szCs w:val="22"/>
              </w:rPr>
              <w:t>5422</w:t>
            </w:r>
          </w:p>
        </w:tc>
        <w:tc>
          <w:tcPr>
            <w:tcW w:w="4281" w:type="dxa"/>
            <w:tcBorders>
              <w:top w:val="nil"/>
              <w:left w:val="nil"/>
              <w:bottom w:val="nil"/>
              <w:right w:val="nil"/>
            </w:tcBorders>
            <w:shd w:val="clear" w:color="auto" w:fill="auto"/>
            <w:noWrap/>
            <w:vAlign w:val="bottom"/>
          </w:tcPr>
          <w:p w14:paraId="6D729DFC" w14:textId="77777777" w:rsidR="00DF3286" w:rsidRPr="00DF3286" w:rsidRDefault="00DF3286" w:rsidP="00F200F4">
            <w:pPr>
              <w:jc w:val="both"/>
              <w:rPr>
                <w:rFonts w:ascii="Calibri" w:hAnsi="Calibri"/>
                <w:bCs/>
                <w:sz w:val="22"/>
                <w:szCs w:val="22"/>
              </w:rPr>
            </w:pPr>
            <w:r w:rsidRPr="00DF3286">
              <w:rPr>
                <w:rFonts w:ascii="Calibri" w:hAnsi="Calibri"/>
                <w:sz w:val="22"/>
                <w:szCs w:val="22"/>
              </w:rPr>
              <w:t>Otplata glavnice kredita primljenih od kreditnih institucija u javnom sektoru</w:t>
            </w:r>
          </w:p>
        </w:tc>
        <w:tc>
          <w:tcPr>
            <w:tcW w:w="1530" w:type="dxa"/>
            <w:tcBorders>
              <w:top w:val="nil"/>
              <w:left w:val="single" w:sz="4" w:space="0" w:color="auto"/>
              <w:bottom w:val="nil"/>
              <w:right w:val="single" w:sz="4" w:space="0" w:color="auto"/>
            </w:tcBorders>
            <w:shd w:val="clear" w:color="auto" w:fill="auto"/>
            <w:noWrap/>
            <w:vAlign w:val="bottom"/>
          </w:tcPr>
          <w:p w14:paraId="6123BEA9"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1.892.857,20</w:t>
            </w:r>
          </w:p>
        </w:tc>
        <w:tc>
          <w:tcPr>
            <w:tcW w:w="1560" w:type="dxa"/>
            <w:tcBorders>
              <w:top w:val="nil"/>
              <w:left w:val="single" w:sz="4" w:space="0" w:color="auto"/>
              <w:bottom w:val="nil"/>
              <w:right w:val="single" w:sz="4" w:space="0" w:color="auto"/>
            </w:tcBorders>
            <w:shd w:val="clear" w:color="auto" w:fill="auto"/>
            <w:noWrap/>
            <w:vAlign w:val="bottom"/>
          </w:tcPr>
          <w:p w14:paraId="33564BD0"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1.892.857,20</w:t>
            </w:r>
          </w:p>
        </w:tc>
        <w:tc>
          <w:tcPr>
            <w:tcW w:w="1021" w:type="dxa"/>
            <w:tcBorders>
              <w:top w:val="nil"/>
              <w:left w:val="nil"/>
              <w:bottom w:val="nil"/>
              <w:right w:val="single" w:sz="4" w:space="0" w:color="auto"/>
            </w:tcBorders>
            <w:shd w:val="clear" w:color="auto" w:fill="auto"/>
            <w:noWrap/>
            <w:vAlign w:val="bottom"/>
          </w:tcPr>
          <w:p w14:paraId="10A72C0E" w14:textId="77777777" w:rsidR="00DF3286" w:rsidRPr="00DF3286" w:rsidRDefault="00DF3286" w:rsidP="00F200F4">
            <w:pPr>
              <w:jc w:val="center"/>
              <w:rPr>
                <w:rFonts w:ascii="Calibri" w:hAnsi="Calibri"/>
                <w:sz w:val="22"/>
                <w:szCs w:val="22"/>
              </w:rPr>
            </w:pPr>
            <w:r w:rsidRPr="00DF3286">
              <w:rPr>
                <w:rFonts w:ascii="Calibri" w:hAnsi="Calibri"/>
                <w:sz w:val="22"/>
                <w:szCs w:val="22"/>
              </w:rPr>
              <w:t>100,0</w:t>
            </w:r>
          </w:p>
        </w:tc>
      </w:tr>
      <w:tr w:rsidR="00DF3286" w:rsidRPr="00DF3286" w14:paraId="40AA5B0D" w14:textId="77777777" w:rsidTr="00DF3286">
        <w:trPr>
          <w:trHeight w:val="537"/>
        </w:trPr>
        <w:tc>
          <w:tcPr>
            <w:tcW w:w="893" w:type="dxa"/>
            <w:tcBorders>
              <w:top w:val="nil"/>
              <w:left w:val="single" w:sz="4" w:space="0" w:color="auto"/>
              <w:bottom w:val="nil"/>
              <w:right w:val="nil"/>
            </w:tcBorders>
            <w:shd w:val="clear" w:color="auto" w:fill="auto"/>
            <w:noWrap/>
          </w:tcPr>
          <w:p w14:paraId="731DDE47" w14:textId="77777777" w:rsidR="00DF3286" w:rsidRPr="00DF3286" w:rsidRDefault="00DF3286" w:rsidP="00F200F4">
            <w:pPr>
              <w:jc w:val="both"/>
              <w:rPr>
                <w:rFonts w:ascii="Calibri" w:hAnsi="Calibri"/>
                <w:sz w:val="22"/>
                <w:szCs w:val="22"/>
              </w:rPr>
            </w:pPr>
            <w:r w:rsidRPr="00DF3286">
              <w:rPr>
                <w:rFonts w:ascii="Calibri" w:hAnsi="Calibri"/>
                <w:sz w:val="22"/>
                <w:szCs w:val="22"/>
              </w:rPr>
              <w:t>54222</w:t>
            </w:r>
          </w:p>
        </w:tc>
        <w:tc>
          <w:tcPr>
            <w:tcW w:w="4281" w:type="dxa"/>
            <w:tcBorders>
              <w:top w:val="nil"/>
              <w:left w:val="nil"/>
              <w:bottom w:val="nil"/>
              <w:right w:val="nil"/>
            </w:tcBorders>
            <w:shd w:val="clear" w:color="auto" w:fill="auto"/>
            <w:noWrap/>
            <w:vAlign w:val="bottom"/>
          </w:tcPr>
          <w:p w14:paraId="5BE537B6" w14:textId="77777777" w:rsidR="00DF3286" w:rsidRPr="00DF3286" w:rsidRDefault="00DF3286" w:rsidP="00F200F4">
            <w:pPr>
              <w:jc w:val="both"/>
              <w:rPr>
                <w:rFonts w:ascii="Calibri" w:hAnsi="Calibri"/>
                <w:sz w:val="22"/>
                <w:szCs w:val="22"/>
              </w:rPr>
            </w:pPr>
            <w:r w:rsidRPr="00DF3286">
              <w:rPr>
                <w:rFonts w:ascii="Calibri" w:hAnsi="Calibri"/>
                <w:sz w:val="22"/>
                <w:szCs w:val="22"/>
              </w:rPr>
              <w:t>Otplata glavnice kredita primljenih od kreditnih institucija u javnom sektoru - HBOR</w:t>
            </w:r>
          </w:p>
        </w:tc>
        <w:tc>
          <w:tcPr>
            <w:tcW w:w="1530" w:type="dxa"/>
            <w:tcBorders>
              <w:top w:val="nil"/>
              <w:left w:val="single" w:sz="4" w:space="0" w:color="auto"/>
              <w:bottom w:val="nil"/>
              <w:right w:val="single" w:sz="4" w:space="0" w:color="auto"/>
            </w:tcBorders>
            <w:shd w:val="clear" w:color="auto" w:fill="auto"/>
            <w:noWrap/>
            <w:vAlign w:val="bottom"/>
          </w:tcPr>
          <w:p w14:paraId="03972CF1"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1.892.857,20</w:t>
            </w:r>
          </w:p>
        </w:tc>
        <w:tc>
          <w:tcPr>
            <w:tcW w:w="1560" w:type="dxa"/>
            <w:tcBorders>
              <w:top w:val="nil"/>
              <w:left w:val="single" w:sz="4" w:space="0" w:color="auto"/>
              <w:bottom w:val="nil"/>
              <w:right w:val="single" w:sz="4" w:space="0" w:color="auto"/>
            </w:tcBorders>
            <w:shd w:val="clear" w:color="auto" w:fill="auto"/>
            <w:noWrap/>
            <w:vAlign w:val="bottom"/>
          </w:tcPr>
          <w:p w14:paraId="59A3DBA3" w14:textId="77777777" w:rsidR="00DF3286" w:rsidRPr="00DF3286" w:rsidRDefault="00DF3286" w:rsidP="00F200F4">
            <w:pPr>
              <w:jc w:val="right"/>
              <w:rPr>
                <w:rFonts w:ascii="Calibri" w:hAnsi="Calibri"/>
                <w:bCs/>
                <w:sz w:val="22"/>
                <w:szCs w:val="22"/>
              </w:rPr>
            </w:pPr>
            <w:r w:rsidRPr="00DF3286">
              <w:rPr>
                <w:rFonts w:ascii="Calibri" w:hAnsi="Calibri"/>
                <w:bCs/>
                <w:sz w:val="22"/>
                <w:szCs w:val="22"/>
              </w:rPr>
              <w:t>1.892.857,20</w:t>
            </w:r>
          </w:p>
        </w:tc>
        <w:tc>
          <w:tcPr>
            <w:tcW w:w="1021" w:type="dxa"/>
            <w:tcBorders>
              <w:top w:val="nil"/>
              <w:left w:val="nil"/>
              <w:bottom w:val="nil"/>
              <w:right w:val="single" w:sz="4" w:space="0" w:color="auto"/>
            </w:tcBorders>
            <w:shd w:val="clear" w:color="auto" w:fill="auto"/>
            <w:noWrap/>
            <w:vAlign w:val="bottom"/>
          </w:tcPr>
          <w:p w14:paraId="7E2DDDFE" w14:textId="77777777" w:rsidR="00DF3286" w:rsidRPr="00DF3286" w:rsidRDefault="00DF3286" w:rsidP="00F200F4">
            <w:pPr>
              <w:jc w:val="center"/>
              <w:rPr>
                <w:rFonts w:ascii="Calibri" w:hAnsi="Calibri"/>
                <w:sz w:val="22"/>
                <w:szCs w:val="22"/>
              </w:rPr>
            </w:pPr>
            <w:r w:rsidRPr="00DF3286">
              <w:rPr>
                <w:rFonts w:ascii="Calibri" w:hAnsi="Calibri"/>
                <w:sz w:val="22"/>
                <w:szCs w:val="22"/>
              </w:rPr>
              <w:t>100,0</w:t>
            </w:r>
          </w:p>
        </w:tc>
      </w:tr>
      <w:tr w:rsidR="00DF3286" w:rsidRPr="00DF3286" w14:paraId="28CF59CD" w14:textId="77777777" w:rsidTr="00DF3286">
        <w:trPr>
          <w:trHeight w:val="537"/>
        </w:trPr>
        <w:tc>
          <w:tcPr>
            <w:tcW w:w="893" w:type="dxa"/>
            <w:tcBorders>
              <w:top w:val="nil"/>
              <w:left w:val="single" w:sz="4" w:space="0" w:color="auto"/>
              <w:bottom w:val="nil"/>
              <w:right w:val="nil"/>
            </w:tcBorders>
            <w:shd w:val="clear" w:color="auto" w:fill="auto"/>
            <w:noWrap/>
          </w:tcPr>
          <w:p w14:paraId="6273CC46" w14:textId="77777777" w:rsidR="00DF3286" w:rsidRPr="00DF3286" w:rsidRDefault="00DF3286" w:rsidP="00F200F4">
            <w:pPr>
              <w:jc w:val="both"/>
              <w:rPr>
                <w:rFonts w:ascii="Calibri" w:hAnsi="Calibri"/>
                <w:b/>
                <w:sz w:val="22"/>
                <w:szCs w:val="22"/>
              </w:rPr>
            </w:pPr>
            <w:r w:rsidRPr="00DF3286">
              <w:rPr>
                <w:rFonts w:ascii="Calibri" w:hAnsi="Calibri"/>
                <w:b/>
                <w:sz w:val="22"/>
                <w:szCs w:val="22"/>
              </w:rPr>
              <w:t>544</w:t>
            </w:r>
          </w:p>
          <w:p w14:paraId="0F708F5F" w14:textId="77777777" w:rsidR="00DF3286" w:rsidRPr="00DF3286" w:rsidRDefault="00DF3286" w:rsidP="00F200F4">
            <w:pPr>
              <w:jc w:val="both"/>
              <w:rPr>
                <w:rFonts w:ascii="Calibri" w:hAnsi="Calibri"/>
                <w:b/>
                <w:sz w:val="22"/>
                <w:szCs w:val="22"/>
              </w:rPr>
            </w:pPr>
            <w:r w:rsidRPr="00DF3286">
              <w:rPr>
                <w:rFonts w:ascii="Calibri" w:hAnsi="Calibri"/>
                <w:b/>
                <w:sz w:val="22"/>
                <w:szCs w:val="22"/>
              </w:rPr>
              <w:t xml:space="preserve">                </w:t>
            </w:r>
          </w:p>
        </w:tc>
        <w:tc>
          <w:tcPr>
            <w:tcW w:w="4281" w:type="dxa"/>
            <w:tcBorders>
              <w:top w:val="nil"/>
              <w:left w:val="nil"/>
              <w:bottom w:val="nil"/>
              <w:right w:val="nil"/>
            </w:tcBorders>
            <w:shd w:val="clear" w:color="auto" w:fill="auto"/>
            <w:noWrap/>
            <w:vAlign w:val="bottom"/>
          </w:tcPr>
          <w:p w14:paraId="6C38DF3D" w14:textId="77777777" w:rsidR="00DF3286" w:rsidRPr="00DF3286" w:rsidRDefault="00DF3286" w:rsidP="00F200F4">
            <w:pPr>
              <w:jc w:val="both"/>
              <w:rPr>
                <w:rFonts w:ascii="Calibri" w:hAnsi="Calibri"/>
                <w:sz w:val="22"/>
                <w:szCs w:val="22"/>
              </w:rPr>
            </w:pPr>
            <w:r w:rsidRPr="00DF3286">
              <w:rPr>
                <w:rFonts w:ascii="Calibri" w:hAnsi="Calibri"/>
                <w:b/>
                <w:bCs/>
                <w:sz w:val="22"/>
                <w:szCs w:val="22"/>
              </w:rPr>
              <w:t>Otplata glavnice primljenih kredita i zajmova od kreditnih i ostalih financijskih institucija izvan javnog sektora</w:t>
            </w:r>
          </w:p>
        </w:tc>
        <w:tc>
          <w:tcPr>
            <w:tcW w:w="1530" w:type="dxa"/>
            <w:tcBorders>
              <w:top w:val="nil"/>
              <w:left w:val="single" w:sz="4" w:space="0" w:color="auto"/>
              <w:bottom w:val="nil"/>
              <w:right w:val="single" w:sz="4" w:space="0" w:color="auto"/>
            </w:tcBorders>
            <w:shd w:val="clear" w:color="auto" w:fill="auto"/>
            <w:noWrap/>
            <w:vAlign w:val="bottom"/>
          </w:tcPr>
          <w:p w14:paraId="5CD91C0C"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3.775.245,41</w:t>
            </w:r>
          </w:p>
        </w:tc>
        <w:tc>
          <w:tcPr>
            <w:tcW w:w="1560" w:type="dxa"/>
            <w:tcBorders>
              <w:top w:val="nil"/>
              <w:left w:val="single" w:sz="4" w:space="0" w:color="auto"/>
              <w:bottom w:val="nil"/>
              <w:right w:val="single" w:sz="4" w:space="0" w:color="auto"/>
            </w:tcBorders>
            <w:shd w:val="clear" w:color="auto" w:fill="auto"/>
            <w:noWrap/>
            <w:vAlign w:val="bottom"/>
            <w:hideMark/>
          </w:tcPr>
          <w:p w14:paraId="1015DFFD" w14:textId="77777777" w:rsidR="00DF3286" w:rsidRPr="00DF3286" w:rsidRDefault="00DF3286" w:rsidP="00F200F4">
            <w:pPr>
              <w:jc w:val="right"/>
              <w:rPr>
                <w:rFonts w:ascii="Calibri" w:hAnsi="Calibri"/>
                <w:b/>
                <w:bCs/>
                <w:sz w:val="22"/>
                <w:szCs w:val="22"/>
              </w:rPr>
            </w:pPr>
            <w:r w:rsidRPr="00DF3286">
              <w:rPr>
                <w:rFonts w:ascii="Calibri" w:hAnsi="Calibri"/>
                <w:b/>
                <w:bCs/>
                <w:sz w:val="22"/>
                <w:szCs w:val="22"/>
              </w:rPr>
              <w:t>1.106.406,96</w:t>
            </w:r>
          </w:p>
        </w:tc>
        <w:tc>
          <w:tcPr>
            <w:tcW w:w="1021" w:type="dxa"/>
            <w:tcBorders>
              <w:top w:val="nil"/>
              <w:left w:val="nil"/>
              <w:bottom w:val="nil"/>
              <w:right w:val="single" w:sz="4" w:space="0" w:color="auto"/>
            </w:tcBorders>
            <w:shd w:val="clear" w:color="auto" w:fill="auto"/>
            <w:noWrap/>
            <w:vAlign w:val="bottom"/>
            <w:hideMark/>
          </w:tcPr>
          <w:p w14:paraId="323EA868" w14:textId="77777777" w:rsidR="00DF3286" w:rsidRPr="00DF3286" w:rsidRDefault="00DF3286" w:rsidP="00F200F4">
            <w:pPr>
              <w:jc w:val="center"/>
              <w:rPr>
                <w:rFonts w:ascii="Calibri" w:hAnsi="Calibri"/>
                <w:b/>
                <w:sz w:val="22"/>
                <w:szCs w:val="22"/>
              </w:rPr>
            </w:pPr>
            <w:r w:rsidRPr="00DF3286">
              <w:rPr>
                <w:rFonts w:ascii="Calibri" w:hAnsi="Calibri"/>
                <w:b/>
                <w:sz w:val="22"/>
                <w:szCs w:val="22"/>
              </w:rPr>
              <w:t>29,3</w:t>
            </w:r>
          </w:p>
        </w:tc>
      </w:tr>
      <w:tr w:rsidR="00DF3286" w:rsidRPr="00DF3286" w14:paraId="152BFD15" w14:textId="77777777" w:rsidTr="00DF3286">
        <w:trPr>
          <w:trHeight w:val="60"/>
        </w:trPr>
        <w:tc>
          <w:tcPr>
            <w:tcW w:w="893" w:type="dxa"/>
            <w:tcBorders>
              <w:top w:val="nil"/>
              <w:left w:val="single" w:sz="4" w:space="0" w:color="auto"/>
              <w:bottom w:val="nil"/>
              <w:right w:val="nil"/>
            </w:tcBorders>
            <w:shd w:val="clear" w:color="auto" w:fill="auto"/>
            <w:noWrap/>
          </w:tcPr>
          <w:p w14:paraId="35B4D3E8" w14:textId="77777777" w:rsidR="00DF3286" w:rsidRPr="00DF3286" w:rsidRDefault="00DF3286" w:rsidP="00F200F4">
            <w:pPr>
              <w:jc w:val="both"/>
              <w:rPr>
                <w:rFonts w:ascii="Calibri" w:hAnsi="Calibri"/>
                <w:sz w:val="22"/>
                <w:szCs w:val="22"/>
              </w:rPr>
            </w:pPr>
            <w:r w:rsidRPr="00DF3286">
              <w:rPr>
                <w:rFonts w:ascii="Calibri" w:hAnsi="Calibri"/>
                <w:sz w:val="22"/>
                <w:szCs w:val="22"/>
              </w:rPr>
              <w:t>5443</w:t>
            </w:r>
          </w:p>
        </w:tc>
        <w:tc>
          <w:tcPr>
            <w:tcW w:w="4281" w:type="dxa"/>
            <w:tcBorders>
              <w:top w:val="nil"/>
              <w:left w:val="nil"/>
              <w:bottom w:val="nil"/>
              <w:right w:val="nil"/>
            </w:tcBorders>
            <w:shd w:val="clear" w:color="auto" w:fill="auto"/>
            <w:noWrap/>
            <w:vAlign w:val="bottom"/>
          </w:tcPr>
          <w:p w14:paraId="75323B3A" w14:textId="77777777" w:rsidR="00DF3286" w:rsidRPr="00DF3286" w:rsidRDefault="00DF3286" w:rsidP="00F200F4">
            <w:pPr>
              <w:jc w:val="both"/>
              <w:rPr>
                <w:rFonts w:ascii="Calibri" w:hAnsi="Calibri"/>
                <w:sz w:val="22"/>
                <w:szCs w:val="22"/>
              </w:rPr>
            </w:pPr>
            <w:r w:rsidRPr="00DF3286">
              <w:rPr>
                <w:rFonts w:ascii="Calibri" w:hAnsi="Calibri"/>
                <w:sz w:val="22"/>
                <w:szCs w:val="22"/>
              </w:rPr>
              <w:t>Otplata glavnice kredita primljenih od tuzemnih kreditnih institucija izvan javnog sektora</w:t>
            </w:r>
          </w:p>
        </w:tc>
        <w:tc>
          <w:tcPr>
            <w:tcW w:w="1530" w:type="dxa"/>
            <w:tcBorders>
              <w:top w:val="nil"/>
              <w:left w:val="single" w:sz="4" w:space="0" w:color="auto"/>
              <w:bottom w:val="nil"/>
              <w:right w:val="single" w:sz="4" w:space="0" w:color="auto"/>
            </w:tcBorders>
            <w:shd w:val="clear" w:color="auto" w:fill="auto"/>
            <w:noWrap/>
            <w:vAlign w:val="bottom"/>
          </w:tcPr>
          <w:p w14:paraId="23171902" w14:textId="77777777" w:rsidR="00DF3286" w:rsidRPr="00DF3286" w:rsidRDefault="00DF3286" w:rsidP="00F200F4">
            <w:pPr>
              <w:jc w:val="right"/>
              <w:rPr>
                <w:rFonts w:ascii="Calibri" w:hAnsi="Calibri"/>
                <w:sz w:val="22"/>
                <w:szCs w:val="22"/>
              </w:rPr>
            </w:pPr>
            <w:r w:rsidRPr="00DF3286">
              <w:rPr>
                <w:rFonts w:ascii="Calibri" w:hAnsi="Calibri"/>
                <w:sz w:val="22"/>
                <w:szCs w:val="22"/>
              </w:rPr>
              <w:t>3.775.245,41</w:t>
            </w:r>
          </w:p>
        </w:tc>
        <w:tc>
          <w:tcPr>
            <w:tcW w:w="1560" w:type="dxa"/>
            <w:tcBorders>
              <w:top w:val="nil"/>
              <w:left w:val="single" w:sz="4" w:space="0" w:color="auto"/>
              <w:bottom w:val="nil"/>
              <w:right w:val="single" w:sz="4" w:space="0" w:color="auto"/>
            </w:tcBorders>
            <w:shd w:val="clear" w:color="auto" w:fill="auto"/>
            <w:noWrap/>
            <w:vAlign w:val="bottom"/>
          </w:tcPr>
          <w:p w14:paraId="48271BCC" w14:textId="77777777" w:rsidR="00DF3286" w:rsidRPr="00DF3286" w:rsidRDefault="00DF3286" w:rsidP="00F200F4">
            <w:pPr>
              <w:jc w:val="right"/>
              <w:rPr>
                <w:rFonts w:ascii="Calibri" w:hAnsi="Calibri"/>
                <w:sz w:val="22"/>
                <w:szCs w:val="22"/>
              </w:rPr>
            </w:pPr>
            <w:r w:rsidRPr="00DF3286">
              <w:rPr>
                <w:rFonts w:ascii="Calibri" w:hAnsi="Calibri"/>
                <w:sz w:val="22"/>
                <w:szCs w:val="22"/>
              </w:rPr>
              <w:t>1.106.406,96</w:t>
            </w:r>
          </w:p>
        </w:tc>
        <w:tc>
          <w:tcPr>
            <w:tcW w:w="1021" w:type="dxa"/>
            <w:tcBorders>
              <w:top w:val="nil"/>
              <w:left w:val="nil"/>
              <w:bottom w:val="nil"/>
              <w:right w:val="single" w:sz="4" w:space="0" w:color="auto"/>
            </w:tcBorders>
            <w:shd w:val="clear" w:color="auto" w:fill="auto"/>
            <w:noWrap/>
            <w:vAlign w:val="bottom"/>
          </w:tcPr>
          <w:p w14:paraId="1F62322F" w14:textId="77777777" w:rsidR="00DF3286" w:rsidRPr="00DF3286" w:rsidRDefault="00DF3286" w:rsidP="00F200F4">
            <w:pPr>
              <w:jc w:val="center"/>
              <w:rPr>
                <w:rFonts w:ascii="Calibri" w:hAnsi="Calibri"/>
                <w:sz w:val="22"/>
                <w:szCs w:val="22"/>
              </w:rPr>
            </w:pPr>
            <w:r w:rsidRPr="00DF3286">
              <w:rPr>
                <w:rFonts w:ascii="Calibri" w:hAnsi="Calibri"/>
                <w:sz w:val="22"/>
                <w:szCs w:val="22"/>
              </w:rPr>
              <w:t>29,3</w:t>
            </w:r>
          </w:p>
        </w:tc>
      </w:tr>
      <w:tr w:rsidR="00DF3286" w:rsidRPr="00DF3286" w14:paraId="5385F856" w14:textId="77777777" w:rsidTr="00DF3286">
        <w:trPr>
          <w:trHeight w:val="60"/>
        </w:trPr>
        <w:tc>
          <w:tcPr>
            <w:tcW w:w="893" w:type="dxa"/>
            <w:tcBorders>
              <w:top w:val="nil"/>
              <w:left w:val="single" w:sz="4" w:space="0" w:color="auto"/>
              <w:bottom w:val="nil"/>
              <w:right w:val="nil"/>
            </w:tcBorders>
            <w:shd w:val="clear" w:color="auto" w:fill="auto"/>
            <w:noWrap/>
          </w:tcPr>
          <w:p w14:paraId="5398D775" w14:textId="77777777" w:rsidR="00DF3286" w:rsidRPr="00DF3286" w:rsidRDefault="00DF3286" w:rsidP="00F200F4">
            <w:pPr>
              <w:jc w:val="both"/>
              <w:rPr>
                <w:rFonts w:ascii="Calibri" w:hAnsi="Calibri"/>
                <w:sz w:val="22"/>
                <w:szCs w:val="22"/>
              </w:rPr>
            </w:pPr>
            <w:r w:rsidRPr="00DF3286">
              <w:rPr>
                <w:rFonts w:ascii="Calibri" w:hAnsi="Calibri"/>
                <w:sz w:val="22"/>
                <w:szCs w:val="22"/>
              </w:rPr>
              <w:t>544321</w:t>
            </w:r>
          </w:p>
        </w:tc>
        <w:tc>
          <w:tcPr>
            <w:tcW w:w="4281" w:type="dxa"/>
            <w:tcBorders>
              <w:top w:val="nil"/>
              <w:left w:val="nil"/>
              <w:bottom w:val="nil"/>
              <w:right w:val="nil"/>
            </w:tcBorders>
            <w:shd w:val="clear" w:color="auto" w:fill="auto"/>
            <w:noWrap/>
            <w:vAlign w:val="bottom"/>
          </w:tcPr>
          <w:p w14:paraId="298E92A0" w14:textId="77777777" w:rsidR="00DF3286" w:rsidRPr="00DF3286" w:rsidRDefault="00DF3286" w:rsidP="00F200F4">
            <w:pPr>
              <w:jc w:val="both"/>
              <w:rPr>
                <w:rFonts w:ascii="Calibri" w:hAnsi="Calibri"/>
                <w:sz w:val="22"/>
                <w:szCs w:val="22"/>
              </w:rPr>
            </w:pPr>
            <w:r w:rsidRPr="00DF3286">
              <w:rPr>
                <w:rFonts w:ascii="Calibri" w:hAnsi="Calibri"/>
                <w:sz w:val="22"/>
                <w:szCs w:val="22"/>
              </w:rPr>
              <w:t>Otplata glavnice kredita primljenog od Slatinske banke d.d., Slatina, partija broj 9313000287</w:t>
            </w:r>
          </w:p>
        </w:tc>
        <w:tc>
          <w:tcPr>
            <w:tcW w:w="1530" w:type="dxa"/>
            <w:tcBorders>
              <w:top w:val="nil"/>
              <w:left w:val="single" w:sz="4" w:space="0" w:color="auto"/>
              <w:bottom w:val="nil"/>
              <w:right w:val="single" w:sz="4" w:space="0" w:color="auto"/>
            </w:tcBorders>
            <w:shd w:val="clear" w:color="auto" w:fill="auto"/>
            <w:noWrap/>
            <w:vAlign w:val="bottom"/>
          </w:tcPr>
          <w:p w14:paraId="5D9BC5E9" w14:textId="77777777" w:rsidR="00DF3286" w:rsidRPr="00DF3286" w:rsidRDefault="00DF3286" w:rsidP="00F200F4">
            <w:pPr>
              <w:jc w:val="right"/>
              <w:rPr>
                <w:rFonts w:ascii="Calibri" w:hAnsi="Calibri"/>
                <w:sz w:val="22"/>
                <w:szCs w:val="22"/>
              </w:rPr>
            </w:pPr>
            <w:r w:rsidRPr="00DF3286">
              <w:rPr>
                <w:rFonts w:ascii="Calibri" w:hAnsi="Calibri"/>
                <w:sz w:val="22"/>
                <w:szCs w:val="22"/>
              </w:rPr>
              <w:t>2.551.117,51</w:t>
            </w:r>
          </w:p>
        </w:tc>
        <w:tc>
          <w:tcPr>
            <w:tcW w:w="1560" w:type="dxa"/>
            <w:tcBorders>
              <w:top w:val="nil"/>
              <w:left w:val="single" w:sz="4" w:space="0" w:color="auto"/>
              <w:bottom w:val="nil"/>
              <w:right w:val="single" w:sz="4" w:space="0" w:color="auto"/>
            </w:tcBorders>
            <w:shd w:val="clear" w:color="auto" w:fill="auto"/>
            <w:noWrap/>
            <w:vAlign w:val="bottom"/>
          </w:tcPr>
          <w:p w14:paraId="3C0467EB" w14:textId="77777777" w:rsidR="00DF3286" w:rsidRPr="00DF3286" w:rsidRDefault="00DF3286" w:rsidP="00F200F4">
            <w:pPr>
              <w:jc w:val="right"/>
              <w:rPr>
                <w:rFonts w:ascii="Calibri" w:hAnsi="Calibri"/>
                <w:sz w:val="22"/>
                <w:szCs w:val="22"/>
              </w:rPr>
            </w:pPr>
          </w:p>
        </w:tc>
        <w:tc>
          <w:tcPr>
            <w:tcW w:w="1021" w:type="dxa"/>
            <w:tcBorders>
              <w:top w:val="nil"/>
              <w:left w:val="nil"/>
              <w:bottom w:val="nil"/>
              <w:right w:val="single" w:sz="4" w:space="0" w:color="auto"/>
            </w:tcBorders>
            <w:shd w:val="clear" w:color="auto" w:fill="auto"/>
            <w:noWrap/>
            <w:vAlign w:val="bottom"/>
          </w:tcPr>
          <w:p w14:paraId="101367E8" w14:textId="77777777" w:rsidR="00DF3286" w:rsidRPr="00DF3286" w:rsidRDefault="00DF3286" w:rsidP="00F200F4">
            <w:pPr>
              <w:jc w:val="center"/>
              <w:rPr>
                <w:rFonts w:ascii="Calibri" w:hAnsi="Calibri"/>
                <w:sz w:val="22"/>
                <w:szCs w:val="22"/>
              </w:rPr>
            </w:pPr>
          </w:p>
        </w:tc>
      </w:tr>
      <w:tr w:rsidR="00DF3286" w:rsidRPr="00DF3286" w14:paraId="7A45F9AC" w14:textId="77777777" w:rsidTr="00DF3286">
        <w:trPr>
          <w:trHeight w:val="60"/>
        </w:trPr>
        <w:tc>
          <w:tcPr>
            <w:tcW w:w="893" w:type="dxa"/>
            <w:tcBorders>
              <w:top w:val="nil"/>
              <w:left w:val="single" w:sz="4" w:space="0" w:color="auto"/>
              <w:bottom w:val="nil"/>
              <w:right w:val="nil"/>
            </w:tcBorders>
            <w:shd w:val="clear" w:color="auto" w:fill="auto"/>
            <w:noWrap/>
          </w:tcPr>
          <w:p w14:paraId="5594D8E7" w14:textId="77777777" w:rsidR="00DF3286" w:rsidRPr="00DF3286" w:rsidRDefault="00DF3286" w:rsidP="00F200F4">
            <w:pPr>
              <w:jc w:val="both"/>
              <w:rPr>
                <w:rFonts w:ascii="Calibri" w:hAnsi="Calibri"/>
                <w:sz w:val="22"/>
                <w:szCs w:val="22"/>
              </w:rPr>
            </w:pPr>
            <w:r w:rsidRPr="00DF3286">
              <w:rPr>
                <w:rFonts w:ascii="Calibri" w:hAnsi="Calibri"/>
                <w:sz w:val="22"/>
                <w:szCs w:val="22"/>
              </w:rPr>
              <w:lastRenderedPageBreak/>
              <w:t>544322</w:t>
            </w:r>
          </w:p>
        </w:tc>
        <w:tc>
          <w:tcPr>
            <w:tcW w:w="4281" w:type="dxa"/>
            <w:tcBorders>
              <w:top w:val="nil"/>
              <w:left w:val="nil"/>
              <w:bottom w:val="nil"/>
              <w:right w:val="nil"/>
            </w:tcBorders>
            <w:shd w:val="clear" w:color="auto" w:fill="auto"/>
            <w:noWrap/>
            <w:vAlign w:val="bottom"/>
          </w:tcPr>
          <w:p w14:paraId="4A51F1B4" w14:textId="77777777" w:rsidR="00DF3286" w:rsidRPr="00DF3286" w:rsidRDefault="00DF3286" w:rsidP="00F200F4">
            <w:pPr>
              <w:jc w:val="both"/>
              <w:rPr>
                <w:rFonts w:ascii="Calibri" w:hAnsi="Calibri"/>
                <w:sz w:val="22"/>
                <w:szCs w:val="22"/>
              </w:rPr>
            </w:pPr>
            <w:r w:rsidRPr="00DF3286">
              <w:rPr>
                <w:rFonts w:ascii="Calibri" w:hAnsi="Calibri"/>
                <w:sz w:val="22"/>
                <w:szCs w:val="22"/>
              </w:rPr>
              <w:t>Otplata glavnice kredita primljenog od Slatinske banke d.d., Slatina, partija broj 9313000295</w:t>
            </w:r>
          </w:p>
        </w:tc>
        <w:tc>
          <w:tcPr>
            <w:tcW w:w="1530" w:type="dxa"/>
            <w:tcBorders>
              <w:top w:val="nil"/>
              <w:left w:val="single" w:sz="4" w:space="0" w:color="auto"/>
              <w:bottom w:val="nil"/>
              <w:right w:val="single" w:sz="4" w:space="0" w:color="auto"/>
            </w:tcBorders>
            <w:shd w:val="clear" w:color="auto" w:fill="auto"/>
            <w:noWrap/>
            <w:vAlign w:val="bottom"/>
          </w:tcPr>
          <w:p w14:paraId="44B273C9" w14:textId="77777777" w:rsidR="00DF3286" w:rsidRPr="00DF3286" w:rsidRDefault="00DF3286" w:rsidP="00F200F4">
            <w:pPr>
              <w:jc w:val="right"/>
              <w:rPr>
                <w:rFonts w:ascii="Calibri" w:hAnsi="Calibri"/>
                <w:sz w:val="22"/>
                <w:szCs w:val="22"/>
              </w:rPr>
            </w:pPr>
            <w:r w:rsidRPr="00DF3286">
              <w:rPr>
                <w:rFonts w:ascii="Calibri" w:hAnsi="Calibri"/>
                <w:sz w:val="22"/>
                <w:szCs w:val="22"/>
              </w:rPr>
              <w:t>763.125,00</w:t>
            </w:r>
          </w:p>
        </w:tc>
        <w:tc>
          <w:tcPr>
            <w:tcW w:w="1560" w:type="dxa"/>
            <w:tcBorders>
              <w:top w:val="nil"/>
              <w:left w:val="single" w:sz="4" w:space="0" w:color="auto"/>
              <w:bottom w:val="nil"/>
              <w:right w:val="single" w:sz="4" w:space="0" w:color="auto"/>
            </w:tcBorders>
            <w:shd w:val="clear" w:color="auto" w:fill="auto"/>
            <w:noWrap/>
            <w:vAlign w:val="bottom"/>
          </w:tcPr>
          <w:p w14:paraId="0D10C75B" w14:textId="77777777" w:rsidR="00DF3286" w:rsidRPr="00DF3286" w:rsidRDefault="00DF3286" w:rsidP="00F200F4">
            <w:pPr>
              <w:jc w:val="right"/>
              <w:rPr>
                <w:rFonts w:ascii="Calibri" w:hAnsi="Calibri"/>
                <w:sz w:val="22"/>
                <w:szCs w:val="22"/>
              </w:rPr>
            </w:pPr>
          </w:p>
        </w:tc>
        <w:tc>
          <w:tcPr>
            <w:tcW w:w="1021" w:type="dxa"/>
            <w:tcBorders>
              <w:top w:val="nil"/>
              <w:left w:val="nil"/>
              <w:bottom w:val="nil"/>
              <w:right w:val="single" w:sz="4" w:space="0" w:color="auto"/>
            </w:tcBorders>
            <w:shd w:val="clear" w:color="auto" w:fill="auto"/>
            <w:noWrap/>
            <w:vAlign w:val="bottom"/>
          </w:tcPr>
          <w:p w14:paraId="57BC9FA9" w14:textId="77777777" w:rsidR="00DF3286" w:rsidRPr="00DF3286" w:rsidRDefault="00DF3286" w:rsidP="00F200F4">
            <w:pPr>
              <w:jc w:val="center"/>
              <w:rPr>
                <w:rFonts w:ascii="Calibri" w:hAnsi="Calibri"/>
                <w:sz w:val="22"/>
                <w:szCs w:val="22"/>
              </w:rPr>
            </w:pPr>
          </w:p>
        </w:tc>
      </w:tr>
      <w:tr w:rsidR="00DF3286" w:rsidRPr="00DF3286" w14:paraId="233AD192" w14:textId="77777777" w:rsidTr="00DF3286">
        <w:trPr>
          <w:trHeight w:val="60"/>
        </w:trPr>
        <w:tc>
          <w:tcPr>
            <w:tcW w:w="893" w:type="dxa"/>
            <w:tcBorders>
              <w:top w:val="nil"/>
              <w:left w:val="single" w:sz="4" w:space="0" w:color="auto"/>
              <w:bottom w:val="single" w:sz="4" w:space="0" w:color="auto"/>
              <w:right w:val="nil"/>
            </w:tcBorders>
            <w:shd w:val="clear" w:color="auto" w:fill="auto"/>
            <w:noWrap/>
          </w:tcPr>
          <w:p w14:paraId="69882F2C" w14:textId="77777777" w:rsidR="00DF3286" w:rsidRPr="00DF3286" w:rsidRDefault="00DF3286" w:rsidP="00F200F4">
            <w:pPr>
              <w:jc w:val="both"/>
              <w:rPr>
                <w:rFonts w:ascii="Calibri" w:hAnsi="Calibri"/>
                <w:sz w:val="22"/>
                <w:szCs w:val="22"/>
              </w:rPr>
            </w:pPr>
            <w:r w:rsidRPr="00DF3286">
              <w:rPr>
                <w:rFonts w:ascii="Calibri" w:hAnsi="Calibri"/>
                <w:sz w:val="22"/>
                <w:szCs w:val="22"/>
              </w:rPr>
              <w:t>544323</w:t>
            </w:r>
          </w:p>
        </w:tc>
        <w:tc>
          <w:tcPr>
            <w:tcW w:w="4281" w:type="dxa"/>
            <w:tcBorders>
              <w:top w:val="nil"/>
              <w:left w:val="nil"/>
              <w:bottom w:val="single" w:sz="4" w:space="0" w:color="auto"/>
              <w:right w:val="nil"/>
            </w:tcBorders>
            <w:shd w:val="clear" w:color="auto" w:fill="auto"/>
            <w:noWrap/>
            <w:vAlign w:val="bottom"/>
          </w:tcPr>
          <w:p w14:paraId="28869635" w14:textId="77777777" w:rsidR="00DF3286" w:rsidRPr="00DF3286" w:rsidRDefault="00DF3286" w:rsidP="00F200F4">
            <w:pPr>
              <w:jc w:val="both"/>
              <w:rPr>
                <w:rFonts w:ascii="Calibri" w:hAnsi="Calibri"/>
                <w:sz w:val="22"/>
                <w:szCs w:val="22"/>
              </w:rPr>
            </w:pPr>
            <w:r w:rsidRPr="00DF3286">
              <w:rPr>
                <w:rFonts w:ascii="Calibri" w:hAnsi="Calibri"/>
                <w:sz w:val="22"/>
                <w:szCs w:val="22"/>
              </w:rPr>
              <w:t>Otplata glavnice kredita primljenog od Erste banke d.d.</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4E3D4652" w14:textId="77777777" w:rsidR="00DF3286" w:rsidRPr="00DF3286" w:rsidRDefault="00DF3286" w:rsidP="00F200F4">
            <w:pPr>
              <w:jc w:val="right"/>
              <w:rPr>
                <w:rFonts w:ascii="Calibri" w:hAnsi="Calibri"/>
                <w:sz w:val="22"/>
                <w:szCs w:val="22"/>
              </w:rPr>
            </w:pPr>
            <w:r w:rsidRPr="00DF3286">
              <w:rPr>
                <w:rFonts w:ascii="Calibri" w:hAnsi="Calibri"/>
                <w:sz w:val="22"/>
                <w:szCs w:val="22"/>
              </w:rPr>
              <w:t>461.002,90</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1FBF942E" w14:textId="77777777" w:rsidR="00DF3286" w:rsidRPr="00DF3286" w:rsidRDefault="00DF3286" w:rsidP="00F200F4">
            <w:pPr>
              <w:jc w:val="right"/>
              <w:rPr>
                <w:rFonts w:ascii="Calibri" w:hAnsi="Calibri"/>
                <w:sz w:val="22"/>
                <w:szCs w:val="22"/>
              </w:rPr>
            </w:pPr>
            <w:r w:rsidRPr="00DF3286">
              <w:rPr>
                <w:rFonts w:ascii="Calibri" w:hAnsi="Calibri"/>
                <w:sz w:val="22"/>
                <w:szCs w:val="22"/>
              </w:rPr>
              <w:t>1.106.406,96</w:t>
            </w:r>
          </w:p>
        </w:tc>
        <w:tc>
          <w:tcPr>
            <w:tcW w:w="1021" w:type="dxa"/>
            <w:tcBorders>
              <w:top w:val="nil"/>
              <w:left w:val="nil"/>
              <w:bottom w:val="single" w:sz="4" w:space="0" w:color="auto"/>
              <w:right w:val="single" w:sz="4" w:space="0" w:color="auto"/>
            </w:tcBorders>
            <w:shd w:val="clear" w:color="auto" w:fill="auto"/>
            <w:noWrap/>
            <w:vAlign w:val="bottom"/>
          </w:tcPr>
          <w:p w14:paraId="13A45AC4" w14:textId="77777777" w:rsidR="00DF3286" w:rsidRPr="00DF3286" w:rsidRDefault="00DF3286" w:rsidP="00F200F4">
            <w:pPr>
              <w:jc w:val="center"/>
              <w:rPr>
                <w:rFonts w:ascii="Calibri" w:hAnsi="Calibri"/>
                <w:sz w:val="22"/>
                <w:szCs w:val="22"/>
              </w:rPr>
            </w:pPr>
            <w:r w:rsidRPr="00DF3286">
              <w:rPr>
                <w:rFonts w:ascii="Calibri" w:hAnsi="Calibri"/>
                <w:sz w:val="22"/>
                <w:szCs w:val="22"/>
              </w:rPr>
              <w:t>240,0</w:t>
            </w:r>
          </w:p>
        </w:tc>
      </w:tr>
    </w:tbl>
    <w:p w14:paraId="228682A4" w14:textId="77777777" w:rsidR="00DF3286" w:rsidRDefault="00DF3286" w:rsidP="001B55D4">
      <w:pPr>
        <w:pStyle w:val="Tijeloteksta"/>
        <w:jc w:val="both"/>
        <w:rPr>
          <w:rFonts w:asciiTheme="minorHAnsi" w:hAnsiTheme="minorHAnsi"/>
          <w:iCs/>
          <w:sz w:val="22"/>
          <w:szCs w:val="22"/>
          <w:lang w:val="hr-HR"/>
        </w:rPr>
      </w:pPr>
    </w:p>
    <w:p w14:paraId="1D4E94B0" w14:textId="77777777" w:rsidR="00BD20B0" w:rsidRDefault="00BD20B0" w:rsidP="000056B6">
      <w:pPr>
        <w:pStyle w:val="Tijeloteksta"/>
        <w:jc w:val="both"/>
        <w:rPr>
          <w:rFonts w:asciiTheme="minorHAnsi" w:hAnsiTheme="minorHAnsi"/>
          <w:b/>
          <w:i/>
          <w:iCs/>
          <w:sz w:val="22"/>
          <w:szCs w:val="22"/>
        </w:rPr>
      </w:pPr>
    </w:p>
    <w:p w14:paraId="6AAAE5DF" w14:textId="77777777" w:rsidR="00BD20B0" w:rsidRDefault="008C09D7" w:rsidP="00302E3A">
      <w:pPr>
        <w:pStyle w:val="Tijeloteksta"/>
        <w:ind w:left="360"/>
        <w:jc w:val="both"/>
        <w:rPr>
          <w:rFonts w:asciiTheme="minorHAnsi" w:hAnsiTheme="minorHAnsi"/>
          <w:b/>
          <w:i/>
          <w:iCs/>
          <w:sz w:val="22"/>
          <w:szCs w:val="22"/>
        </w:rPr>
      </w:pPr>
      <w:r>
        <w:rPr>
          <w:rFonts w:asciiTheme="minorHAnsi" w:hAnsiTheme="minorHAnsi"/>
          <w:b/>
          <w:i/>
          <w:iCs/>
          <w:noProof/>
          <w:sz w:val="22"/>
          <w:szCs w:val="22"/>
        </w:rPr>
        <mc:AlternateContent>
          <mc:Choice Requires="wps">
            <w:drawing>
              <wp:anchor distT="0" distB="0" distL="114300" distR="114300" simplePos="0" relativeHeight="251689984" behindDoc="0" locked="0" layoutInCell="1" allowOverlap="1" wp14:anchorId="644F9F25" wp14:editId="5D993C6F">
                <wp:simplePos x="0" y="0"/>
                <wp:positionH relativeFrom="column">
                  <wp:posOffset>61595</wp:posOffset>
                </wp:positionH>
                <wp:positionV relativeFrom="paragraph">
                  <wp:posOffset>114935</wp:posOffset>
                </wp:positionV>
                <wp:extent cx="5886450" cy="323850"/>
                <wp:effectExtent l="0" t="0" r="19050" b="19050"/>
                <wp:wrapNone/>
                <wp:docPr id="369783328" name="Pravokutnik 35"/>
                <wp:cNvGraphicFramePr/>
                <a:graphic xmlns:a="http://schemas.openxmlformats.org/drawingml/2006/main">
                  <a:graphicData uri="http://schemas.microsoft.com/office/word/2010/wordprocessingShape">
                    <wps:wsp>
                      <wps:cNvSpPr/>
                      <wps:spPr>
                        <a:xfrm>
                          <a:off x="0" y="0"/>
                          <a:ext cx="5886450" cy="323850"/>
                        </a:xfrm>
                        <a:prstGeom prst="rect">
                          <a:avLst/>
                        </a:prstGeom>
                      </wps:spPr>
                      <wps:style>
                        <a:lnRef idx="2">
                          <a:schemeClr val="accent4"/>
                        </a:lnRef>
                        <a:fillRef idx="1">
                          <a:schemeClr val="lt1"/>
                        </a:fillRef>
                        <a:effectRef idx="0">
                          <a:schemeClr val="accent4"/>
                        </a:effectRef>
                        <a:fontRef idx="minor">
                          <a:schemeClr val="dk1"/>
                        </a:fontRef>
                      </wps:style>
                      <wps:txbx>
                        <w:txbxContent>
                          <w:p w14:paraId="7ECB50E1" w14:textId="77777777" w:rsidR="008C09D7" w:rsidRPr="008C09D7" w:rsidRDefault="008C09D7" w:rsidP="008C09D7">
                            <w:pPr>
                              <w:pStyle w:val="Tijeloteksta"/>
                              <w:numPr>
                                <w:ilvl w:val="0"/>
                                <w:numId w:val="25"/>
                              </w:numPr>
                              <w:ind w:left="284"/>
                              <w:rPr>
                                <w:rFonts w:asciiTheme="minorHAnsi" w:hAnsiTheme="minorHAnsi"/>
                                <w:b/>
                                <w:sz w:val="22"/>
                                <w:szCs w:val="22"/>
                              </w:rPr>
                            </w:pPr>
                            <w:r w:rsidRPr="008C09D7">
                              <w:rPr>
                                <w:rFonts w:asciiTheme="minorHAnsi" w:hAnsiTheme="minorHAnsi"/>
                                <w:b/>
                                <w:sz w:val="22"/>
                                <w:szCs w:val="22"/>
                              </w:rPr>
                              <w:t>OBRAZLOŽENJE RASPOLOŽIVIH SREDSTAVA IZ PRETHODNIH GODINA</w:t>
                            </w:r>
                          </w:p>
                          <w:p w14:paraId="58EAB79B" w14:textId="77777777" w:rsidR="008C09D7" w:rsidRDefault="008C09D7" w:rsidP="008C0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F9F25" id="Pravokutnik 35" o:spid="_x0000_s1055" style="position:absolute;left:0;text-align:left;margin-left:4.85pt;margin-top:9.05pt;width:463.5pt;height:2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" fillcolor="white [3201]" strokecolor="#ffc000 [3207]" strokeweight="1pt">
                <v:textbox>
                  <w:txbxContent>
                    <w:p w14:paraId="7ECB50E1" w14:textId="77777777" w:rsidR="008C09D7" w:rsidRPr="008C09D7" w:rsidRDefault="008C09D7" w:rsidP="008C09D7">
                      <w:pPr>
                        <w:pStyle w:val="Tijeloteksta"/>
                        <w:numPr>
                          <w:ilvl w:val="0"/>
                          <w:numId w:val="25"/>
                        </w:numPr>
                        <w:ind w:left="284"/>
                        <w:rPr>
                          <w:rFonts w:asciiTheme="minorHAnsi" w:hAnsiTheme="minorHAnsi"/>
                          <w:b/>
                          <w:sz w:val="22"/>
                          <w:szCs w:val="22"/>
                        </w:rPr>
                      </w:pPr>
                      <w:r w:rsidRPr="008C09D7">
                        <w:rPr>
                          <w:rFonts w:asciiTheme="minorHAnsi" w:hAnsiTheme="minorHAnsi"/>
                          <w:b/>
                          <w:sz w:val="22"/>
                          <w:szCs w:val="22"/>
                        </w:rPr>
                        <w:t>OBRAZLOŽENJE RASPOLOŽIVIH SREDSTAVA IZ PRETHODNIH GODINA</w:t>
                      </w:r>
                    </w:p>
                    <w:p w14:paraId="58EAB79B" w14:textId="77777777" w:rsidR="008C09D7" w:rsidRDefault="008C09D7" w:rsidP="008C09D7">
                      <w:pPr>
                        <w:jc w:val="center"/>
                      </w:pPr>
                    </w:p>
                  </w:txbxContent>
                </v:textbox>
              </v:rect>
            </w:pict>
          </mc:Fallback>
        </mc:AlternateContent>
      </w:r>
    </w:p>
    <w:p w14:paraId="39419638" w14:textId="77777777" w:rsidR="008C09D7" w:rsidRPr="008C09D7" w:rsidRDefault="008C09D7" w:rsidP="00302E3A">
      <w:pPr>
        <w:pStyle w:val="Tijeloteksta"/>
        <w:ind w:left="360"/>
        <w:jc w:val="both"/>
        <w:rPr>
          <w:rFonts w:asciiTheme="minorHAnsi" w:hAnsiTheme="minorHAnsi"/>
          <w:b/>
          <w:sz w:val="22"/>
          <w:szCs w:val="22"/>
        </w:rPr>
      </w:pPr>
    </w:p>
    <w:p w14:paraId="242CC600" w14:textId="77777777" w:rsidR="00BD20B0" w:rsidRDefault="00BD20B0" w:rsidP="00302E3A">
      <w:pPr>
        <w:pStyle w:val="Tijeloteksta"/>
        <w:ind w:left="360"/>
        <w:jc w:val="both"/>
        <w:rPr>
          <w:rFonts w:asciiTheme="minorHAnsi" w:hAnsiTheme="minorHAnsi"/>
          <w:b/>
          <w:i/>
          <w:iCs/>
          <w:sz w:val="22"/>
          <w:szCs w:val="22"/>
        </w:rPr>
      </w:pPr>
    </w:p>
    <w:p w14:paraId="64B4B7CD" w14:textId="77777777" w:rsidR="00A57C32" w:rsidRPr="00E05534" w:rsidRDefault="00A57C32" w:rsidP="00A57C32">
      <w:pPr>
        <w:rPr>
          <w:rFonts w:asciiTheme="minorHAnsi" w:hAnsiTheme="minorHAnsi"/>
          <w:b/>
          <w:i/>
          <w:sz w:val="22"/>
          <w:szCs w:val="22"/>
        </w:rPr>
      </w:pPr>
    </w:p>
    <w:p w14:paraId="03FC3075" w14:textId="77777777" w:rsidR="00A57C32" w:rsidRPr="00CA333C" w:rsidRDefault="00A57C32" w:rsidP="00A57C32">
      <w:pPr>
        <w:jc w:val="both"/>
        <w:rPr>
          <w:rFonts w:asciiTheme="minorHAnsi" w:hAnsiTheme="minorHAnsi"/>
          <w:iCs/>
          <w:sz w:val="22"/>
          <w:szCs w:val="22"/>
          <w:lang w:eastAsia="en-US"/>
        </w:rPr>
      </w:pPr>
      <w:r w:rsidRPr="0001083A">
        <w:rPr>
          <w:rFonts w:asciiTheme="minorHAnsi" w:hAnsiTheme="minorHAnsi"/>
          <w:iCs/>
          <w:sz w:val="22"/>
          <w:szCs w:val="22"/>
          <w:lang w:eastAsia="en-US"/>
        </w:rPr>
        <w:t xml:space="preserve">Iz prethodnih godina prenesen je manjak prihoda i primitaka u ukupnom iznosu od </w:t>
      </w:r>
      <w:r w:rsidR="00D655B1" w:rsidRPr="0001083A">
        <w:rPr>
          <w:rFonts w:asciiTheme="minorHAnsi" w:hAnsiTheme="minorHAnsi"/>
          <w:iCs/>
          <w:sz w:val="22"/>
          <w:szCs w:val="22"/>
          <w:lang w:eastAsia="en-US"/>
        </w:rPr>
        <w:t>5.73</w:t>
      </w:r>
      <w:r w:rsidR="009E53C9" w:rsidRPr="0001083A">
        <w:rPr>
          <w:rFonts w:asciiTheme="minorHAnsi" w:hAnsiTheme="minorHAnsi"/>
          <w:iCs/>
          <w:sz w:val="22"/>
          <w:szCs w:val="22"/>
          <w:lang w:eastAsia="en-US"/>
        </w:rPr>
        <w:t>8</w:t>
      </w:r>
      <w:r w:rsidR="00D655B1" w:rsidRPr="0001083A">
        <w:rPr>
          <w:rFonts w:asciiTheme="minorHAnsi" w:hAnsiTheme="minorHAnsi"/>
          <w:iCs/>
          <w:sz w:val="22"/>
          <w:szCs w:val="22"/>
          <w:lang w:eastAsia="en-US"/>
        </w:rPr>
        <w:t>.</w:t>
      </w:r>
      <w:r w:rsidR="009E53C9" w:rsidRPr="0001083A">
        <w:rPr>
          <w:rFonts w:asciiTheme="minorHAnsi" w:hAnsiTheme="minorHAnsi"/>
          <w:iCs/>
          <w:sz w:val="22"/>
          <w:szCs w:val="22"/>
          <w:lang w:eastAsia="en-US"/>
        </w:rPr>
        <w:t>532,99</w:t>
      </w:r>
      <w:r w:rsidR="00D655B1" w:rsidRPr="0001083A">
        <w:rPr>
          <w:rFonts w:asciiTheme="minorHAnsi" w:hAnsiTheme="minorHAnsi"/>
          <w:iCs/>
          <w:sz w:val="22"/>
          <w:szCs w:val="22"/>
          <w:lang w:eastAsia="en-US"/>
        </w:rPr>
        <w:t xml:space="preserve"> </w:t>
      </w:r>
      <w:r w:rsidRPr="0001083A">
        <w:rPr>
          <w:rFonts w:asciiTheme="minorHAnsi" w:hAnsiTheme="minorHAnsi"/>
          <w:iCs/>
          <w:sz w:val="22"/>
          <w:szCs w:val="22"/>
          <w:lang w:eastAsia="en-US"/>
        </w:rPr>
        <w:t>kn</w:t>
      </w:r>
      <w:r w:rsidRPr="0001083A">
        <w:rPr>
          <w:rFonts w:ascii="Calibri" w:hAnsi="Calibri"/>
          <w:sz w:val="22"/>
          <w:szCs w:val="22"/>
        </w:rPr>
        <w:t xml:space="preserve"> koji se u cijelosti odnosi na rezultat </w:t>
      </w:r>
      <w:r w:rsidRPr="0001083A">
        <w:rPr>
          <w:rFonts w:asciiTheme="minorHAnsi" w:hAnsiTheme="minorHAnsi"/>
          <w:iCs/>
          <w:sz w:val="22"/>
          <w:szCs w:val="22"/>
          <w:lang w:eastAsia="en-US"/>
        </w:rPr>
        <w:t>proračuna s obzirom da proračunski korisnici nisu imali iskazan rezultat.</w:t>
      </w:r>
    </w:p>
    <w:p w14:paraId="7CDBAB14" w14:textId="77777777" w:rsidR="000B27AF" w:rsidRDefault="000B27AF" w:rsidP="00A57C32">
      <w:pPr>
        <w:pStyle w:val="Tijeloteksta"/>
        <w:jc w:val="both"/>
        <w:rPr>
          <w:rFonts w:asciiTheme="minorHAnsi" w:hAnsiTheme="minorHAnsi"/>
          <w:b/>
          <w:sz w:val="22"/>
          <w:szCs w:val="22"/>
          <w:lang w:val="hr-HR"/>
        </w:rPr>
      </w:pPr>
    </w:p>
    <w:p w14:paraId="123F0F69" w14:textId="77777777" w:rsidR="000056B6" w:rsidRDefault="008C09D7" w:rsidP="00A57C32">
      <w:pPr>
        <w:pStyle w:val="Tijeloteksta"/>
        <w:jc w:val="both"/>
        <w:rPr>
          <w:rFonts w:asciiTheme="minorHAnsi" w:hAnsiTheme="minorHAnsi"/>
          <w:b/>
          <w:sz w:val="22"/>
          <w:szCs w:val="22"/>
          <w:lang w:val="hr-HR"/>
        </w:rPr>
      </w:pPr>
      <w:r>
        <w:rPr>
          <w:rFonts w:asciiTheme="minorHAnsi" w:hAnsiTheme="minorHAnsi"/>
          <w:b/>
          <w:noProof/>
          <w:sz w:val="22"/>
          <w:szCs w:val="22"/>
          <w:lang w:val="hr-HR"/>
        </w:rPr>
        <mc:AlternateContent>
          <mc:Choice Requires="wps">
            <w:drawing>
              <wp:anchor distT="0" distB="0" distL="114300" distR="114300" simplePos="0" relativeHeight="251691008" behindDoc="0" locked="0" layoutInCell="1" allowOverlap="1" wp14:anchorId="5AB0610A" wp14:editId="3B8799FE">
                <wp:simplePos x="0" y="0"/>
                <wp:positionH relativeFrom="column">
                  <wp:posOffset>61595</wp:posOffset>
                </wp:positionH>
                <wp:positionV relativeFrom="paragraph">
                  <wp:posOffset>74295</wp:posOffset>
                </wp:positionV>
                <wp:extent cx="5876925" cy="342900"/>
                <wp:effectExtent l="0" t="0" r="28575" b="19050"/>
                <wp:wrapNone/>
                <wp:docPr id="1431004215" name="Pravokutnik 36"/>
                <wp:cNvGraphicFramePr/>
                <a:graphic xmlns:a="http://schemas.openxmlformats.org/drawingml/2006/main">
                  <a:graphicData uri="http://schemas.microsoft.com/office/word/2010/wordprocessingShape">
                    <wps:wsp>
                      <wps:cNvSpPr/>
                      <wps:spPr>
                        <a:xfrm>
                          <a:off x="0" y="0"/>
                          <a:ext cx="5876925" cy="3429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75A429CD" w14:textId="77777777" w:rsidR="008C09D7" w:rsidRPr="00606985" w:rsidRDefault="008C09D7" w:rsidP="008C09D7">
                            <w:pPr>
                              <w:pStyle w:val="Tijeloteksta"/>
                              <w:numPr>
                                <w:ilvl w:val="0"/>
                                <w:numId w:val="4"/>
                              </w:numPr>
                              <w:jc w:val="both"/>
                              <w:rPr>
                                <w:rFonts w:asciiTheme="minorHAnsi" w:hAnsiTheme="minorHAnsi"/>
                                <w:b/>
                                <w:iCs/>
                                <w:sz w:val="22"/>
                                <w:szCs w:val="22"/>
                              </w:rPr>
                            </w:pPr>
                            <w:r w:rsidRPr="00606985">
                              <w:rPr>
                                <w:rFonts w:asciiTheme="minorHAnsi" w:hAnsiTheme="minorHAnsi"/>
                                <w:b/>
                                <w:iCs/>
                                <w:sz w:val="22"/>
                                <w:szCs w:val="22"/>
                              </w:rPr>
                              <w:t xml:space="preserve">OBRAZLOŽENJE STANJA POTRAŽIVANJA I OBVEZA </w:t>
                            </w:r>
                          </w:p>
                          <w:p w14:paraId="35E488FF" w14:textId="77777777" w:rsidR="008C09D7" w:rsidRDefault="008C09D7" w:rsidP="008C0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0610A" id="Pravokutnik 36" o:spid="_x0000_s1056" style="position:absolute;left:0;text-align:left;margin-left:4.85pt;margin-top:5.85pt;width:462.75pt;height:2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" fillcolor="white [3201]" strokecolor="#ffc000 [3207]" strokeweight="1pt">
                <v:textbox>
                  <w:txbxContent>
                    <w:p w14:paraId="75A429CD" w14:textId="77777777" w:rsidR="008C09D7" w:rsidRPr="00606985" w:rsidRDefault="008C09D7" w:rsidP="008C09D7">
                      <w:pPr>
                        <w:pStyle w:val="Tijeloteksta"/>
                        <w:numPr>
                          <w:ilvl w:val="0"/>
                          <w:numId w:val="4"/>
                        </w:numPr>
                        <w:jc w:val="both"/>
                        <w:rPr>
                          <w:rFonts w:asciiTheme="minorHAnsi" w:hAnsiTheme="minorHAnsi"/>
                          <w:b/>
                          <w:iCs/>
                          <w:sz w:val="22"/>
                          <w:szCs w:val="22"/>
                        </w:rPr>
                      </w:pPr>
                      <w:r w:rsidRPr="00606985">
                        <w:rPr>
                          <w:rFonts w:asciiTheme="minorHAnsi" w:hAnsiTheme="minorHAnsi"/>
                          <w:b/>
                          <w:iCs/>
                          <w:sz w:val="22"/>
                          <w:szCs w:val="22"/>
                        </w:rPr>
                        <w:t xml:space="preserve">OBRAZLOŽENJE STANJA POTRAŽIVANJA I OBVEZA </w:t>
                      </w:r>
                    </w:p>
                    <w:p w14:paraId="35E488FF" w14:textId="77777777" w:rsidR="008C09D7" w:rsidRDefault="008C09D7" w:rsidP="008C09D7">
                      <w:pPr>
                        <w:jc w:val="center"/>
                      </w:pPr>
                    </w:p>
                  </w:txbxContent>
                </v:textbox>
              </v:rect>
            </w:pict>
          </mc:Fallback>
        </mc:AlternateContent>
      </w:r>
    </w:p>
    <w:p w14:paraId="183EED6A" w14:textId="77777777" w:rsidR="001B55D4" w:rsidRPr="00631484" w:rsidRDefault="001B55D4" w:rsidP="001B55D4">
      <w:pPr>
        <w:rPr>
          <w:rFonts w:asciiTheme="minorHAnsi" w:hAnsiTheme="minorHAnsi"/>
          <w:b/>
          <w:sz w:val="22"/>
          <w:szCs w:val="22"/>
        </w:rPr>
      </w:pPr>
    </w:p>
    <w:p w14:paraId="4126ACD0" w14:textId="77777777" w:rsidR="008C09D7" w:rsidRDefault="008C09D7" w:rsidP="00302E3A">
      <w:pPr>
        <w:rPr>
          <w:rFonts w:asciiTheme="minorHAnsi" w:hAnsiTheme="minorHAnsi"/>
          <w:b/>
          <w:sz w:val="22"/>
          <w:szCs w:val="22"/>
        </w:rPr>
      </w:pPr>
    </w:p>
    <w:p w14:paraId="40BA05FA" w14:textId="77777777" w:rsidR="001139BE" w:rsidRDefault="001139BE" w:rsidP="00302E3A">
      <w:pPr>
        <w:rPr>
          <w:rFonts w:asciiTheme="minorHAnsi" w:hAnsiTheme="minorHAnsi"/>
          <w:b/>
          <w:sz w:val="22"/>
          <w:szCs w:val="22"/>
        </w:rPr>
      </w:pPr>
    </w:p>
    <w:p w14:paraId="086DFDE8" w14:textId="481AA1B2" w:rsidR="00302E3A" w:rsidRPr="00631484" w:rsidRDefault="00302E3A" w:rsidP="00302E3A">
      <w:pPr>
        <w:rPr>
          <w:rFonts w:asciiTheme="minorHAnsi" w:hAnsiTheme="minorHAnsi"/>
          <w:b/>
          <w:sz w:val="22"/>
          <w:szCs w:val="22"/>
        </w:rPr>
      </w:pPr>
      <w:r w:rsidRPr="00631484">
        <w:rPr>
          <w:rFonts w:asciiTheme="minorHAnsi" w:hAnsiTheme="minorHAnsi"/>
          <w:b/>
          <w:sz w:val="22"/>
          <w:szCs w:val="22"/>
        </w:rPr>
        <w:t>STANJE NENAPLAĆENIH POTRAŽIVANJA ZA PRIHODE</w:t>
      </w:r>
    </w:p>
    <w:p w14:paraId="7EB270A3" w14:textId="77777777" w:rsidR="00302E3A" w:rsidRPr="000056B6" w:rsidRDefault="00302E3A" w:rsidP="00302E3A">
      <w:pPr>
        <w:rPr>
          <w:rFonts w:asciiTheme="minorHAnsi" w:hAnsiTheme="minorHAnsi"/>
          <w:b/>
          <w:color w:val="FF0000"/>
          <w:sz w:val="12"/>
          <w:szCs w:val="12"/>
        </w:rPr>
      </w:pPr>
    </w:p>
    <w:p w14:paraId="1E9828BC" w14:textId="77777777" w:rsidR="00BB7C01" w:rsidRDefault="00BB7C01" w:rsidP="00BB7C01">
      <w:pPr>
        <w:jc w:val="both"/>
        <w:rPr>
          <w:rFonts w:asciiTheme="minorHAnsi" w:hAnsiTheme="minorHAnsi"/>
          <w:iCs/>
          <w:sz w:val="22"/>
          <w:szCs w:val="22"/>
          <w:lang w:eastAsia="en-US"/>
        </w:rPr>
      </w:pPr>
      <w:r w:rsidRPr="00BB7C01">
        <w:rPr>
          <w:rFonts w:asciiTheme="minorHAnsi" w:hAnsiTheme="minorHAnsi"/>
          <w:color w:val="000000"/>
          <w:sz w:val="22"/>
          <w:szCs w:val="22"/>
          <w:lang w:eastAsia="en-US"/>
        </w:rPr>
        <w:t>Stanje nenaplaćenih potraživanja za prihode proračuna iskazano u konsolidiranoj bilanci na dan 3</w:t>
      </w:r>
      <w:r w:rsidR="00061217">
        <w:rPr>
          <w:rFonts w:asciiTheme="minorHAnsi" w:hAnsiTheme="minorHAnsi"/>
          <w:color w:val="000000"/>
          <w:sz w:val="22"/>
          <w:szCs w:val="22"/>
          <w:lang w:eastAsia="en-US"/>
        </w:rPr>
        <w:t>1</w:t>
      </w:r>
      <w:r w:rsidRPr="00BB7C01">
        <w:rPr>
          <w:rFonts w:asciiTheme="minorHAnsi" w:hAnsiTheme="minorHAnsi"/>
          <w:color w:val="000000"/>
          <w:sz w:val="22"/>
          <w:szCs w:val="22"/>
          <w:lang w:eastAsia="en-US"/>
        </w:rPr>
        <w:t xml:space="preserve">. </w:t>
      </w:r>
      <w:r w:rsidR="00061217">
        <w:rPr>
          <w:rFonts w:asciiTheme="minorHAnsi" w:hAnsiTheme="minorHAnsi"/>
          <w:color w:val="000000"/>
          <w:sz w:val="22"/>
          <w:szCs w:val="22"/>
          <w:lang w:eastAsia="en-US"/>
        </w:rPr>
        <w:t xml:space="preserve">prosinca </w:t>
      </w:r>
      <w:r w:rsidRPr="00BB7C01">
        <w:rPr>
          <w:rFonts w:asciiTheme="minorHAnsi" w:hAnsiTheme="minorHAnsi"/>
          <w:color w:val="000000"/>
          <w:sz w:val="22"/>
          <w:szCs w:val="22"/>
          <w:lang w:eastAsia="en-US"/>
        </w:rPr>
        <w:t xml:space="preserve">2022. godine iznosi ukupno </w:t>
      </w:r>
      <w:r w:rsidR="00D676FD">
        <w:rPr>
          <w:rFonts w:asciiTheme="minorHAnsi" w:hAnsiTheme="minorHAnsi"/>
          <w:color w:val="000000"/>
          <w:sz w:val="22"/>
          <w:szCs w:val="22"/>
          <w:lang w:eastAsia="en-US"/>
        </w:rPr>
        <w:t>7.056.309,55</w:t>
      </w:r>
      <w:r w:rsidRPr="00BB7C01">
        <w:rPr>
          <w:rFonts w:asciiTheme="minorHAnsi" w:hAnsiTheme="minorHAnsi"/>
          <w:color w:val="000000"/>
          <w:sz w:val="22"/>
          <w:szCs w:val="22"/>
          <w:lang w:eastAsia="en-US"/>
        </w:rPr>
        <w:t xml:space="preserve"> kn, a odnosi se na potraživanja proračuna u iznosu od </w:t>
      </w:r>
      <w:r w:rsidR="00D676FD">
        <w:rPr>
          <w:rFonts w:asciiTheme="minorHAnsi" w:hAnsiTheme="minorHAnsi"/>
          <w:color w:val="000000"/>
          <w:sz w:val="22"/>
          <w:szCs w:val="22"/>
          <w:lang w:eastAsia="en-US"/>
        </w:rPr>
        <w:t>6.803.580,74 kn</w:t>
      </w:r>
      <w:r w:rsidRPr="00BB7C01">
        <w:rPr>
          <w:rFonts w:asciiTheme="minorHAnsi" w:hAnsiTheme="minorHAnsi"/>
          <w:color w:val="000000"/>
          <w:sz w:val="22"/>
          <w:szCs w:val="22"/>
          <w:lang w:eastAsia="en-US"/>
        </w:rPr>
        <w:t xml:space="preserve"> ili 96</w:t>
      </w:r>
      <w:r w:rsidR="00D676FD">
        <w:rPr>
          <w:rFonts w:asciiTheme="minorHAnsi" w:hAnsiTheme="minorHAnsi"/>
          <w:color w:val="000000"/>
          <w:sz w:val="22"/>
          <w:szCs w:val="22"/>
          <w:lang w:eastAsia="en-US"/>
        </w:rPr>
        <w:t>,4</w:t>
      </w:r>
      <w:r w:rsidRPr="00BB7C01">
        <w:rPr>
          <w:rFonts w:asciiTheme="minorHAnsi" w:hAnsiTheme="minorHAnsi"/>
          <w:color w:val="000000"/>
          <w:sz w:val="22"/>
          <w:szCs w:val="22"/>
          <w:lang w:eastAsia="en-US"/>
        </w:rPr>
        <w:t>% udjela i potraživanja proračunskih korisnika i to Dječjeg vrtića Viškovo u iznosu od</w:t>
      </w:r>
      <w:r w:rsidR="00D676FD">
        <w:rPr>
          <w:rFonts w:asciiTheme="minorHAnsi" w:hAnsiTheme="minorHAnsi"/>
          <w:color w:val="000000"/>
          <w:sz w:val="22"/>
          <w:szCs w:val="22"/>
          <w:lang w:eastAsia="en-US"/>
        </w:rPr>
        <w:t xml:space="preserve"> 252.728,81</w:t>
      </w:r>
      <w:r w:rsidRPr="00BB7C01">
        <w:rPr>
          <w:rFonts w:asciiTheme="minorHAnsi" w:hAnsiTheme="minorHAnsi"/>
          <w:color w:val="000000"/>
          <w:sz w:val="22"/>
          <w:szCs w:val="22"/>
          <w:lang w:eastAsia="en-US"/>
        </w:rPr>
        <w:t xml:space="preserve">  kn ili 3,</w:t>
      </w:r>
      <w:r w:rsidR="00D676FD">
        <w:rPr>
          <w:rFonts w:asciiTheme="minorHAnsi" w:hAnsiTheme="minorHAnsi"/>
          <w:color w:val="000000"/>
          <w:sz w:val="22"/>
          <w:szCs w:val="22"/>
          <w:lang w:eastAsia="en-US"/>
        </w:rPr>
        <w:t>6</w:t>
      </w:r>
      <w:r w:rsidRPr="00BB7C01">
        <w:rPr>
          <w:rFonts w:asciiTheme="minorHAnsi" w:hAnsiTheme="minorHAnsi"/>
          <w:color w:val="000000"/>
          <w:sz w:val="22"/>
          <w:szCs w:val="22"/>
          <w:lang w:eastAsia="en-US"/>
        </w:rPr>
        <w:t>% udjela.</w:t>
      </w:r>
      <w:r w:rsidRPr="00BB7C01">
        <w:rPr>
          <w:rFonts w:asciiTheme="minorHAnsi" w:hAnsiTheme="minorHAnsi"/>
          <w:iCs/>
          <w:sz w:val="22"/>
          <w:szCs w:val="22"/>
          <w:lang w:eastAsia="en-US"/>
        </w:rPr>
        <w:t xml:space="preserve"> U</w:t>
      </w:r>
      <w:r w:rsidRPr="00BB7C01">
        <w:rPr>
          <w:rFonts w:asciiTheme="minorHAnsi" w:hAnsiTheme="minorHAnsi"/>
          <w:color w:val="000000"/>
          <w:sz w:val="22"/>
          <w:szCs w:val="22"/>
          <w:lang w:eastAsia="en-US"/>
        </w:rPr>
        <w:t xml:space="preserve"> ukupno iskazanim potraživanjima proračuna, nedospjela potraživanja iznose </w:t>
      </w:r>
      <w:r w:rsidR="0048439D">
        <w:rPr>
          <w:rFonts w:asciiTheme="minorHAnsi" w:hAnsiTheme="minorHAnsi"/>
          <w:color w:val="000000"/>
          <w:sz w:val="22"/>
          <w:szCs w:val="22"/>
          <w:lang w:eastAsia="en-US"/>
        </w:rPr>
        <w:t>5</w:t>
      </w:r>
      <w:r w:rsidR="00F200F4" w:rsidRPr="0048439D">
        <w:rPr>
          <w:rFonts w:asciiTheme="minorHAnsi" w:hAnsiTheme="minorHAnsi"/>
          <w:color w:val="000000"/>
          <w:sz w:val="22"/>
          <w:szCs w:val="22"/>
          <w:lang w:eastAsia="en-US"/>
        </w:rPr>
        <w:t>84.537,87</w:t>
      </w:r>
      <w:r w:rsidRPr="00BB7C01">
        <w:rPr>
          <w:rFonts w:asciiTheme="minorHAnsi" w:hAnsiTheme="minorHAnsi"/>
          <w:color w:val="000000"/>
          <w:sz w:val="22"/>
          <w:szCs w:val="22"/>
          <w:lang w:eastAsia="en-US"/>
        </w:rPr>
        <w:t xml:space="preserve"> kn </w:t>
      </w:r>
      <w:r w:rsidRPr="0048439D">
        <w:rPr>
          <w:rFonts w:asciiTheme="minorHAnsi" w:hAnsiTheme="minorHAnsi"/>
          <w:color w:val="000000"/>
          <w:sz w:val="22"/>
          <w:szCs w:val="22"/>
          <w:lang w:eastAsia="en-US"/>
        </w:rPr>
        <w:t xml:space="preserve">ili </w:t>
      </w:r>
      <w:r w:rsidR="00F200F4" w:rsidRPr="0048439D">
        <w:rPr>
          <w:rFonts w:asciiTheme="minorHAnsi" w:hAnsiTheme="minorHAnsi"/>
          <w:color w:val="000000"/>
          <w:sz w:val="22"/>
          <w:szCs w:val="22"/>
          <w:lang w:eastAsia="en-US"/>
        </w:rPr>
        <w:t>8,6</w:t>
      </w:r>
      <w:r w:rsidRPr="0048439D">
        <w:rPr>
          <w:rFonts w:asciiTheme="minorHAnsi" w:hAnsiTheme="minorHAnsi"/>
          <w:color w:val="000000"/>
          <w:sz w:val="22"/>
          <w:szCs w:val="22"/>
          <w:lang w:eastAsia="en-US"/>
        </w:rPr>
        <w:t>% ukupnih</w:t>
      </w:r>
      <w:r w:rsidRPr="00BB7C01">
        <w:rPr>
          <w:rFonts w:asciiTheme="minorHAnsi" w:hAnsiTheme="minorHAnsi"/>
          <w:color w:val="000000"/>
          <w:sz w:val="22"/>
          <w:szCs w:val="22"/>
          <w:lang w:eastAsia="en-US"/>
        </w:rPr>
        <w:t xml:space="preserve"> potraživanja, dok je dospjelo pre</w:t>
      </w:r>
      <w:r w:rsidR="00715638">
        <w:rPr>
          <w:rFonts w:asciiTheme="minorHAnsi" w:hAnsiTheme="minorHAnsi"/>
          <w:color w:val="000000"/>
          <w:sz w:val="22"/>
          <w:szCs w:val="22"/>
          <w:lang w:eastAsia="en-US"/>
        </w:rPr>
        <w:t xml:space="preserve">ostalih </w:t>
      </w:r>
      <w:r w:rsidR="00F200F4" w:rsidRPr="0048439D">
        <w:rPr>
          <w:rFonts w:asciiTheme="minorHAnsi" w:hAnsiTheme="minorHAnsi"/>
          <w:color w:val="000000"/>
          <w:sz w:val="22"/>
          <w:szCs w:val="22"/>
          <w:lang w:eastAsia="en-US"/>
        </w:rPr>
        <w:t>6.219.042,87</w:t>
      </w:r>
      <w:r w:rsidR="00715638">
        <w:rPr>
          <w:rFonts w:asciiTheme="minorHAnsi" w:hAnsiTheme="minorHAnsi"/>
          <w:color w:val="000000"/>
          <w:sz w:val="22"/>
          <w:szCs w:val="22"/>
          <w:lang w:eastAsia="en-US"/>
        </w:rPr>
        <w:t xml:space="preserve"> kn </w:t>
      </w:r>
      <w:r w:rsidR="00715638" w:rsidRPr="0048439D">
        <w:rPr>
          <w:rFonts w:asciiTheme="minorHAnsi" w:hAnsiTheme="minorHAnsi"/>
          <w:color w:val="000000"/>
          <w:sz w:val="22"/>
          <w:szCs w:val="22"/>
          <w:lang w:eastAsia="en-US"/>
        </w:rPr>
        <w:t xml:space="preserve">ili </w:t>
      </w:r>
      <w:r w:rsidR="00441AF9" w:rsidRPr="0048439D">
        <w:rPr>
          <w:rFonts w:asciiTheme="minorHAnsi" w:hAnsiTheme="minorHAnsi"/>
          <w:color w:val="000000"/>
          <w:sz w:val="22"/>
          <w:szCs w:val="22"/>
          <w:lang w:eastAsia="en-US"/>
        </w:rPr>
        <w:t>91,4</w:t>
      </w:r>
      <w:r w:rsidRPr="0048439D">
        <w:rPr>
          <w:rFonts w:asciiTheme="minorHAnsi" w:hAnsiTheme="minorHAnsi"/>
          <w:color w:val="000000"/>
          <w:sz w:val="22"/>
          <w:szCs w:val="22"/>
          <w:lang w:eastAsia="en-US"/>
        </w:rPr>
        <w:t xml:space="preserve">% potraživanja. </w:t>
      </w:r>
      <w:r w:rsidRPr="0048439D">
        <w:rPr>
          <w:rFonts w:asciiTheme="minorHAnsi" w:hAnsiTheme="minorHAnsi"/>
          <w:iCs/>
          <w:sz w:val="22"/>
          <w:szCs w:val="22"/>
          <w:lang w:eastAsia="en-US"/>
        </w:rPr>
        <w:t>U</w:t>
      </w:r>
      <w:r w:rsidRPr="0048439D">
        <w:rPr>
          <w:rFonts w:asciiTheme="minorHAnsi" w:hAnsiTheme="minorHAnsi"/>
          <w:color w:val="000000"/>
          <w:sz w:val="22"/>
          <w:szCs w:val="22"/>
          <w:lang w:eastAsia="en-US"/>
        </w:rPr>
        <w:t xml:space="preserve"> ukupno iskazanim potraživanjima Dječjeg vrtića Viškovo, nedospjela potraživanja iznose</w:t>
      </w:r>
      <w:r w:rsidRPr="00BB7C01">
        <w:rPr>
          <w:rFonts w:asciiTheme="minorHAnsi" w:hAnsiTheme="minorHAnsi"/>
          <w:color w:val="000000"/>
          <w:sz w:val="22"/>
          <w:szCs w:val="22"/>
          <w:lang w:eastAsia="en-US"/>
        </w:rPr>
        <w:t xml:space="preserve"> </w:t>
      </w:r>
      <w:r w:rsidR="00441AF9" w:rsidRPr="0048439D">
        <w:rPr>
          <w:rFonts w:asciiTheme="minorHAnsi" w:hAnsiTheme="minorHAnsi"/>
          <w:color w:val="000000"/>
          <w:sz w:val="22"/>
          <w:szCs w:val="22"/>
          <w:lang w:eastAsia="en-US"/>
        </w:rPr>
        <w:t>232.841,71</w:t>
      </w:r>
      <w:r w:rsidRPr="00BB7C01">
        <w:rPr>
          <w:rFonts w:asciiTheme="minorHAnsi" w:hAnsiTheme="minorHAnsi"/>
          <w:color w:val="000000"/>
          <w:sz w:val="22"/>
          <w:szCs w:val="22"/>
          <w:lang w:eastAsia="en-US"/>
        </w:rPr>
        <w:t xml:space="preserve"> kn </w:t>
      </w:r>
      <w:r w:rsidRPr="0048439D">
        <w:rPr>
          <w:rFonts w:asciiTheme="minorHAnsi" w:hAnsiTheme="minorHAnsi"/>
          <w:color w:val="000000"/>
          <w:sz w:val="22"/>
          <w:szCs w:val="22"/>
          <w:lang w:eastAsia="en-US"/>
        </w:rPr>
        <w:t xml:space="preserve">ili </w:t>
      </w:r>
      <w:r w:rsidR="00441AF9" w:rsidRPr="0048439D">
        <w:rPr>
          <w:rFonts w:asciiTheme="minorHAnsi" w:hAnsiTheme="minorHAnsi"/>
          <w:color w:val="000000"/>
          <w:sz w:val="22"/>
          <w:szCs w:val="22"/>
          <w:lang w:eastAsia="en-US"/>
        </w:rPr>
        <w:t>92,1</w:t>
      </w:r>
      <w:r w:rsidRPr="0048439D">
        <w:rPr>
          <w:rFonts w:asciiTheme="minorHAnsi" w:hAnsiTheme="minorHAnsi"/>
          <w:color w:val="000000"/>
          <w:sz w:val="22"/>
          <w:szCs w:val="22"/>
          <w:lang w:eastAsia="en-US"/>
        </w:rPr>
        <w:t xml:space="preserve">% ukupnih potraživanja, dok je dospjelo preostalih </w:t>
      </w:r>
      <w:r w:rsidR="00441AF9" w:rsidRPr="0048439D">
        <w:rPr>
          <w:rFonts w:asciiTheme="minorHAnsi" w:hAnsiTheme="minorHAnsi"/>
          <w:color w:val="000000"/>
          <w:sz w:val="22"/>
          <w:szCs w:val="22"/>
          <w:lang w:eastAsia="en-US"/>
        </w:rPr>
        <w:t>19.887,10</w:t>
      </w:r>
      <w:r w:rsidRPr="0048439D">
        <w:rPr>
          <w:rFonts w:asciiTheme="minorHAnsi" w:hAnsiTheme="minorHAnsi"/>
          <w:color w:val="000000"/>
          <w:sz w:val="22"/>
          <w:szCs w:val="22"/>
          <w:lang w:eastAsia="en-US"/>
        </w:rPr>
        <w:t xml:space="preserve"> kn ili </w:t>
      </w:r>
      <w:r w:rsidR="00441AF9" w:rsidRPr="0048439D">
        <w:rPr>
          <w:rFonts w:asciiTheme="minorHAnsi" w:hAnsiTheme="minorHAnsi"/>
          <w:color w:val="000000"/>
          <w:sz w:val="22"/>
          <w:szCs w:val="22"/>
          <w:lang w:eastAsia="en-US"/>
        </w:rPr>
        <w:t>7,9</w:t>
      </w:r>
      <w:r w:rsidRPr="0048439D">
        <w:rPr>
          <w:rFonts w:asciiTheme="minorHAnsi" w:hAnsiTheme="minorHAnsi"/>
          <w:color w:val="000000"/>
          <w:sz w:val="22"/>
          <w:szCs w:val="22"/>
          <w:lang w:eastAsia="en-US"/>
        </w:rPr>
        <w:t>% potraživanja. Za naplatu dospjelih potraživanja se redovito poduzimaju odgovarajuće mjere te provode ovršni i drugi propisani postupci naplate. U usporedbi sa stanjem na dan 3</w:t>
      </w:r>
      <w:r w:rsidR="00D676FD" w:rsidRPr="0048439D">
        <w:rPr>
          <w:rFonts w:asciiTheme="minorHAnsi" w:hAnsiTheme="minorHAnsi"/>
          <w:color w:val="000000"/>
          <w:sz w:val="22"/>
          <w:szCs w:val="22"/>
          <w:lang w:eastAsia="en-US"/>
        </w:rPr>
        <w:t>1</w:t>
      </w:r>
      <w:r w:rsidRPr="0048439D">
        <w:rPr>
          <w:rFonts w:asciiTheme="minorHAnsi" w:hAnsiTheme="minorHAnsi"/>
          <w:color w:val="000000"/>
          <w:sz w:val="22"/>
          <w:szCs w:val="22"/>
          <w:lang w:eastAsia="en-US"/>
        </w:rPr>
        <w:t xml:space="preserve">. </w:t>
      </w:r>
      <w:r w:rsidR="00D676FD" w:rsidRPr="0048439D">
        <w:rPr>
          <w:rFonts w:asciiTheme="minorHAnsi" w:hAnsiTheme="minorHAnsi"/>
          <w:color w:val="000000"/>
          <w:sz w:val="22"/>
          <w:szCs w:val="22"/>
          <w:lang w:eastAsia="en-US"/>
        </w:rPr>
        <w:t xml:space="preserve">prosinca </w:t>
      </w:r>
      <w:r w:rsidRPr="0048439D">
        <w:rPr>
          <w:rFonts w:asciiTheme="minorHAnsi" w:hAnsiTheme="minorHAnsi"/>
          <w:color w:val="000000"/>
          <w:sz w:val="22"/>
          <w:szCs w:val="22"/>
          <w:lang w:eastAsia="en-US"/>
        </w:rPr>
        <w:t xml:space="preserve">prethodne 2021. godine ukupni iznos potraživanja za prihode proračuna </w:t>
      </w:r>
      <w:r w:rsidR="0083762A" w:rsidRPr="0048439D">
        <w:rPr>
          <w:rFonts w:asciiTheme="minorHAnsi" w:hAnsiTheme="minorHAnsi"/>
          <w:color w:val="000000"/>
          <w:sz w:val="22"/>
          <w:szCs w:val="22"/>
          <w:lang w:eastAsia="en-US"/>
        </w:rPr>
        <w:t>veći je za 17%</w:t>
      </w:r>
      <w:r w:rsidRPr="0048439D">
        <w:rPr>
          <w:rFonts w:asciiTheme="minorHAnsi" w:hAnsiTheme="minorHAnsi"/>
          <w:color w:val="000000"/>
          <w:sz w:val="22"/>
          <w:szCs w:val="22"/>
          <w:lang w:eastAsia="en-US"/>
        </w:rPr>
        <w:t xml:space="preserve">, a iznos dospjelih potraživanja za 42,4%. </w:t>
      </w:r>
      <w:r w:rsidRPr="0048439D">
        <w:rPr>
          <w:rFonts w:asciiTheme="minorHAnsi" w:hAnsiTheme="minorHAnsi"/>
          <w:iCs/>
          <w:sz w:val="22"/>
          <w:szCs w:val="22"/>
          <w:lang w:eastAsia="en-US"/>
        </w:rPr>
        <w:t>Analitički prikaz stanja potraživanja</w:t>
      </w:r>
      <w:r w:rsidRPr="00BB7C01">
        <w:rPr>
          <w:rFonts w:asciiTheme="minorHAnsi" w:hAnsiTheme="minorHAnsi"/>
          <w:iCs/>
          <w:sz w:val="22"/>
          <w:szCs w:val="22"/>
          <w:lang w:eastAsia="en-US"/>
        </w:rPr>
        <w:t xml:space="preserve"> po pojedinoj vrsti proračunskih prihoda iskazan je u nastavku:</w:t>
      </w:r>
    </w:p>
    <w:p w14:paraId="4E5F702A" w14:textId="77777777" w:rsidR="00AB3EF2" w:rsidRDefault="00AB3EF2" w:rsidP="00BB7C01">
      <w:pPr>
        <w:jc w:val="both"/>
        <w:rPr>
          <w:rFonts w:asciiTheme="minorHAnsi" w:hAnsiTheme="minorHAnsi"/>
          <w:iCs/>
          <w:sz w:val="22"/>
          <w:szCs w:val="22"/>
          <w:lang w:eastAsia="en-US"/>
        </w:rPr>
      </w:pPr>
    </w:p>
    <w:tbl>
      <w:tblPr>
        <w:tblW w:w="9114" w:type="dxa"/>
        <w:tblInd w:w="95" w:type="dxa"/>
        <w:tblLayout w:type="fixed"/>
        <w:tblLook w:val="04A0" w:firstRow="1" w:lastRow="0" w:firstColumn="1" w:lastColumn="0" w:noHBand="0" w:noVBand="1"/>
      </w:tblPr>
      <w:tblGrid>
        <w:gridCol w:w="751"/>
        <w:gridCol w:w="6633"/>
        <w:gridCol w:w="1730"/>
      </w:tblGrid>
      <w:tr w:rsidR="00061217" w:rsidRPr="00934D95" w14:paraId="28B2092E" w14:textId="77777777" w:rsidTr="00C70F11">
        <w:trPr>
          <w:trHeight w:val="578"/>
        </w:trPr>
        <w:tc>
          <w:tcPr>
            <w:tcW w:w="7384" w:type="dxa"/>
            <w:gridSpan w:val="2"/>
            <w:tcBorders>
              <w:top w:val="single" w:sz="4" w:space="0" w:color="auto"/>
              <w:left w:val="single" w:sz="4" w:space="0" w:color="auto"/>
              <w:bottom w:val="single" w:sz="4" w:space="0" w:color="auto"/>
              <w:right w:val="nil"/>
            </w:tcBorders>
            <w:shd w:val="clear" w:color="auto" w:fill="auto"/>
            <w:noWrap/>
            <w:vAlign w:val="center"/>
            <w:hideMark/>
          </w:tcPr>
          <w:p w14:paraId="3E5EDA1E" w14:textId="77777777" w:rsidR="00061217" w:rsidRPr="00934D95" w:rsidRDefault="00061217" w:rsidP="00F200F4">
            <w:pPr>
              <w:jc w:val="center"/>
              <w:rPr>
                <w:rFonts w:ascii="Calibri" w:hAnsi="Calibri"/>
                <w:b/>
                <w:bCs/>
              </w:rPr>
            </w:pPr>
            <w:r w:rsidRPr="00934D95">
              <w:rPr>
                <w:rFonts w:ascii="Calibri" w:hAnsi="Calibri"/>
                <w:b/>
                <w:bCs/>
              </w:rPr>
              <w:t>BROJČANA OZNAKA I NAZIV RAČUNA</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E28917" w14:textId="77777777" w:rsidR="00061217" w:rsidRPr="00B11291" w:rsidRDefault="00061217" w:rsidP="00F200F4">
            <w:pPr>
              <w:jc w:val="center"/>
              <w:rPr>
                <w:rFonts w:ascii="Calibri" w:hAnsi="Calibri"/>
                <w:b/>
                <w:bCs/>
              </w:rPr>
            </w:pPr>
            <w:r w:rsidRPr="00B11291">
              <w:rPr>
                <w:rFonts w:ascii="Calibri" w:hAnsi="Calibri"/>
                <w:b/>
                <w:bCs/>
              </w:rPr>
              <w:t xml:space="preserve">STANJE NA DAN     31. 12.2022.        </w:t>
            </w:r>
          </w:p>
        </w:tc>
      </w:tr>
      <w:tr w:rsidR="00061217" w:rsidRPr="00934D95" w14:paraId="62671BE1" w14:textId="77777777" w:rsidTr="00F200F4">
        <w:trPr>
          <w:trHeight w:val="204"/>
        </w:trPr>
        <w:tc>
          <w:tcPr>
            <w:tcW w:w="7384" w:type="dxa"/>
            <w:gridSpan w:val="2"/>
            <w:tcBorders>
              <w:top w:val="nil"/>
              <w:left w:val="single" w:sz="4" w:space="0" w:color="auto"/>
              <w:bottom w:val="single" w:sz="4" w:space="0" w:color="auto"/>
              <w:right w:val="nil"/>
            </w:tcBorders>
            <w:shd w:val="clear" w:color="auto" w:fill="auto"/>
            <w:noWrap/>
            <w:vAlign w:val="bottom"/>
            <w:hideMark/>
          </w:tcPr>
          <w:p w14:paraId="5116EAAC" w14:textId="77777777" w:rsidR="00061217" w:rsidRPr="00934D95" w:rsidRDefault="00061217" w:rsidP="00F200F4">
            <w:pPr>
              <w:jc w:val="center"/>
              <w:rPr>
                <w:rFonts w:ascii="Calibri" w:hAnsi="Calibri"/>
              </w:rPr>
            </w:pPr>
            <w:r w:rsidRPr="00934D95">
              <w:rPr>
                <w:rFonts w:ascii="Calibri" w:hAnsi="Calibri"/>
              </w:rPr>
              <w:t>1</w:t>
            </w: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7735B4D4" w14:textId="77777777" w:rsidR="00061217" w:rsidRPr="00B11291" w:rsidRDefault="00061217" w:rsidP="00F200F4">
            <w:pPr>
              <w:jc w:val="center"/>
              <w:rPr>
                <w:rFonts w:ascii="Calibri" w:hAnsi="Calibri"/>
              </w:rPr>
            </w:pPr>
            <w:r w:rsidRPr="00B11291">
              <w:rPr>
                <w:rFonts w:ascii="Calibri" w:hAnsi="Calibri"/>
              </w:rPr>
              <w:t>2</w:t>
            </w:r>
          </w:p>
        </w:tc>
      </w:tr>
      <w:tr w:rsidR="00061217" w:rsidRPr="00934D95" w14:paraId="62990E03" w14:textId="77777777" w:rsidTr="00F200F4">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28A5721D" w14:textId="77777777" w:rsidR="00061217" w:rsidRPr="00934D95" w:rsidRDefault="00061217" w:rsidP="00F200F4">
            <w:pPr>
              <w:jc w:val="both"/>
              <w:rPr>
                <w:rFonts w:ascii="Calibri" w:hAnsi="Calibri"/>
                <w:b/>
                <w:bCs/>
              </w:rPr>
            </w:pPr>
          </w:p>
        </w:tc>
        <w:tc>
          <w:tcPr>
            <w:tcW w:w="6633" w:type="dxa"/>
            <w:tcBorders>
              <w:top w:val="single" w:sz="4" w:space="0" w:color="auto"/>
              <w:left w:val="nil"/>
              <w:bottom w:val="single" w:sz="4" w:space="0" w:color="auto"/>
              <w:right w:val="nil"/>
            </w:tcBorders>
            <w:shd w:val="clear" w:color="000000" w:fill="BFBFBF"/>
            <w:noWrap/>
            <w:vAlign w:val="bottom"/>
            <w:hideMark/>
          </w:tcPr>
          <w:p w14:paraId="6E17812C" w14:textId="77777777" w:rsidR="00061217" w:rsidRPr="00934D95" w:rsidRDefault="00061217" w:rsidP="00F200F4">
            <w:pPr>
              <w:jc w:val="both"/>
              <w:rPr>
                <w:rFonts w:ascii="Calibri" w:hAnsi="Calibri"/>
                <w:b/>
                <w:bCs/>
              </w:rPr>
            </w:pPr>
            <w:r w:rsidRPr="00934D95">
              <w:rPr>
                <w:rFonts w:ascii="Calibri" w:hAnsi="Calibri"/>
                <w:b/>
                <w:bCs/>
              </w:rPr>
              <w:t>Potraživanja za prihode proračuna</w:t>
            </w:r>
          </w:p>
        </w:tc>
        <w:tc>
          <w:tcPr>
            <w:tcW w:w="173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C36F7F" w14:textId="77777777" w:rsidR="00061217" w:rsidRPr="00B11291" w:rsidRDefault="00061217" w:rsidP="00F200F4">
            <w:pPr>
              <w:jc w:val="right"/>
              <w:rPr>
                <w:rFonts w:ascii="Calibri" w:hAnsi="Calibri"/>
                <w:b/>
                <w:bCs/>
              </w:rPr>
            </w:pPr>
            <w:r>
              <w:rPr>
                <w:rFonts w:ascii="Calibri" w:hAnsi="Calibri"/>
                <w:b/>
                <w:bCs/>
              </w:rPr>
              <w:t>6.803.580,74</w:t>
            </w:r>
          </w:p>
        </w:tc>
      </w:tr>
      <w:tr w:rsidR="00061217" w:rsidRPr="00934D95" w14:paraId="5943ACEC" w14:textId="77777777" w:rsidTr="00F200F4">
        <w:trPr>
          <w:trHeight w:val="286"/>
        </w:trPr>
        <w:tc>
          <w:tcPr>
            <w:tcW w:w="751" w:type="dxa"/>
            <w:tcBorders>
              <w:top w:val="single" w:sz="4" w:space="0" w:color="auto"/>
              <w:left w:val="single" w:sz="4" w:space="0" w:color="auto"/>
              <w:bottom w:val="nil"/>
              <w:right w:val="nil"/>
            </w:tcBorders>
            <w:shd w:val="clear" w:color="auto" w:fill="D9D9D9"/>
            <w:noWrap/>
            <w:vAlign w:val="bottom"/>
          </w:tcPr>
          <w:p w14:paraId="24BB6FBE" w14:textId="77777777" w:rsidR="00061217" w:rsidRPr="00934D95" w:rsidRDefault="00061217" w:rsidP="00F200F4">
            <w:pPr>
              <w:jc w:val="both"/>
              <w:rPr>
                <w:rFonts w:ascii="Calibri" w:hAnsi="Calibri"/>
                <w:b/>
                <w:bCs/>
              </w:rPr>
            </w:pPr>
            <w:r w:rsidRPr="00934D95">
              <w:rPr>
                <w:rFonts w:ascii="Calibri" w:hAnsi="Calibri"/>
                <w:b/>
                <w:bCs/>
              </w:rPr>
              <w:t>16</w:t>
            </w:r>
          </w:p>
        </w:tc>
        <w:tc>
          <w:tcPr>
            <w:tcW w:w="6633" w:type="dxa"/>
            <w:tcBorders>
              <w:top w:val="single" w:sz="4" w:space="0" w:color="auto"/>
              <w:left w:val="nil"/>
              <w:bottom w:val="nil"/>
              <w:right w:val="nil"/>
            </w:tcBorders>
            <w:shd w:val="clear" w:color="auto" w:fill="D9D9D9"/>
            <w:noWrap/>
            <w:vAlign w:val="bottom"/>
          </w:tcPr>
          <w:p w14:paraId="45BAA005" w14:textId="77777777" w:rsidR="00061217" w:rsidRPr="00934D95" w:rsidRDefault="00061217" w:rsidP="00F200F4">
            <w:pPr>
              <w:jc w:val="both"/>
              <w:rPr>
                <w:rFonts w:ascii="Calibri" w:hAnsi="Calibri"/>
                <w:b/>
                <w:bCs/>
              </w:rPr>
            </w:pPr>
            <w:r w:rsidRPr="00934D95">
              <w:rPr>
                <w:rFonts w:ascii="Calibri" w:hAnsi="Calibri"/>
                <w:b/>
                <w:bCs/>
              </w:rPr>
              <w:t>Potraživanja za prihode poslovanja proračuna</w:t>
            </w:r>
          </w:p>
        </w:tc>
        <w:tc>
          <w:tcPr>
            <w:tcW w:w="1730" w:type="dxa"/>
            <w:tcBorders>
              <w:top w:val="single" w:sz="4" w:space="0" w:color="auto"/>
              <w:left w:val="single" w:sz="4" w:space="0" w:color="auto"/>
              <w:bottom w:val="nil"/>
              <w:right w:val="single" w:sz="4" w:space="0" w:color="auto"/>
            </w:tcBorders>
            <w:shd w:val="clear" w:color="auto" w:fill="D9D9D9"/>
            <w:noWrap/>
            <w:vAlign w:val="bottom"/>
          </w:tcPr>
          <w:p w14:paraId="2399AB0C" w14:textId="77777777" w:rsidR="00061217" w:rsidRPr="00934D95" w:rsidRDefault="00061217" w:rsidP="00F200F4">
            <w:pPr>
              <w:jc w:val="right"/>
              <w:rPr>
                <w:rFonts w:ascii="Calibri" w:hAnsi="Calibri"/>
                <w:b/>
                <w:bCs/>
                <w:color w:val="FF0000"/>
              </w:rPr>
            </w:pPr>
            <w:r>
              <w:rPr>
                <w:rFonts w:ascii="Calibri" w:hAnsi="Calibri"/>
                <w:b/>
                <w:bCs/>
              </w:rPr>
              <w:t>6.784.658,20</w:t>
            </w:r>
          </w:p>
        </w:tc>
      </w:tr>
      <w:tr w:rsidR="00061217" w:rsidRPr="00934D95" w14:paraId="694F3EC7" w14:textId="77777777" w:rsidTr="00F200F4">
        <w:trPr>
          <w:trHeight w:val="275"/>
        </w:trPr>
        <w:tc>
          <w:tcPr>
            <w:tcW w:w="751" w:type="dxa"/>
            <w:tcBorders>
              <w:top w:val="nil"/>
              <w:left w:val="single" w:sz="4" w:space="0" w:color="auto"/>
              <w:bottom w:val="nil"/>
              <w:right w:val="nil"/>
            </w:tcBorders>
            <w:shd w:val="clear" w:color="auto" w:fill="auto"/>
            <w:noWrap/>
            <w:vAlign w:val="center"/>
            <w:hideMark/>
          </w:tcPr>
          <w:p w14:paraId="144DB11B" w14:textId="77777777" w:rsidR="00061217" w:rsidRPr="00934D95" w:rsidRDefault="00061217" w:rsidP="00F200F4">
            <w:pPr>
              <w:jc w:val="both"/>
              <w:rPr>
                <w:rFonts w:ascii="Calibri" w:hAnsi="Calibri"/>
                <w:b/>
                <w:bCs/>
              </w:rPr>
            </w:pPr>
            <w:r w:rsidRPr="00934D95">
              <w:rPr>
                <w:rFonts w:ascii="Calibri" w:hAnsi="Calibri"/>
                <w:b/>
                <w:bCs/>
              </w:rPr>
              <w:t>161</w:t>
            </w:r>
          </w:p>
        </w:tc>
        <w:tc>
          <w:tcPr>
            <w:tcW w:w="6633" w:type="dxa"/>
            <w:tcBorders>
              <w:top w:val="nil"/>
              <w:left w:val="nil"/>
              <w:bottom w:val="nil"/>
              <w:right w:val="nil"/>
            </w:tcBorders>
            <w:shd w:val="clear" w:color="auto" w:fill="auto"/>
            <w:noWrap/>
            <w:vAlign w:val="center"/>
            <w:hideMark/>
          </w:tcPr>
          <w:p w14:paraId="03900459" w14:textId="77777777" w:rsidR="00061217" w:rsidRPr="00934D95" w:rsidRDefault="00061217" w:rsidP="00F200F4">
            <w:pPr>
              <w:jc w:val="both"/>
              <w:rPr>
                <w:rFonts w:ascii="Calibri" w:hAnsi="Calibri"/>
                <w:b/>
                <w:bCs/>
              </w:rPr>
            </w:pPr>
            <w:r w:rsidRPr="00934D95">
              <w:rPr>
                <w:rFonts w:ascii="Calibri" w:hAnsi="Calibri"/>
                <w:b/>
                <w:bCs/>
              </w:rPr>
              <w:t>Potraživanja za poreze</w:t>
            </w:r>
          </w:p>
        </w:tc>
        <w:tc>
          <w:tcPr>
            <w:tcW w:w="1730" w:type="dxa"/>
            <w:tcBorders>
              <w:top w:val="nil"/>
              <w:left w:val="single" w:sz="4" w:space="0" w:color="auto"/>
              <w:bottom w:val="nil"/>
              <w:right w:val="single" w:sz="4" w:space="0" w:color="auto"/>
            </w:tcBorders>
            <w:shd w:val="clear" w:color="auto" w:fill="auto"/>
            <w:noWrap/>
            <w:vAlign w:val="center"/>
            <w:hideMark/>
          </w:tcPr>
          <w:p w14:paraId="47036BE6" w14:textId="77777777" w:rsidR="00061217" w:rsidRPr="00934D95" w:rsidRDefault="00061217" w:rsidP="00F200F4">
            <w:pPr>
              <w:jc w:val="right"/>
              <w:rPr>
                <w:rFonts w:ascii="Calibri" w:hAnsi="Calibri"/>
                <w:b/>
                <w:bCs/>
                <w:color w:val="FF0000"/>
              </w:rPr>
            </w:pPr>
            <w:r w:rsidRPr="00B11291">
              <w:rPr>
                <w:rFonts w:ascii="Calibri" w:hAnsi="Calibri"/>
                <w:b/>
                <w:bCs/>
              </w:rPr>
              <w:t>3.474.169,06</w:t>
            </w:r>
          </w:p>
        </w:tc>
      </w:tr>
      <w:tr w:rsidR="00061217" w:rsidRPr="00934D95" w14:paraId="2634FB01" w14:textId="77777777" w:rsidTr="00F200F4">
        <w:trPr>
          <w:trHeight w:val="291"/>
        </w:trPr>
        <w:tc>
          <w:tcPr>
            <w:tcW w:w="751" w:type="dxa"/>
            <w:tcBorders>
              <w:top w:val="nil"/>
              <w:left w:val="single" w:sz="4" w:space="0" w:color="auto"/>
              <w:bottom w:val="nil"/>
              <w:right w:val="nil"/>
            </w:tcBorders>
            <w:shd w:val="clear" w:color="auto" w:fill="auto"/>
            <w:noWrap/>
            <w:hideMark/>
          </w:tcPr>
          <w:p w14:paraId="20284B89" w14:textId="77777777" w:rsidR="00061217" w:rsidRPr="00934D95" w:rsidRDefault="00061217" w:rsidP="00F200F4">
            <w:pPr>
              <w:jc w:val="both"/>
              <w:rPr>
                <w:rFonts w:ascii="Calibri" w:hAnsi="Calibri"/>
                <w:bCs/>
              </w:rPr>
            </w:pPr>
            <w:r w:rsidRPr="00934D95">
              <w:rPr>
                <w:rFonts w:ascii="Calibri" w:hAnsi="Calibri"/>
                <w:bCs/>
              </w:rPr>
              <w:t>1613</w:t>
            </w:r>
          </w:p>
        </w:tc>
        <w:tc>
          <w:tcPr>
            <w:tcW w:w="6633" w:type="dxa"/>
            <w:tcBorders>
              <w:top w:val="nil"/>
              <w:left w:val="nil"/>
              <w:bottom w:val="nil"/>
              <w:right w:val="nil"/>
            </w:tcBorders>
            <w:shd w:val="clear" w:color="auto" w:fill="auto"/>
            <w:noWrap/>
            <w:vAlign w:val="bottom"/>
            <w:hideMark/>
          </w:tcPr>
          <w:p w14:paraId="44E6882F" w14:textId="77777777" w:rsidR="00061217" w:rsidRPr="00934D95" w:rsidRDefault="00061217" w:rsidP="00F200F4">
            <w:pPr>
              <w:jc w:val="both"/>
              <w:rPr>
                <w:rFonts w:ascii="Calibri" w:hAnsi="Calibri"/>
                <w:bCs/>
              </w:rPr>
            </w:pPr>
            <w:r w:rsidRPr="00934D95">
              <w:rPr>
                <w:rFonts w:ascii="Calibri" w:hAnsi="Calibri"/>
                <w:bCs/>
              </w:rPr>
              <w:t xml:space="preserve">Porezi na imovinu </w:t>
            </w:r>
          </w:p>
        </w:tc>
        <w:tc>
          <w:tcPr>
            <w:tcW w:w="1730" w:type="dxa"/>
            <w:tcBorders>
              <w:top w:val="nil"/>
              <w:left w:val="single" w:sz="4" w:space="0" w:color="auto"/>
              <w:bottom w:val="nil"/>
              <w:right w:val="single" w:sz="4" w:space="0" w:color="auto"/>
            </w:tcBorders>
            <w:shd w:val="clear" w:color="auto" w:fill="auto"/>
            <w:noWrap/>
            <w:vAlign w:val="bottom"/>
            <w:hideMark/>
          </w:tcPr>
          <w:p w14:paraId="5B033C81" w14:textId="77777777" w:rsidR="00061217" w:rsidRPr="00934D95" w:rsidRDefault="00061217" w:rsidP="00F200F4">
            <w:pPr>
              <w:jc w:val="right"/>
              <w:rPr>
                <w:rFonts w:ascii="Calibri" w:hAnsi="Calibri"/>
                <w:bCs/>
                <w:color w:val="FF0000"/>
              </w:rPr>
            </w:pPr>
            <w:r w:rsidRPr="00B11291">
              <w:rPr>
                <w:rFonts w:ascii="Calibri" w:hAnsi="Calibri"/>
                <w:bCs/>
              </w:rPr>
              <w:t>3.462.390,22</w:t>
            </w:r>
          </w:p>
        </w:tc>
      </w:tr>
      <w:tr w:rsidR="00061217" w:rsidRPr="00934D95" w14:paraId="4D76C520" w14:textId="77777777" w:rsidTr="00F200F4">
        <w:trPr>
          <w:trHeight w:val="173"/>
        </w:trPr>
        <w:tc>
          <w:tcPr>
            <w:tcW w:w="751" w:type="dxa"/>
            <w:tcBorders>
              <w:top w:val="nil"/>
              <w:left w:val="single" w:sz="4" w:space="0" w:color="auto"/>
              <w:bottom w:val="nil"/>
              <w:right w:val="nil"/>
            </w:tcBorders>
            <w:shd w:val="clear" w:color="auto" w:fill="auto"/>
            <w:noWrap/>
          </w:tcPr>
          <w:p w14:paraId="598E1C8B" w14:textId="77777777" w:rsidR="00061217" w:rsidRPr="00934D95" w:rsidRDefault="00061217" w:rsidP="00F200F4">
            <w:pPr>
              <w:jc w:val="both"/>
              <w:rPr>
                <w:rFonts w:ascii="Calibri" w:hAnsi="Calibri"/>
                <w:bCs/>
              </w:rPr>
            </w:pPr>
          </w:p>
        </w:tc>
        <w:tc>
          <w:tcPr>
            <w:tcW w:w="6633" w:type="dxa"/>
            <w:tcBorders>
              <w:top w:val="nil"/>
              <w:left w:val="nil"/>
              <w:bottom w:val="nil"/>
              <w:right w:val="nil"/>
            </w:tcBorders>
            <w:shd w:val="clear" w:color="auto" w:fill="auto"/>
            <w:noWrap/>
            <w:vAlign w:val="bottom"/>
          </w:tcPr>
          <w:p w14:paraId="3BE9EFC4" w14:textId="77777777" w:rsidR="00061217" w:rsidRPr="00934D95" w:rsidRDefault="00061217" w:rsidP="00F200F4">
            <w:pPr>
              <w:jc w:val="both"/>
              <w:rPr>
                <w:rFonts w:ascii="Calibri" w:hAnsi="Calibri"/>
                <w:bCs/>
              </w:rPr>
            </w:pPr>
            <w:r w:rsidRPr="00934D95">
              <w:rPr>
                <w:rFonts w:ascii="Calibri" w:hAnsi="Calibri"/>
                <w:bCs/>
              </w:rPr>
              <w:t>- porez na kuće za odmor</w:t>
            </w:r>
          </w:p>
        </w:tc>
        <w:tc>
          <w:tcPr>
            <w:tcW w:w="1730" w:type="dxa"/>
            <w:tcBorders>
              <w:top w:val="nil"/>
              <w:left w:val="single" w:sz="4" w:space="0" w:color="auto"/>
              <w:bottom w:val="nil"/>
              <w:right w:val="single" w:sz="4" w:space="0" w:color="auto"/>
            </w:tcBorders>
            <w:shd w:val="clear" w:color="auto" w:fill="auto"/>
            <w:noWrap/>
            <w:vAlign w:val="bottom"/>
          </w:tcPr>
          <w:p w14:paraId="18A001EE" w14:textId="77777777" w:rsidR="00061217" w:rsidRPr="00B11291" w:rsidRDefault="00061217" w:rsidP="00F200F4">
            <w:pPr>
              <w:jc w:val="right"/>
              <w:rPr>
                <w:rFonts w:ascii="Calibri" w:hAnsi="Calibri"/>
                <w:bCs/>
              </w:rPr>
            </w:pPr>
            <w:r w:rsidRPr="00B11291">
              <w:rPr>
                <w:rFonts w:ascii="Calibri" w:hAnsi="Calibri"/>
                <w:bCs/>
              </w:rPr>
              <w:t>7.022,06</w:t>
            </w:r>
          </w:p>
        </w:tc>
      </w:tr>
      <w:tr w:rsidR="00061217" w:rsidRPr="00934D95" w14:paraId="7EEBE6D1" w14:textId="77777777" w:rsidTr="00F200F4">
        <w:trPr>
          <w:trHeight w:val="178"/>
        </w:trPr>
        <w:tc>
          <w:tcPr>
            <w:tcW w:w="751" w:type="dxa"/>
            <w:tcBorders>
              <w:top w:val="nil"/>
              <w:left w:val="single" w:sz="4" w:space="0" w:color="auto"/>
              <w:bottom w:val="nil"/>
              <w:right w:val="nil"/>
            </w:tcBorders>
            <w:shd w:val="clear" w:color="auto" w:fill="auto"/>
            <w:noWrap/>
          </w:tcPr>
          <w:p w14:paraId="60754945" w14:textId="77777777" w:rsidR="00061217" w:rsidRPr="00934D95" w:rsidRDefault="00061217" w:rsidP="00F200F4">
            <w:pPr>
              <w:jc w:val="both"/>
              <w:rPr>
                <w:rFonts w:ascii="Calibri" w:hAnsi="Calibri"/>
                <w:bCs/>
              </w:rPr>
            </w:pPr>
          </w:p>
        </w:tc>
        <w:tc>
          <w:tcPr>
            <w:tcW w:w="6633" w:type="dxa"/>
            <w:tcBorders>
              <w:top w:val="nil"/>
              <w:left w:val="nil"/>
              <w:bottom w:val="nil"/>
              <w:right w:val="nil"/>
            </w:tcBorders>
            <w:shd w:val="clear" w:color="auto" w:fill="auto"/>
            <w:noWrap/>
            <w:vAlign w:val="bottom"/>
          </w:tcPr>
          <w:p w14:paraId="0E88C472" w14:textId="77777777" w:rsidR="00061217" w:rsidRPr="00934D95" w:rsidRDefault="00061217" w:rsidP="00F200F4">
            <w:pPr>
              <w:jc w:val="both"/>
              <w:rPr>
                <w:rFonts w:ascii="Calibri" w:hAnsi="Calibri"/>
                <w:bCs/>
              </w:rPr>
            </w:pPr>
            <w:r w:rsidRPr="00934D95">
              <w:rPr>
                <w:rFonts w:ascii="Calibri" w:hAnsi="Calibri"/>
                <w:bCs/>
              </w:rPr>
              <w:t>- porez na promet nekretnina</w:t>
            </w:r>
          </w:p>
        </w:tc>
        <w:tc>
          <w:tcPr>
            <w:tcW w:w="1730" w:type="dxa"/>
            <w:tcBorders>
              <w:top w:val="nil"/>
              <w:left w:val="single" w:sz="4" w:space="0" w:color="auto"/>
              <w:bottom w:val="nil"/>
              <w:right w:val="single" w:sz="4" w:space="0" w:color="auto"/>
            </w:tcBorders>
            <w:shd w:val="clear" w:color="auto" w:fill="auto"/>
            <w:noWrap/>
            <w:vAlign w:val="bottom"/>
          </w:tcPr>
          <w:p w14:paraId="2FE4FDDD" w14:textId="77777777" w:rsidR="00061217" w:rsidRPr="00B11291" w:rsidRDefault="00061217" w:rsidP="00F200F4">
            <w:pPr>
              <w:jc w:val="right"/>
              <w:rPr>
                <w:rFonts w:ascii="Calibri" w:hAnsi="Calibri"/>
                <w:bCs/>
              </w:rPr>
            </w:pPr>
            <w:r w:rsidRPr="00B11291">
              <w:rPr>
                <w:rFonts w:ascii="Calibri" w:hAnsi="Calibri"/>
                <w:bCs/>
              </w:rPr>
              <w:t>3.455.368,16</w:t>
            </w:r>
          </w:p>
        </w:tc>
      </w:tr>
      <w:tr w:rsidR="00061217" w:rsidRPr="00934D95" w14:paraId="2EC7BDCD" w14:textId="77777777" w:rsidTr="00F200F4">
        <w:trPr>
          <w:trHeight w:val="281"/>
        </w:trPr>
        <w:tc>
          <w:tcPr>
            <w:tcW w:w="751" w:type="dxa"/>
            <w:tcBorders>
              <w:top w:val="nil"/>
              <w:left w:val="single" w:sz="4" w:space="0" w:color="auto"/>
              <w:bottom w:val="nil"/>
              <w:right w:val="nil"/>
            </w:tcBorders>
            <w:shd w:val="clear" w:color="auto" w:fill="auto"/>
            <w:noWrap/>
            <w:vAlign w:val="center"/>
            <w:hideMark/>
          </w:tcPr>
          <w:p w14:paraId="3B02D078" w14:textId="77777777" w:rsidR="00061217" w:rsidRPr="00934D95" w:rsidRDefault="00061217" w:rsidP="00F200F4">
            <w:pPr>
              <w:jc w:val="both"/>
              <w:rPr>
                <w:rFonts w:ascii="Calibri" w:hAnsi="Calibri"/>
              </w:rPr>
            </w:pPr>
            <w:r w:rsidRPr="00934D95">
              <w:rPr>
                <w:rFonts w:ascii="Calibri" w:hAnsi="Calibri"/>
              </w:rPr>
              <w:t>1614</w:t>
            </w:r>
          </w:p>
        </w:tc>
        <w:tc>
          <w:tcPr>
            <w:tcW w:w="6633" w:type="dxa"/>
            <w:tcBorders>
              <w:top w:val="nil"/>
              <w:left w:val="nil"/>
              <w:bottom w:val="nil"/>
              <w:right w:val="nil"/>
            </w:tcBorders>
            <w:shd w:val="clear" w:color="auto" w:fill="auto"/>
            <w:noWrap/>
            <w:vAlign w:val="center"/>
            <w:hideMark/>
          </w:tcPr>
          <w:p w14:paraId="76045ED6" w14:textId="77777777" w:rsidR="00061217" w:rsidRPr="00934D95" w:rsidRDefault="00061217" w:rsidP="00F200F4">
            <w:pPr>
              <w:jc w:val="both"/>
              <w:rPr>
                <w:rFonts w:ascii="Calibri" w:hAnsi="Calibri"/>
              </w:rPr>
            </w:pPr>
            <w:r w:rsidRPr="00934D95">
              <w:rPr>
                <w:rFonts w:ascii="Calibri" w:hAnsi="Calibri"/>
              </w:rPr>
              <w:t>Porezi na robu i usluge (porezi na potrošnju)</w:t>
            </w:r>
          </w:p>
        </w:tc>
        <w:tc>
          <w:tcPr>
            <w:tcW w:w="1730" w:type="dxa"/>
            <w:tcBorders>
              <w:top w:val="nil"/>
              <w:left w:val="single" w:sz="4" w:space="0" w:color="auto"/>
              <w:bottom w:val="nil"/>
              <w:right w:val="single" w:sz="4" w:space="0" w:color="auto"/>
            </w:tcBorders>
            <w:shd w:val="clear" w:color="auto" w:fill="auto"/>
            <w:noWrap/>
            <w:vAlign w:val="center"/>
            <w:hideMark/>
          </w:tcPr>
          <w:p w14:paraId="20B73061" w14:textId="77777777" w:rsidR="00061217" w:rsidRPr="00934D95" w:rsidRDefault="00061217" w:rsidP="00F200F4">
            <w:pPr>
              <w:jc w:val="right"/>
              <w:rPr>
                <w:rFonts w:ascii="Calibri" w:hAnsi="Calibri"/>
                <w:color w:val="FF0000"/>
              </w:rPr>
            </w:pPr>
            <w:r w:rsidRPr="00B11291">
              <w:rPr>
                <w:rFonts w:ascii="Calibri" w:hAnsi="Calibri"/>
              </w:rPr>
              <w:t>11.778,84</w:t>
            </w:r>
          </w:p>
        </w:tc>
      </w:tr>
      <w:tr w:rsidR="00061217" w:rsidRPr="00934D95" w14:paraId="2975C13C" w14:textId="77777777" w:rsidTr="00F200F4">
        <w:trPr>
          <w:trHeight w:val="212"/>
        </w:trPr>
        <w:tc>
          <w:tcPr>
            <w:tcW w:w="751" w:type="dxa"/>
            <w:tcBorders>
              <w:top w:val="nil"/>
              <w:left w:val="single" w:sz="4" w:space="0" w:color="auto"/>
              <w:bottom w:val="nil"/>
              <w:right w:val="nil"/>
            </w:tcBorders>
            <w:shd w:val="clear" w:color="auto" w:fill="auto"/>
            <w:noWrap/>
            <w:vAlign w:val="center"/>
          </w:tcPr>
          <w:p w14:paraId="3FC91CAB" w14:textId="77777777" w:rsidR="00061217" w:rsidRPr="00934D95" w:rsidRDefault="00061217" w:rsidP="00F200F4">
            <w:pPr>
              <w:jc w:val="both"/>
              <w:rPr>
                <w:rFonts w:ascii="Calibri" w:hAnsi="Calibri"/>
                <w:b/>
              </w:rPr>
            </w:pPr>
            <w:r w:rsidRPr="00934D95">
              <w:rPr>
                <w:rFonts w:ascii="Calibri" w:hAnsi="Calibri"/>
                <w:b/>
              </w:rPr>
              <w:t>164</w:t>
            </w:r>
          </w:p>
        </w:tc>
        <w:tc>
          <w:tcPr>
            <w:tcW w:w="6633" w:type="dxa"/>
            <w:tcBorders>
              <w:top w:val="nil"/>
              <w:left w:val="nil"/>
              <w:bottom w:val="nil"/>
              <w:right w:val="nil"/>
            </w:tcBorders>
            <w:shd w:val="clear" w:color="auto" w:fill="auto"/>
            <w:noWrap/>
            <w:vAlign w:val="center"/>
          </w:tcPr>
          <w:p w14:paraId="215D92A1" w14:textId="77777777" w:rsidR="00061217" w:rsidRPr="00934D95" w:rsidRDefault="00061217" w:rsidP="00F200F4">
            <w:pPr>
              <w:jc w:val="both"/>
              <w:rPr>
                <w:rFonts w:ascii="Calibri" w:hAnsi="Calibri"/>
                <w:b/>
              </w:rPr>
            </w:pPr>
            <w:r w:rsidRPr="00934D95">
              <w:rPr>
                <w:rFonts w:ascii="Calibri" w:hAnsi="Calibri"/>
                <w:b/>
              </w:rPr>
              <w:t>Potraživanja za prihode od imovine</w:t>
            </w:r>
          </w:p>
        </w:tc>
        <w:tc>
          <w:tcPr>
            <w:tcW w:w="1730" w:type="dxa"/>
            <w:tcBorders>
              <w:top w:val="nil"/>
              <w:left w:val="single" w:sz="4" w:space="0" w:color="auto"/>
              <w:bottom w:val="nil"/>
              <w:right w:val="single" w:sz="4" w:space="0" w:color="auto"/>
            </w:tcBorders>
            <w:shd w:val="clear" w:color="auto" w:fill="auto"/>
            <w:noWrap/>
            <w:vAlign w:val="center"/>
          </w:tcPr>
          <w:p w14:paraId="1DCF0168" w14:textId="77777777" w:rsidR="00061217" w:rsidRPr="00934D95" w:rsidRDefault="00061217" w:rsidP="00F200F4">
            <w:pPr>
              <w:jc w:val="right"/>
              <w:rPr>
                <w:rFonts w:ascii="Calibri" w:hAnsi="Calibri"/>
                <w:b/>
                <w:color w:val="FF0000"/>
              </w:rPr>
            </w:pPr>
            <w:r w:rsidRPr="00B11291">
              <w:rPr>
                <w:rFonts w:ascii="Calibri" w:hAnsi="Calibri"/>
                <w:b/>
              </w:rPr>
              <w:t>115.278,84</w:t>
            </w:r>
          </w:p>
        </w:tc>
      </w:tr>
      <w:tr w:rsidR="00061217" w:rsidRPr="00934D95" w14:paraId="3AB4756B" w14:textId="77777777" w:rsidTr="00F200F4">
        <w:trPr>
          <w:trHeight w:val="159"/>
        </w:trPr>
        <w:tc>
          <w:tcPr>
            <w:tcW w:w="751" w:type="dxa"/>
            <w:tcBorders>
              <w:top w:val="nil"/>
              <w:left w:val="single" w:sz="4" w:space="0" w:color="auto"/>
              <w:bottom w:val="nil"/>
              <w:right w:val="nil"/>
            </w:tcBorders>
            <w:shd w:val="clear" w:color="auto" w:fill="auto"/>
            <w:noWrap/>
            <w:vAlign w:val="center"/>
          </w:tcPr>
          <w:p w14:paraId="2582D518" w14:textId="77777777" w:rsidR="00061217" w:rsidRPr="00934D95" w:rsidRDefault="00061217" w:rsidP="00F200F4">
            <w:pPr>
              <w:jc w:val="both"/>
              <w:rPr>
                <w:rFonts w:ascii="Calibri" w:hAnsi="Calibri"/>
              </w:rPr>
            </w:pPr>
            <w:r w:rsidRPr="00934D95">
              <w:rPr>
                <w:rFonts w:ascii="Calibri" w:hAnsi="Calibri"/>
              </w:rPr>
              <w:t>1641</w:t>
            </w:r>
          </w:p>
        </w:tc>
        <w:tc>
          <w:tcPr>
            <w:tcW w:w="6633" w:type="dxa"/>
            <w:tcBorders>
              <w:top w:val="nil"/>
              <w:left w:val="nil"/>
              <w:bottom w:val="nil"/>
              <w:right w:val="nil"/>
            </w:tcBorders>
            <w:shd w:val="clear" w:color="auto" w:fill="auto"/>
            <w:noWrap/>
            <w:vAlign w:val="center"/>
          </w:tcPr>
          <w:p w14:paraId="2735B956" w14:textId="77777777" w:rsidR="00061217" w:rsidRPr="00934D95" w:rsidRDefault="00061217" w:rsidP="00F200F4">
            <w:pPr>
              <w:jc w:val="both"/>
              <w:rPr>
                <w:rFonts w:ascii="Calibri" w:hAnsi="Calibri"/>
              </w:rPr>
            </w:pPr>
            <w:r w:rsidRPr="00934D95">
              <w:rPr>
                <w:rFonts w:ascii="Calibri" w:hAnsi="Calibri"/>
              </w:rPr>
              <w:t>Potraživanja za prihode od financijske imovine (zatezne kamate)</w:t>
            </w:r>
          </w:p>
        </w:tc>
        <w:tc>
          <w:tcPr>
            <w:tcW w:w="1730" w:type="dxa"/>
            <w:tcBorders>
              <w:top w:val="nil"/>
              <w:left w:val="single" w:sz="4" w:space="0" w:color="auto"/>
              <w:bottom w:val="nil"/>
              <w:right w:val="single" w:sz="4" w:space="0" w:color="auto"/>
            </w:tcBorders>
            <w:shd w:val="clear" w:color="auto" w:fill="auto"/>
            <w:noWrap/>
            <w:vAlign w:val="center"/>
          </w:tcPr>
          <w:p w14:paraId="5313D3E2" w14:textId="77777777" w:rsidR="00061217" w:rsidRPr="00934D95" w:rsidRDefault="00061217" w:rsidP="00F200F4">
            <w:pPr>
              <w:jc w:val="right"/>
              <w:rPr>
                <w:rFonts w:ascii="Calibri" w:hAnsi="Calibri"/>
                <w:color w:val="FF0000"/>
              </w:rPr>
            </w:pPr>
            <w:r w:rsidRPr="00B11291">
              <w:rPr>
                <w:rFonts w:ascii="Calibri" w:hAnsi="Calibri"/>
              </w:rPr>
              <w:t>9.048,92</w:t>
            </w:r>
          </w:p>
        </w:tc>
      </w:tr>
      <w:tr w:rsidR="00061217" w:rsidRPr="00934D95" w14:paraId="52E52B26" w14:textId="77777777" w:rsidTr="00F200F4">
        <w:trPr>
          <w:trHeight w:val="178"/>
        </w:trPr>
        <w:tc>
          <w:tcPr>
            <w:tcW w:w="751" w:type="dxa"/>
            <w:tcBorders>
              <w:top w:val="nil"/>
              <w:left w:val="single" w:sz="4" w:space="0" w:color="auto"/>
              <w:bottom w:val="nil"/>
              <w:right w:val="nil"/>
            </w:tcBorders>
            <w:shd w:val="clear" w:color="auto" w:fill="auto"/>
            <w:noWrap/>
            <w:vAlign w:val="center"/>
          </w:tcPr>
          <w:p w14:paraId="38096E6D" w14:textId="77777777" w:rsidR="00061217" w:rsidRPr="00934D95" w:rsidRDefault="00061217" w:rsidP="00F200F4">
            <w:pPr>
              <w:jc w:val="both"/>
              <w:rPr>
                <w:rFonts w:ascii="Calibri" w:hAnsi="Calibri"/>
              </w:rPr>
            </w:pPr>
            <w:r w:rsidRPr="00934D95">
              <w:rPr>
                <w:rFonts w:ascii="Calibri" w:hAnsi="Calibri"/>
              </w:rPr>
              <w:t>1642</w:t>
            </w:r>
          </w:p>
        </w:tc>
        <w:tc>
          <w:tcPr>
            <w:tcW w:w="6633" w:type="dxa"/>
            <w:tcBorders>
              <w:top w:val="nil"/>
              <w:left w:val="nil"/>
              <w:bottom w:val="nil"/>
              <w:right w:val="nil"/>
            </w:tcBorders>
            <w:shd w:val="clear" w:color="auto" w:fill="auto"/>
            <w:noWrap/>
            <w:vAlign w:val="center"/>
          </w:tcPr>
          <w:p w14:paraId="5CDE1C4B" w14:textId="77777777" w:rsidR="00061217" w:rsidRPr="00934D95" w:rsidRDefault="00061217" w:rsidP="00F200F4">
            <w:pPr>
              <w:jc w:val="both"/>
              <w:rPr>
                <w:rFonts w:ascii="Calibri" w:hAnsi="Calibri"/>
              </w:rPr>
            </w:pPr>
            <w:r w:rsidRPr="00934D95">
              <w:rPr>
                <w:rFonts w:ascii="Calibri" w:hAnsi="Calibri"/>
              </w:rPr>
              <w:t xml:space="preserve">Potraživanja za prihode od nefinancijske imovine </w:t>
            </w:r>
          </w:p>
        </w:tc>
        <w:tc>
          <w:tcPr>
            <w:tcW w:w="1730" w:type="dxa"/>
            <w:tcBorders>
              <w:top w:val="nil"/>
              <w:left w:val="single" w:sz="4" w:space="0" w:color="auto"/>
              <w:bottom w:val="nil"/>
              <w:right w:val="single" w:sz="4" w:space="0" w:color="auto"/>
            </w:tcBorders>
            <w:shd w:val="clear" w:color="auto" w:fill="auto"/>
            <w:noWrap/>
            <w:vAlign w:val="center"/>
          </w:tcPr>
          <w:p w14:paraId="4FF05B23" w14:textId="77777777" w:rsidR="00061217" w:rsidRPr="00934D95" w:rsidRDefault="00061217" w:rsidP="00F200F4">
            <w:pPr>
              <w:jc w:val="right"/>
              <w:rPr>
                <w:rFonts w:ascii="Calibri" w:hAnsi="Calibri"/>
                <w:color w:val="FF0000"/>
              </w:rPr>
            </w:pPr>
            <w:r w:rsidRPr="00B11291">
              <w:rPr>
                <w:rFonts w:ascii="Calibri" w:hAnsi="Calibri"/>
              </w:rPr>
              <w:t>106.229,92</w:t>
            </w:r>
          </w:p>
        </w:tc>
      </w:tr>
      <w:tr w:rsidR="00061217" w:rsidRPr="00934D95" w14:paraId="473C1D57" w14:textId="77777777" w:rsidTr="00F200F4">
        <w:trPr>
          <w:trHeight w:val="147"/>
        </w:trPr>
        <w:tc>
          <w:tcPr>
            <w:tcW w:w="751" w:type="dxa"/>
            <w:tcBorders>
              <w:top w:val="nil"/>
              <w:left w:val="single" w:sz="4" w:space="0" w:color="auto"/>
              <w:bottom w:val="nil"/>
              <w:right w:val="nil"/>
            </w:tcBorders>
            <w:shd w:val="clear" w:color="auto" w:fill="auto"/>
            <w:noWrap/>
            <w:vAlign w:val="center"/>
          </w:tcPr>
          <w:p w14:paraId="3CB53E0D" w14:textId="77777777" w:rsidR="00061217" w:rsidRPr="00934D95" w:rsidRDefault="00061217" w:rsidP="00F200F4">
            <w:pPr>
              <w:jc w:val="both"/>
              <w:rPr>
                <w:rFonts w:ascii="Calibri" w:hAnsi="Calibri"/>
              </w:rPr>
            </w:pPr>
          </w:p>
        </w:tc>
        <w:tc>
          <w:tcPr>
            <w:tcW w:w="6633" w:type="dxa"/>
            <w:tcBorders>
              <w:top w:val="nil"/>
              <w:left w:val="nil"/>
              <w:bottom w:val="nil"/>
              <w:right w:val="nil"/>
            </w:tcBorders>
            <w:shd w:val="clear" w:color="auto" w:fill="auto"/>
            <w:noWrap/>
            <w:vAlign w:val="center"/>
          </w:tcPr>
          <w:p w14:paraId="101A4C1F" w14:textId="77777777" w:rsidR="00061217" w:rsidRPr="00934D95" w:rsidRDefault="00061217" w:rsidP="00F200F4">
            <w:pPr>
              <w:jc w:val="both"/>
              <w:rPr>
                <w:rFonts w:ascii="Calibri" w:hAnsi="Calibri"/>
              </w:rPr>
            </w:pPr>
            <w:r w:rsidRPr="00934D95">
              <w:rPr>
                <w:rFonts w:ascii="Calibri" w:hAnsi="Calibri"/>
              </w:rPr>
              <w:t>- potraživanja od zakupa poslovnog prostora i zemljišta</w:t>
            </w:r>
          </w:p>
        </w:tc>
        <w:tc>
          <w:tcPr>
            <w:tcW w:w="1730" w:type="dxa"/>
            <w:tcBorders>
              <w:top w:val="nil"/>
              <w:left w:val="single" w:sz="4" w:space="0" w:color="auto"/>
              <w:bottom w:val="nil"/>
              <w:right w:val="single" w:sz="4" w:space="0" w:color="auto"/>
            </w:tcBorders>
            <w:shd w:val="clear" w:color="auto" w:fill="auto"/>
            <w:noWrap/>
            <w:vAlign w:val="center"/>
          </w:tcPr>
          <w:p w14:paraId="5BE6FB1B" w14:textId="77777777" w:rsidR="00061217" w:rsidRPr="00934D95" w:rsidRDefault="00061217" w:rsidP="00F200F4">
            <w:pPr>
              <w:jc w:val="right"/>
              <w:rPr>
                <w:rFonts w:ascii="Calibri" w:hAnsi="Calibri"/>
                <w:color w:val="FF0000"/>
              </w:rPr>
            </w:pPr>
            <w:r>
              <w:rPr>
                <w:rFonts w:ascii="Calibri" w:hAnsi="Calibri"/>
              </w:rPr>
              <w:t>69.702,47</w:t>
            </w:r>
          </w:p>
        </w:tc>
      </w:tr>
      <w:tr w:rsidR="00061217" w:rsidRPr="00934D95" w14:paraId="6D518B06" w14:textId="77777777" w:rsidTr="00F200F4">
        <w:trPr>
          <w:trHeight w:val="293"/>
        </w:trPr>
        <w:tc>
          <w:tcPr>
            <w:tcW w:w="751" w:type="dxa"/>
            <w:tcBorders>
              <w:top w:val="nil"/>
              <w:left w:val="single" w:sz="4" w:space="0" w:color="auto"/>
              <w:bottom w:val="nil"/>
              <w:right w:val="nil"/>
            </w:tcBorders>
            <w:shd w:val="clear" w:color="auto" w:fill="auto"/>
            <w:noWrap/>
            <w:vAlign w:val="center"/>
          </w:tcPr>
          <w:p w14:paraId="683E66F9" w14:textId="77777777" w:rsidR="00061217" w:rsidRPr="00934D95" w:rsidRDefault="00061217" w:rsidP="00F200F4">
            <w:pPr>
              <w:jc w:val="both"/>
              <w:rPr>
                <w:rFonts w:ascii="Calibri" w:hAnsi="Calibri"/>
              </w:rPr>
            </w:pPr>
          </w:p>
        </w:tc>
        <w:tc>
          <w:tcPr>
            <w:tcW w:w="6633" w:type="dxa"/>
            <w:tcBorders>
              <w:top w:val="nil"/>
              <w:left w:val="nil"/>
              <w:bottom w:val="nil"/>
              <w:right w:val="nil"/>
            </w:tcBorders>
            <w:shd w:val="clear" w:color="auto" w:fill="auto"/>
            <w:noWrap/>
            <w:vAlign w:val="center"/>
          </w:tcPr>
          <w:p w14:paraId="3D014C87" w14:textId="77777777" w:rsidR="00061217" w:rsidRPr="00934D95" w:rsidRDefault="00061217" w:rsidP="00F200F4">
            <w:pPr>
              <w:jc w:val="both"/>
              <w:rPr>
                <w:rFonts w:ascii="Calibri" w:hAnsi="Calibri"/>
              </w:rPr>
            </w:pPr>
            <w:r w:rsidRPr="00934D95">
              <w:rPr>
                <w:rFonts w:ascii="Calibri" w:hAnsi="Calibri"/>
              </w:rPr>
              <w:t>- potraživanja za ostale prihode od imovine (grobne naknade)</w:t>
            </w:r>
          </w:p>
        </w:tc>
        <w:tc>
          <w:tcPr>
            <w:tcW w:w="1730" w:type="dxa"/>
            <w:tcBorders>
              <w:top w:val="nil"/>
              <w:left w:val="single" w:sz="4" w:space="0" w:color="auto"/>
              <w:bottom w:val="nil"/>
              <w:right w:val="single" w:sz="4" w:space="0" w:color="auto"/>
            </w:tcBorders>
            <w:shd w:val="clear" w:color="auto" w:fill="auto"/>
            <w:noWrap/>
            <w:vAlign w:val="center"/>
          </w:tcPr>
          <w:p w14:paraId="75E1AA5C" w14:textId="77777777" w:rsidR="00061217" w:rsidRPr="00934D95" w:rsidRDefault="00061217" w:rsidP="00F200F4">
            <w:pPr>
              <w:jc w:val="right"/>
              <w:rPr>
                <w:rFonts w:ascii="Calibri" w:hAnsi="Calibri"/>
                <w:color w:val="FF0000"/>
              </w:rPr>
            </w:pPr>
            <w:r w:rsidRPr="009F27AD">
              <w:rPr>
                <w:rFonts w:ascii="Calibri" w:hAnsi="Calibri"/>
              </w:rPr>
              <w:t>36.527,45</w:t>
            </w:r>
          </w:p>
        </w:tc>
      </w:tr>
      <w:tr w:rsidR="00061217" w:rsidRPr="00934D95" w14:paraId="2FA38B56" w14:textId="77777777" w:rsidTr="00F200F4">
        <w:trPr>
          <w:trHeight w:val="343"/>
        </w:trPr>
        <w:tc>
          <w:tcPr>
            <w:tcW w:w="751" w:type="dxa"/>
            <w:tcBorders>
              <w:top w:val="nil"/>
              <w:left w:val="single" w:sz="4" w:space="0" w:color="auto"/>
              <w:bottom w:val="nil"/>
              <w:right w:val="nil"/>
            </w:tcBorders>
            <w:shd w:val="clear" w:color="auto" w:fill="auto"/>
            <w:noWrap/>
            <w:vAlign w:val="center"/>
          </w:tcPr>
          <w:p w14:paraId="6C4F4BE7" w14:textId="77777777" w:rsidR="00061217" w:rsidRPr="00934D95" w:rsidRDefault="00061217" w:rsidP="00F200F4">
            <w:pPr>
              <w:jc w:val="both"/>
              <w:rPr>
                <w:rFonts w:ascii="Calibri" w:hAnsi="Calibri"/>
                <w:b/>
              </w:rPr>
            </w:pPr>
            <w:r w:rsidRPr="00934D95">
              <w:rPr>
                <w:rFonts w:ascii="Calibri" w:hAnsi="Calibri"/>
                <w:b/>
              </w:rPr>
              <w:t>165</w:t>
            </w:r>
          </w:p>
        </w:tc>
        <w:tc>
          <w:tcPr>
            <w:tcW w:w="6633" w:type="dxa"/>
            <w:tcBorders>
              <w:top w:val="nil"/>
              <w:left w:val="nil"/>
              <w:bottom w:val="nil"/>
              <w:right w:val="nil"/>
            </w:tcBorders>
            <w:shd w:val="clear" w:color="auto" w:fill="auto"/>
            <w:noWrap/>
            <w:vAlign w:val="center"/>
          </w:tcPr>
          <w:p w14:paraId="391FDE52" w14:textId="77777777" w:rsidR="00061217" w:rsidRPr="00934D95" w:rsidRDefault="00061217" w:rsidP="00F200F4">
            <w:pPr>
              <w:jc w:val="both"/>
              <w:rPr>
                <w:rFonts w:ascii="Calibri" w:hAnsi="Calibri"/>
                <w:b/>
              </w:rPr>
            </w:pPr>
            <w:r w:rsidRPr="00934D95">
              <w:rPr>
                <w:rFonts w:ascii="Calibri" w:hAnsi="Calibri"/>
                <w:b/>
              </w:rPr>
              <w:t>Potraživanja za upravne, administrativne i druge pristojbe i naknade</w:t>
            </w:r>
          </w:p>
        </w:tc>
        <w:tc>
          <w:tcPr>
            <w:tcW w:w="1730" w:type="dxa"/>
            <w:tcBorders>
              <w:top w:val="nil"/>
              <w:left w:val="single" w:sz="4" w:space="0" w:color="auto"/>
              <w:bottom w:val="nil"/>
              <w:right w:val="single" w:sz="4" w:space="0" w:color="auto"/>
            </w:tcBorders>
            <w:shd w:val="clear" w:color="auto" w:fill="auto"/>
            <w:noWrap/>
            <w:vAlign w:val="center"/>
          </w:tcPr>
          <w:p w14:paraId="16A0BDF1" w14:textId="77777777" w:rsidR="00061217" w:rsidRPr="00934D95" w:rsidRDefault="00061217" w:rsidP="00F200F4">
            <w:pPr>
              <w:jc w:val="right"/>
              <w:rPr>
                <w:rFonts w:ascii="Calibri" w:hAnsi="Calibri"/>
                <w:b/>
                <w:color w:val="FF0000"/>
              </w:rPr>
            </w:pPr>
            <w:r w:rsidRPr="009F27AD">
              <w:rPr>
                <w:rFonts w:ascii="Calibri" w:hAnsi="Calibri"/>
                <w:b/>
              </w:rPr>
              <w:t>3.153.443,91</w:t>
            </w:r>
          </w:p>
        </w:tc>
      </w:tr>
      <w:tr w:rsidR="00061217" w:rsidRPr="00934D95" w14:paraId="12A66238" w14:textId="77777777" w:rsidTr="00F200F4">
        <w:trPr>
          <w:trHeight w:val="503"/>
        </w:trPr>
        <w:tc>
          <w:tcPr>
            <w:tcW w:w="751" w:type="dxa"/>
            <w:tcBorders>
              <w:top w:val="nil"/>
              <w:left w:val="single" w:sz="4" w:space="0" w:color="auto"/>
              <w:bottom w:val="nil"/>
              <w:right w:val="nil"/>
            </w:tcBorders>
            <w:shd w:val="clear" w:color="auto" w:fill="auto"/>
            <w:noWrap/>
            <w:vAlign w:val="center"/>
          </w:tcPr>
          <w:p w14:paraId="30253258" w14:textId="77777777" w:rsidR="00061217" w:rsidRPr="00934D95" w:rsidRDefault="00061217" w:rsidP="00F200F4">
            <w:pPr>
              <w:jc w:val="both"/>
              <w:rPr>
                <w:rFonts w:ascii="Calibri" w:hAnsi="Calibri"/>
              </w:rPr>
            </w:pPr>
            <w:r w:rsidRPr="00934D95">
              <w:rPr>
                <w:rFonts w:ascii="Calibri" w:hAnsi="Calibri"/>
              </w:rPr>
              <w:t>1651</w:t>
            </w:r>
          </w:p>
          <w:p w14:paraId="1E09141E" w14:textId="77777777" w:rsidR="00061217" w:rsidRPr="00934D95" w:rsidRDefault="00061217" w:rsidP="00F200F4">
            <w:pPr>
              <w:jc w:val="both"/>
              <w:rPr>
                <w:rFonts w:ascii="Calibri" w:hAnsi="Calibri"/>
              </w:rPr>
            </w:pPr>
            <w:r w:rsidRPr="00934D95">
              <w:rPr>
                <w:rFonts w:ascii="Calibri" w:hAnsi="Calibri"/>
              </w:rPr>
              <w:t>1652</w:t>
            </w:r>
          </w:p>
        </w:tc>
        <w:tc>
          <w:tcPr>
            <w:tcW w:w="6633" w:type="dxa"/>
            <w:tcBorders>
              <w:top w:val="nil"/>
              <w:left w:val="nil"/>
              <w:bottom w:val="nil"/>
              <w:right w:val="nil"/>
            </w:tcBorders>
            <w:shd w:val="clear" w:color="auto" w:fill="auto"/>
            <w:noWrap/>
            <w:vAlign w:val="center"/>
          </w:tcPr>
          <w:p w14:paraId="5D557493" w14:textId="77777777" w:rsidR="00061217" w:rsidRPr="00934D95" w:rsidRDefault="00061217" w:rsidP="00F200F4">
            <w:pPr>
              <w:jc w:val="both"/>
              <w:rPr>
                <w:rFonts w:ascii="Calibri" w:hAnsi="Calibri"/>
              </w:rPr>
            </w:pPr>
            <w:r w:rsidRPr="00934D95">
              <w:rPr>
                <w:rFonts w:ascii="Calibri" w:hAnsi="Calibri"/>
              </w:rPr>
              <w:t>Potraživanja za upravne i administrativne pristojbe</w:t>
            </w:r>
          </w:p>
          <w:p w14:paraId="326615A7" w14:textId="77777777" w:rsidR="00061217" w:rsidRPr="00934D95" w:rsidRDefault="00061217" w:rsidP="00F200F4">
            <w:pPr>
              <w:jc w:val="both"/>
              <w:rPr>
                <w:rFonts w:ascii="Calibri" w:hAnsi="Calibri"/>
              </w:rPr>
            </w:pPr>
            <w:r w:rsidRPr="00934D95">
              <w:rPr>
                <w:rFonts w:ascii="Calibri" w:hAnsi="Calibri"/>
              </w:rPr>
              <w:t>Potraživanja za prihode po posebnim propisima</w:t>
            </w:r>
          </w:p>
        </w:tc>
        <w:tc>
          <w:tcPr>
            <w:tcW w:w="1730" w:type="dxa"/>
            <w:tcBorders>
              <w:top w:val="nil"/>
              <w:left w:val="single" w:sz="4" w:space="0" w:color="auto"/>
              <w:bottom w:val="nil"/>
              <w:right w:val="single" w:sz="4" w:space="0" w:color="auto"/>
            </w:tcBorders>
            <w:shd w:val="clear" w:color="auto" w:fill="auto"/>
            <w:noWrap/>
            <w:vAlign w:val="center"/>
          </w:tcPr>
          <w:p w14:paraId="115970E0" w14:textId="77777777" w:rsidR="00061217" w:rsidRPr="009F27AD" w:rsidRDefault="00061217" w:rsidP="00F200F4">
            <w:pPr>
              <w:jc w:val="right"/>
              <w:rPr>
                <w:rFonts w:ascii="Calibri" w:hAnsi="Calibri"/>
              </w:rPr>
            </w:pPr>
            <w:r w:rsidRPr="009F27AD">
              <w:rPr>
                <w:rFonts w:ascii="Calibri" w:hAnsi="Calibri"/>
              </w:rPr>
              <w:t>-178,87</w:t>
            </w:r>
          </w:p>
          <w:p w14:paraId="2F4C069C" w14:textId="77777777" w:rsidR="00061217" w:rsidRPr="00934D95" w:rsidRDefault="00061217" w:rsidP="00F200F4">
            <w:pPr>
              <w:jc w:val="right"/>
              <w:rPr>
                <w:rFonts w:ascii="Calibri" w:hAnsi="Calibri"/>
                <w:color w:val="FF0000"/>
              </w:rPr>
            </w:pPr>
            <w:r w:rsidRPr="009F27AD">
              <w:rPr>
                <w:rFonts w:ascii="Calibri" w:hAnsi="Calibri"/>
              </w:rPr>
              <w:t>33.749,63</w:t>
            </w:r>
          </w:p>
        </w:tc>
      </w:tr>
      <w:tr w:rsidR="00061217" w:rsidRPr="00934D95" w14:paraId="003DA011" w14:textId="77777777" w:rsidTr="00F200F4">
        <w:trPr>
          <w:trHeight w:val="311"/>
        </w:trPr>
        <w:tc>
          <w:tcPr>
            <w:tcW w:w="751" w:type="dxa"/>
            <w:tcBorders>
              <w:top w:val="nil"/>
              <w:left w:val="single" w:sz="4" w:space="0" w:color="auto"/>
              <w:bottom w:val="nil"/>
              <w:right w:val="nil"/>
            </w:tcBorders>
            <w:shd w:val="clear" w:color="auto" w:fill="auto"/>
            <w:noWrap/>
            <w:vAlign w:val="center"/>
          </w:tcPr>
          <w:p w14:paraId="1412C621" w14:textId="77777777" w:rsidR="00061217" w:rsidRPr="00934D95" w:rsidRDefault="00061217" w:rsidP="00F200F4">
            <w:pPr>
              <w:jc w:val="both"/>
              <w:rPr>
                <w:rFonts w:ascii="Calibri" w:hAnsi="Calibri"/>
              </w:rPr>
            </w:pPr>
          </w:p>
        </w:tc>
        <w:tc>
          <w:tcPr>
            <w:tcW w:w="6633" w:type="dxa"/>
            <w:tcBorders>
              <w:top w:val="nil"/>
              <w:left w:val="nil"/>
              <w:bottom w:val="nil"/>
              <w:right w:val="nil"/>
            </w:tcBorders>
            <w:shd w:val="clear" w:color="auto" w:fill="auto"/>
            <w:noWrap/>
            <w:vAlign w:val="center"/>
          </w:tcPr>
          <w:p w14:paraId="2F4793EA" w14:textId="77777777" w:rsidR="00061217" w:rsidRPr="00934D95" w:rsidRDefault="00061217" w:rsidP="00F200F4">
            <w:pPr>
              <w:jc w:val="both"/>
              <w:rPr>
                <w:rFonts w:ascii="Calibri" w:hAnsi="Calibri"/>
              </w:rPr>
            </w:pPr>
            <w:r w:rsidRPr="00934D95">
              <w:rPr>
                <w:rFonts w:ascii="Calibri" w:hAnsi="Calibri"/>
              </w:rPr>
              <w:t>- potraživanja za sredstva naplaćena u cijeni komunalnih usluga</w:t>
            </w:r>
          </w:p>
          <w:p w14:paraId="68024D20" w14:textId="77777777" w:rsidR="00061217" w:rsidRPr="00934D95" w:rsidRDefault="00061217" w:rsidP="00F200F4">
            <w:pPr>
              <w:jc w:val="both"/>
              <w:rPr>
                <w:rFonts w:ascii="Calibri" w:hAnsi="Calibri"/>
              </w:rPr>
            </w:pPr>
            <w:r w:rsidRPr="00934D95">
              <w:rPr>
                <w:rFonts w:ascii="Calibri" w:hAnsi="Calibri"/>
              </w:rPr>
              <w:t>- ostali prihodi za posebne namjene</w:t>
            </w:r>
          </w:p>
        </w:tc>
        <w:tc>
          <w:tcPr>
            <w:tcW w:w="1730" w:type="dxa"/>
            <w:tcBorders>
              <w:top w:val="nil"/>
              <w:left w:val="single" w:sz="4" w:space="0" w:color="auto"/>
              <w:bottom w:val="nil"/>
              <w:right w:val="single" w:sz="4" w:space="0" w:color="auto"/>
            </w:tcBorders>
            <w:shd w:val="clear" w:color="auto" w:fill="auto"/>
            <w:noWrap/>
            <w:vAlign w:val="center"/>
          </w:tcPr>
          <w:p w14:paraId="3B55ABA7" w14:textId="77777777" w:rsidR="00061217" w:rsidRPr="009F27AD" w:rsidRDefault="00061217" w:rsidP="00F200F4">
            <w:pPr>
              <w:jc w:val="right"/>
              <w:rPr>
                <w:rFonts w:ascii="Calibri" w:hAnsi="Calibri"/>
              </w:rPr>
            </w:pPr>
            <w:r w:rsidRPr="009F27AD">
              <w:rPr>
                <w:rFonts w:ascii="Calibri" w:hAnsi="Calibri"/>
              </w:rPr>
              <w:t>4.660,30</w:t>
            </w:r>
          </w:p>
          <w:p w14:paraId="60A6F624" w14:textId="77777777" w:rsidR="00061217" w:rsidRPr="00934D95" w:rsidRDefault="00061217" w:rsidP="00F200F4">
            <w:pPr>
              <w:jc w:val="right"/>
              <w:rPr>
                <w:rFonts w:ascii="Calibri" w:hAnsi="Calibri"/>
                <w:color w:val="FF0000"/>
              </w:rPr>
            </w:pPr>
            <w:r w:rsidRPr="009F27AD">
              <w:rPr>
                <w:rFonts w:ascii="Calibri" w:hAnsi="Calibri"/>
              </w:rPr>
              <w:t>29.089,33</w:t>
            </w:r>
          </w:p>
        </w:tc>
      </w:tr>
      <w:tr w:rsidR="00061217" w:rsidRPr="00934D95" w14:paraId="502F3438" w14:textId="77777777" w:rsidTr="00F200F4">
        <w:trPr>
          <w:trHeight w:val="291"/>
        </w:trPr>
        <w:tc>
          <w:tcPr>
            <w:tcW w:w="751" w:type="dxa"/>
            <w:tcBorders>
              <w:top w:val="nil"/>
              <w:left w:val="single" w:sz="4" w:space="0" w:color="auto"/>
              <w:bottom w:val="nil"/>
              <w:right w:val="nil"/>
            </w:tcBorders>
            <w:shd w:val="clear" w:color="auto" w:fill="auto"/>
            <w:noWrap/>
            <w:vAlign w:val="center"/>
          </w:tcPr>
          <w:p w14:paraId="57326F9C" w14:textId="77777777" w:rsidR="00061217" w:rsidRPr="00934D95" w:rsidRDefault="00061217" w:rsidP="00F200F4">
            <w:pPr>
              <w:jc w:val="both"/>
              <w:rPr>
                <w:rFonts w:ascii="Calibri" w:hAnsi="Calibri"/>
              </w:rPr>
            </w:pPr>
            <w:r w:rsidRPr="00934D95">
              <w:rPr>
                <w:rFonts w:ascii="Calibri" w:hAnsi="Calibri"/>
              </w:rPr>
              <w:lastRenderedPageBreak/>
              <w:t>1653</w:t>
            </w:r>
          </w:p>
        </w:tc>
        <w:tc>
          <w:tcPr>
            <w:tcW w:w="6633" w:type="dxa"/>
            <w:tcBorders>
              <w:top w:val="nil"/>
              <w:left w:val="nil"/>
              <w:bottom w:val="nil"/>
              <w:right w:val="nil"/>
            </w:tcBorders>
            <w:shd w:val="clear" w:color="auto" w:fill="auto"/>
            <w:noWrap/>
            <w:vAlign w:val="center"/>
          </w:tcPr>
          <w:p w14:paraId="44F09FCB" w14:textId="77777777" w:rsidR="00061217" w:rsidRPr="00934D95" w:rsidRDefault="00061217" w:rsidP="00F200F4">
            <w:pPr>
              <w:jc w:val="both"/>
              <w:rPr>
                <w:rFonts w:ascii="Calibri" w:hAnsi="Calibri"/>
              </w:rPr>
            </w:pPr>
            <w:r w:rsidRPr="00934D95">
              <w:rPr>
                <w:rFonts w:ascii="Calibri" w:hAnsi="Calibri"/>
              </w:rPr>
              <w:t>Potraživanja za komunalne doprinose, naknade i ostalo</w:t>
            </w:r>
          </w:p>
        </w:tc>
        <w:tc>
          <w:tcPr>
            <w:tcW w:w="1730" w:type="dxa"/>
            <w:tcBorders>
              <w:top w:val="nil"/>
              <w:left w:val="single" w:sz="4" w:space="0" w:color="auto"/>
              <w:bottom w:val="nil"/>
              <w:right w:val="single" w:sz="4" w:space="0" w:color="auto"/>
            </w:tcBorders>
            <w:shd w:val="clear" w:color="auto" w:fill="auto"/>
            <w:noWrap/>
            <w:vAlign w:val="center"/>
          </w:tcPr>
          <w:p w14:paraId="5E2F1B17" w14:textId="77777777" w:rsidR="00061217" w:rsidRPr="00934D95" w:rsidRDefault="00061217" w:rsidP="00F200F4">
            <w:pPr>
              <w:jc w:val="right"/>
              <w:rPr>
                <w:rFonts w:ascii="Calibri" w:hAnsi="Calibri"/>
                <w:color w:val="FF0000"/>
              </w:rPr>
            </w:pPr>
            <w:r w:rsidRPr="009F27AD">
              <w:rPr>
                <w:rFonts w:ascii="Calibri" w:hAnsi="Calibri"/>
              </w:rPr>
              <w:t>3.119.873,15</w:t>
            </w:r>
          </w:p>
        </w:tc>
      </w:tr>
      <w:tr w:rsidR="00061217" w:rsidRPr="00934D95" w14:paraId="5FD39DC3" w14:textId="77777777" w:rsidTr="00F200F4">
        <w:trPr>
          <w:trHeight w:val="282"/>
        </w:trPr>
        <w:tc>
          <w:tcPr>
            <w:tcW w:w="751" w:type="dxa"/>
            <w:tcBorders>
              <w:top w:val="nil"/>
              <w:left w:val="single" w:sz="4" w:space="0" w:color="auto"/>
              <w:bottom w:val="nil"/>
              <w:right w:val="nil"/>
            </w:tcBorders>
            <w:shd w:val="clear" w:color="auto" w:fill="auto"/>
            <w:noWrap/>
            <w:vAlign w:val="center"/>
          </w:tcPr>
          <w:p w14:paraId="3DF333A4" w14:textId="77777777" w:rsidR="00061217" w:rsidRPr="00934D95" w:rsidRDefault="00061217" w:rsidP="00F200F4">
            <w:pPr>
              <w:jc w:val="both"/>
              <w:rPr>
                <w:rFonts w:ascii="Calibri" w:hAnsi="Calibri"/>
              </w:rPr>
            </w:pPr>
          </w:p>
        </w:tc>
        <w:tc>
          <w:tcPr>
            <w:tcW w:w="6633" w:type="dxa"/>
            <w:tcBorders>
              <w:top w:val="nil"/>
              <w:left w:val="nil"/>
              <w:bottom w:val="nil"/>
              <w:right w:val="nil"/>
            </w:tcBorders>
            <w:shd w:val="clear" w:color="auto" w:fill="auto"/>
            <w:noWrap/>
            <w:vAlign w:val="center"/>
          </w:tcPr>
          <w:p w14:paraId="3610F89D" w14:textId="77777777" w:rsidR="00061217" w:rsidRPr="00934D95" w:rsidRDefault="00061217" w:rsidP="00F200F4">
            <w:pPr>
              <w:jc w:val="both"/>
              <w:rPr>
                <w:rFonts w:ascii="Calibri" w:hAnsi="Calibri"/>
              </w:rPr>
            </w:pPr>
            <w:r w:rsidRPr="00934D95">
              <w:rPr>
                <w:rFonts w:ascii="Calibri" w:hAnsi="Calibri"/>
              </w:rPr>
              <w:t>- potraživanja za komunalne doprinose</w:t>
            </w:r>
          </w:p>
        </w:tc>
        <w:tc>
          <w:tcPr>
            <w:tcW w:w="1730" w:type="dxa"/>
            <w:tcBorders>
              <w:top w:val="nil"/>
              <w:left w:val="single" w:sz="4" w:space="0" w:color="auto"/>
              <w:bottom w:val="nil"/>
              <w:right w:val="single" w:sz="4" w:space="0" w:color="auto"/>
            </w:tcBorders>
            <w:shd w:val="clear" w:color="auto" w:fill="auto"/>
            <w:noWrap/>
            <w:vAlign w:val="center"/>
          </w:tcPr>
          <w:p w14:paraId="441E774D" w14:textId="77777777" w:rsidR="00061217" w:rsidRPr="009F27AD" w:rsidRDefault="00061217" w:rsidP="00F200F4">
            <w:pPr>
              <w:jc w:val="right"/>
              <w:rPr>
                <w:rFonts w:ascii="Calibri" w:hAnsi="Calibri"/>
              </w:rPr>
            </w:pPr>
            <w:r w:rsidRPr="009F27AD">
              <w:rPr>
                <w:rFonts w:ascii="Calibri" w:hAnsi="Calibri"/>
              </w:rPr>
              <w:t>1.837.302,52</w:t>
            </w:r>
          </w:p>
        </w:tc>
      </w:tr>
      <w:tr w:rsidR="00061217" w:rsidRPr="00934D95" w14:paraId="7F7413DB" w14:textId="77777777" w:rsidTr="00F200F4">
        <w:trPr>
          <w:trHeight w:val="299"/>
        </w:trPr>
        <w:tc>
          <w:tcPr>
            <w:tcW w:w="751" w:type="dxa"/>
            <w:tcBorders>
              <w:top w:val="nil"/>
              <w:left w:val="single" w:sz="4" w:space="0" w:color="auto"/>
              <w:bottom w:val="nil"/>
              <w:right w:val="nil"/>
            </w:tcBorders>
            <w:shd w:val="clear" w:color="auto" w:fill="auto"/>
            <w:noWrap/>
            <w:vAlign w:val="center"/>
          </w:tcPr>
          <w:p w14:paraId="5458250B" w14:textId="77777777" w:rsidR="00061217" w:rsidRPr="00934D95" w:rsidRDefault="00061217" w:rsidP="00F200F4">
            <w:pPr>
              <w:jc w:val="both"/>
              <w:rPr>
                <w:rFonts w:ascii="Calibri" w:hAnsi="Calibri"/>
              </w:rPr>
            </w:pPr>
          </w:p>
        </w:tc>
        <w:tc>
          <w:tcPr>
            <w:tcW w:w="6633" w:type="dxa"/>
            <w:tcBorders>
              <w:top w:val="nil"/>
              <w:left w:val="nil"/>
              <w:bottom w:val="nil"/>
              <w:right w:val="nil"/>
            </w:tcBorders>
            <w:shd w:val="clear" w:color="auto" w:fill="auto"/>
            <w:noWrap/>
            <w:vAlign w:val="center"/>
          </w:tcPr>
          <w:p w14:paraId="549203B7" w14:textId="77777777" w:rsidR="00061217" w:rsidRPr="00934D95" w:rsidRDefault="00061217" w:rsidP="00F200F4">
            <w:pPr>
              <w:jc w:val="both"/>
              <w:rPr>
                <w:rFonts w:ascii="Calibri" w:hAnsi="Calibri"/>
              </w:rPr>
            </w:pPr>
            <w:r w:rsidRPr="00934D95">
              <w:rPr>
                <w:rFonts w:ascii="Calibri" w:hAnsi="Calibri"/>
              </w:rPr>
              <w:t>- potraživanja za komunalne naknade</w:t>
            </w:r>
          </w:p>
          <w:p w14:paraId="00A572D4" w14:textId="77777777" w:rsidR="00061217" w:rsidRPr="00934D95" w:rsidRDefault="00061217" w:rsidP="00F200F4">
            <w:pPr>
              <w:jc w:val="both"/>
              <w:rPr>
                <w:rFonts w:ascii="Calibri" w:hAnsi="Calibri"/>
              </w:rPr>
            </w:pPr>
            <w:r w:rsidRPr="00934D95">
              <w:rPr>
                <w:rFonts w:ascii="Calibri" w:hAnsi="Calibri"/>
              </w:rPr>
              <w:t xml:space="preserve">- potraživanja za ostale sporne prihode </w:t>
            </w:r>
          </w:p>
        </w:tc>
        <w:tc>
          <w:tcPr>
            <w:tcW w:w="1730" w:type="dxa"/>
            <w:tcBorders>
              <w:top w:val="nil"/>
              <w:left w:val="single" w:sz="4" w:space="0" w:color="auto"/>
              <w:bottom w:val="nil"/>
              <w:right w:val="single" w:sz="4" w:space="0" w:color="auto"/>
            </w:tcBorders>
            <w:shd w:val="clear" w:color="auto" w:fill="auto"/>
            <w:noWrap/>
            <w:vAlign w:val="center"/>
          </w:tcPr>
          <w:p w14:paraId="6632DF58" w14:textId="77777777" w:rsidR="00061217" w:rsidRPr="009F27AD" w:rsidRDefault="00061217" w:rsidP="00F200F4">
            <w:pPr>
              <w:jc w:val="right"/>
              <w:rPr>
                <w:rFonts w:ascii="Calibri" w:hAnsi="Calibri"/>
              </w:rPr>
            </w:pPr>
            <w:r w:rsidRPr="009F27AD">
              <w:rPr>
                <w:rFonts w:ascii="Calibri" w:hAnsi="Calibri"/>
              </w:rPr>
              <w:t>519.057,35</w:t>
            </w:r>
          </w:p>
          <w:p w14:paraId="48AF12E1" w14:textId="77777777" w:rsidR="00061217" w:rsidRPr="009F27AD" w:rsidRDefault="00061217" w:rsidP="00F200F4">
            <w:pPr>
              <w:jc w:val="right"/>
              <w:rPr>
                <w:rFonts w:ascii="Calibri" w:hAnsi="Calibri"/>
              </w:rPr>
            </w:pPr>
            <w:r w:rsidRPr="009F27AD">
              <w:rPr>
                <w:rFonts w:ascii="Calibri" w:hAnsi="Calibri"/>
              </w:rPr>
              <w:t>763.513,28</w:t>
            </w:r>
          </w:p>
        </w:tc>
      </w:tr>
      <w:tr w:rsidR="00061217" w:rsidRPr="00934D95" w14:paraId="45472169" w14:textId="77777777" w:rsidTr="00F200F4">
        <w:trPr>
          <w:trHeight w:val="335"/>
        </w:trPr>
        <w:tc>
          <w:tcPr>
            <w:tcW w:w="751" w:type="dxa"/>
            <w:tcBorders>
              <w:top w:val="nil"/>
              <w:left w:val="single" w:sz="4" w:space="0" w:color="auto"/>
              <w:bottom w:val="single" w:sz="4" w:space="0" w:color="auto"/>
              <w:right w:val="nil"/>
            </w:tcBorders>
            <w:shd w:val="clear" w:color="auto" w:fill="D9D9D9"/>
            <w:noWrap/>
            <w:vAlign w:val="center"/>
          </w:tcPr>
          <w:p w14:paraId="232ABBC3" w14:textId="77777777" w:rsidR="00061217" w:rsidRPr="00934D95" w:rsidRDefault="00061217" w:rsidP="00F200F4">
            <w:pPr>
              <w:jc w:val="both"/>
              <w:rPr>
                <w:rFonts w:ascii="Calibri" w:hAnsi="Calibri"/>
                <w:b/>
              </w:rPr>
            </w:pPr>
            <w:r w:rsidRPr="00934D95">
              <w:rPr>
                <w:rFonts w:ascii="Calibri" w:hAnsi="Calibri"/>
                <w:b/>
              </w:rPr>
              <w:t>17</w:t>
            </w:r>
          </w:p>
        </w:tc>
        <w:tc>
          <w:tcPr>
            <w:tcW w:w="6633" w:type="dxa"/>
            <w:tcBorders>
              <w:top w:val="nil"/>
              <w:left w:val="nil"/>
              <w:bottom w:val="single" w:sz="4" w:space="0" w:color="auto"/>
              <w:right w:val="nil"/>
            </w:tcBorders>
            <w:shd w:val="clear" w:color="auto" w:fill="D9D9D9"/>
            <w:noWrap/>
            <w:vAlign w:val="center"/>
          </w:tcPr>
          <w:p w14:paraId="3971DD6A" w14:textId="77777777" w:rsidR="00061217" w:rsidRPr="00934D95" w:rsidRDefault="00061217" w:rsidP="00F200F4">
            <w:pPr>
              <w:jc w:val="both"/>
              <w:rPr>
                <w:rFonts w:ascii="Calibri" w:hAnsi="Calibri"/>
                <w:b/>
              </w:rPr>
            </w:pPr>
            <w:r w:rsidRPr="00934D95">
              <w:rPr>
                <w:rFonts w:ascii="Calibri" w:hAnsi="Calibri"/>
                <w:b/>
              </w:rPr>
              <w:t>Potraživanja za prihode proračuna od prodaje nefinancijske imovine</w:t>
            </w:r>
          </w:p>
        </w:tc>
        <w:tc>
          <w:tcPr>
            <w:tcW w:w="1730" w:type="dxa"/>
            <w:tcBorders>
              <w:top w:val="nil"/>
              <w:left w:val="single" w:sz="4" w:space="0" w:color="auto"/>
              <w:bottom w:val="single" w:sz="4" w:space="0" w:color="auto"/>
              <w:right w:val="single" w:sz="4" w:space="0" w:color="auto"/>
            </w:tcBorders>
            <w:shd w:val="clear" w:color="auto" w:fill="D9D9D9"/>
            <w:noWrap/>
            <w:vAlign w:val="center"/>
          </w:tcPr>
          <w:p w14:paraId="6048007A" w14:textId="77777777" w:rsidR="00061217" w:rsidRPr="00934D95" w:rsidRDefault="00061217" w:rsidP="00F200F4">
            <w:pPr>
              <w:jc w:val="right"/>
              <w:rPr>
                <w:rFonts w:ascii="Calibri" w:hAnsi="Calibri"/>
                <w:b/>
                <w:color w:val="FF0000"/>
              </w:rPr>
            </w:pPr>
            <w:r w:rsidRPr="009F27AD">
              <w:rPr>
                <w:rFonts w:ascii="Calibri" w:hAnsi="Calibri"/>
                <w:b/>
              </w:rPr>
              <w:t>18.922,54</w:t>
            </w:r>
          </w:p>
        </w:tc>
      </w:tr>
      <w:tr w:rsidR="00061217" w:rsidRPr="00934D95" w14:paraId="3D7D477B" w14:textId="77777777" w:rsidTr="00F200F4">
        <w:trPr>
          <w:trHeight w:val="393"/>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54D991DC" w14:textId="77777777" w:rsidR="00061217" w:rsidRPr="00934D95" w:rsidRDefault="00061217" w:rsidP="00F200F4">
            <w:pPr>
              <w:jc w:val="both"/>
              <w:rPr>
                <w:rFonts w:ascii="Calibri" w:hAnsi="Calibri"/>
                <w:b/>
                <w:bCs/>
              </w:rPr>
            </w:pPr>
          </w:p>
        </w:tc>
        <w:tc>
          <w:tcPr>
            <w:tcW w:w="6633" w:type="dxa"/>
            <w:tcBorders>
              <w:top w:val="single" w:sz="4" w:space="0" w:color="auto"/>
              <w:left w:val="nil"/>
              <w:bottom w:val="single" w:sz="4" w:space="0" w:color="auto"/>
              <w:right w:val="nil"/>
            </w:tcBorders>
            <w:shd w:val="clear" w:color="000000" w:fill="BFBFBF"/>
            <w:noWrap/>
            <w:vAlign w:val="bottom"/>
            <w:hideMark/>
          </w:tcPr>
          <w:p w14:paraId="39BD8129" w14:textId="77777777" w:rsidR="00061217" w:rsidRPr="00934D95" w:rsidRDefault="00061217" w:rsidP="00F200F4">
            <w:pPr>
              <w:jc w:val="both"/>
              <w:rPr>
                <w:rFonts w:ascii="Calibri" w:hAnsi="Calibri"/>
                <w:b/>
                <w:bCs/>
              </w:rPr>
            </w:pPr>
            <w:r w:rsidRPr="00934D95">
              <w:rPr>
                <w:rFonts w:ascii="Calibri" w:hAnsi="Calibri"/>
                <w:b/>
                <w:bCs/>
              </w:rPr>
              <w:t>Potraživanja za prihode proračunskih korisnika</w:t>
            </w:r>
          </w:p>
        </w:tc>
        <w:tc>
          <w:tcPr>
            <w:tcW w:w="173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610CC60" w14:textId="77777777" w:rsidR="00061217" w:rsidRPr="00B36F5F" w:rsidRDefault="00061217" w:rsidP="00F200F4">
            <w:pPr>
              <w:jc w:val="right"/>
              <w:rPr>
                <w:rFonts w:ascii="Calibri" w:hAnsi="Calibri"/>
                <w:b/>
                <w:bCs/>
              </w:rPr>
            </w:pPr>
            <w:r w:rsidRPr="00B36F5F">
              <w:rPr>
                <w:rFonts w:ascii="Calibri" w:hAnsi="Calibri"/>
                <w:b/>
              </w:rPr>
              <w:t>252.728,81</w:t>
            </w:r>
          </w:p>
        </w:tc>
      </w:tr>
      <w:tr w:rsidR="00061217" w:rsidRPr="00934D95" w14:paraId="6839DE3B" w14:textId="77777777" w:rsidTr="00F200F4">
        <w:trPr>
          <w:trHeight w:val="302"/>
        </w:trPr>
        <w:tc>
          <w:tcPr>
            <w:tcW w:w="751" w:type="dxa"/>
            <w:tcBorders>
              <w:top w:val="single" w:sz="4" w:space="0" w:color="auto"/>
              <w:left w:val="single" w:sz="4" w:space="0" w:color="auto"/>
              <w:bottom w:val="nil"/>
              <w:right w:val="nil"/>
            </w:tcBorders>
            <w:shd w:val="clear" w:color="auto" w:fill="D9D9D9"/>
            <w:noWrap/>
            <w:vAlign w:val="center"/>
          </w:tcPr>
          <w:p w14:paraId="0A2C13E7" w14:textId="77777777" w:rsidR="00061217" w:rsidRPr="00934D95" w:rsidRDefault="00061217" w:rsidP="00F200F4">
            <w:pPr>
              <w:jc w:val="both"/>
              <w:rPr>
                <w:rFonts w:ascii="Calibri" w:hAnsi="Calibri"/>
                <w:b/>
                <w:bCs/>
              </w:rPr>
            </w:pPr>
            <w:r w:rsidRPr="00934D95">
              <w:rPr>
                <w:rFonts w:ascii="Calibri" w:hAnsi="Calibri"/>
                <w:b/>
                <w:bCs/>
              </w:rPr>
              <w:t>16</w:t>
            </w:r>
          </w:p>
        </w:tc>
        <w:tc>
          <w:tcPr>
            <w:tcW w:w="6633" w:type="dxa"/>
            <w:tcBorders>
              <w:top w:val="single" w:sz="4" w:space="0" w:color="auto"/>
              <w:left w:val="nil"/>
              <w:bottom w:val="nil"/>
              <w:right w:val="nil"/>
            </w:tcBorders>
            <w:shd w:val="clear" w:color="auto" w:fill="D9D9D9"/>
            <w:noWrap/>
            <w:vAlign w:val="bottom"/>
          </w:tcPr>
          <w:p w14:paraId="58042CB4" w14:textId="77777777" w:rsidR="00061217" w:rsidRPr="00934D95" w:rsidRDefault="00061217" w:rsidP="00F200F4">
            <w:pPr>
              <w:jc w:val="both"/>
              <w:rPr>
                <w:rFonts w:ascii="Calibri" w:hAnsi="Calibri"/>
                <w:b/>
                <w:bCs/>
              </w:rPr>
            </w:pPr>
            <w:r w:rsidRPr="00934D95">
              <w:rPr>
                <w:rFonts w:ascii="Calibri" w:hAnsi="Calibri"/>
                <w:b/>
                <w:bCs/>
              </w:rPr>
              <w:t>Potraživanja za prihode poslovanja Dječjeg vrtića Viškovo</w:t>
            </w:r>
          </w:p>
        </w:tc>
        <w:tc>
          <w:tcPr>
            <w:tcW w:w="1730" w:type="dxa"/>
            <w:tcBorders>
              <w:top w:val="single" w:sz="4" w:space="0" w:color="auto"/>
              <w:left w:val="single" w:sz="4" w:space="0" w:color="auto"/>
              <w:bottom w:val="nil"/>
              <w:right w:val="single" w:sz="4" w:space="0" w:color="auto"/>
            </w:tcBorders>
            <w:shd w:val="clear" w:color="auto" w:fill="D9D9D9"/>
            <w:noWrap/>
            <w:vAlign w:val="center"/>
          </w:tcPr>
          <w:p w14:paraId="3333E08A" w14:textId="77777777" w:rsidR="00061217" w:rsidRPr="00B36F5F" w:rsidRDefault="00061217" w:rsidP="00F200F4">
            <w:pPr>
              <w:jc w:val="right"/>
              <w:rPr>
                <w:rFonts w:ascii="Calibri" w:hAnsi="Calibri"/>
                <w:b/>
                <w:bCs/>
              </w:rPr>
            </w:pPr>
            <w:r w:rsidRPr="00B36F5F">
              <w:rPr>
                <w:rFonts w:ascii="Calibri" w:hAnsi="Calibri"/>
                <w:b/>
                <w:bCs/>
              </w:rPr>
              <w:t xml:space="preserve"> 252.728,,81</w:t>
            </w:r>
          </w:p>
        </w:tc>
      </w:tr>
      <w:tr w:rsidR="00061217" w:rsidRPr="00934D95" w14:paraId="79E28203" w14:textId="77777777" w:rsidTr="00F200F4">
        <w:trPr>
          <w:trHeight w:val="60"/>
        </w:trPr>
        <w:tc>
          <w:tcPr>
            <w:tcW w:w="751" w:type="dxa"/>
            <w:tcBorders>
              <w:top w:val="nil"/>
              <w:left w:val="single" w:sz="4" w:space="0" w:color="auto"/>
              <w:bottom w:val="nil"/>
              <w:right w:val="nil"/>
            </w:tcBorders>
            <w:shd w:val="clear" w:color="auto" w:fill="auto"/>
            <w:noWrap/>
          </w:tcPr>
          <w:p w14:paraId="0F0F5DF2" w14:textId="77777777" w:rsidR="00061217" w:rsidRPr="00934D95" w:rsidRDefault="00061217" w:rsidP="00F200F4">
            <w:pPr>
              <w:jc w:val="both"/>
              <w:rPr>
                <w:rFonts w:ascii="Calibri" w:hAnsi="Calibri"/>
                <w:b/>
              </w:rPr>
            </w:pPr>
            <w:r w:rsidRPr="00934D95">
              <w:rPr>
                <w:rFonts w:ascii="Calibri" w:hAnsi="Calibri"/>
                <w:b/>
              </w:rPr>
              <w:t>165</w:t>
            </w:r>
          </w:p>
        </w:tc>
        <w:tc>
          <w:tcPr>
            <w:tcW w:w="6633" w:type="dxa"/>
            <w:tcBorders>
              <w:top w:val="nil"/>
              <w:left w:val="nil"/>
              <w:bottom w:val="nil"/>
              <w:right w:val="nil"/>
            </w:tcBorders>
            <w:shd w:val="clear" w:color="auto" w:fill="auto"/>
            <w:noWrap/>
            <w:vAlign w:val="bottom"/>
          </w:tcPr>
          <w:p w14:paraId="5B93BE97" w14:textId="77777777" w:rsidR="00061217" w:rsidRPr="00934D95" w:rsidRDefault="00061217" w:rsidP="00F200F4">
            <w:pPr>
              <w:jc w:val="both"/>
              <w:rPr>
                <w:rFonts w:ascii="Calibri" w:hAnsi="Calibri"/>
              </w:rPr>
            </w:pPr>
            <w:r w:rsidRPr="00934D95">
              <w:rPr>
                <w:rFonts w:ascii="Calibri" w:hAnsi="Calibri"/>
                <w:b/>
              </w:rPr>
              <w:t>Potraživanja za upravne, administrativne i druge pristojbe i naknade</w:t>
            </w:r>
          </w:p>
        </w:tc>
        <w:tc>
          <w:tcPr>
            <w:tcW w:w="1730" w:type="dxa"/>
            <w:tcBorders>
              <w:top w:val="nil"/>
              <w:left w:val="single" w:sz="4" w:space="0" w:color="auto"/>
              <w:bottom w:val="nil"/>
              <w:right w:val="single" w:sz="4" w:space="0" w:color="auto"/>
            </w:tcBorders>
            <w:shd w:val="clear" w:color="auto" w:fill="auto"/>
            <w:noWrap/>
            <w:vAlign w:val="bottom"/>
          </w:tcPr>
          <w:p w14:paraId="4E03911A" w14:textId="77777777" w:rsidR="00061217" w:rsidRPr="00B36F5F" w:rsidRDefault="00061217" w:rsidP="00F200F4">
            <w:pPr>
              <w:jc w:val="right"/>
              <w:rPr>
                <w:rFonts w:ascii="Calibri" w:hAnsi="Calibri"/>
                <w:b/>
              </w:rPr>
            </w:pPr>
            <w:r w:rsidRPr="00B36F5F">
              <w:rPr>
                <w:rFonts w:ascii="Calibri" w:hAnsi="Calibri"/>
                <w:b/>
              </w:rPr>
              <w:t>252.728,81</w:t>
            </w:r>
          </w:p>
        </w:tc>
      </w:tr>
      <w:tr w:rsidR="00061217" w:rsidRPr="00934D95" w14:paraId="439419C5" w14:textId="77777777" w:rsidTr="00F200F4">
        <w:trPr>
          <w:trHeight w:val="60"/>
        </w:trPr>
        <w:tc>
          <w:tcPr>
            <w:tcW w:w="751" w:type="dxa"/>
            <w:tcBorders>
              <w:top w:val="nil"/>
              <w:left w:val="single" w:sz="4" w:space="0" w:color="auto"/>
              <w:bottom w:val="nil"/>
              <w:right w:val="nil"/>
            </w:tcBorders>
            <w:shd w:val="clear" w:color="auto" w:fill="auto"/>
            <w:noWrap/>
          </w:tcPr>
          <w:p w14:paraId="01A298B1" w14:textId="77777777" w:rsidR="00061217" w:rsidRPr="00934D95" w:rsidRDefault="00061217" w:rsidP="00F200F4">
            <w:pPr>
              <w:jc w:val="both"/>
              <w:rPr>
                <w:rFonts w:ascii="Calibri" w:hAnsi="Calibri"/>
              </w:rPr>
            </w:pPr>
            <w:r w:rsidRPr="00934D95">
              <w:rPr>
                <w:rFonts w:ascii="Calibri" w:hAnsi="Calibri"/>
              </w:rPr>
              <w:t>1652</w:t>
            </w:r>
          </w:p>
        </w:tc>
        <w:tc>
          <w:tcPr>
            <w:tcW w:w="6633" w:type="dxa"/>
            <w:tcBorders>
              <w:top w:val="nil"/>
              <w:left w:val="nil"/>
              <w:bottom w:val="nil"/>
              <w:right w:val="nil"/>
            </w:tcBorders>
            <w:shd w:val="clear" w:color="auto" w:fill="auto"/>
            <w:noWrap/>
            <w:vAlign w:val="bottom"/>
          </w:tcPr>
          <w:p w14:paraId="55C86B7B" w14:textId="77777777" w:rsidR="00061217" w:rsidRPr="00934D95" w:rsidRDefault="00061217" w:rsidP="00F200F4">
            <w:pPr>
              <w:jc w:val="both"/>
              <w:rPr>
                <w:rFonts w:ascii="Calibri" w:hAnsi="Calibri"/>
                <w:b/>
              </w:rPr>
            </w:pPr>
            <w:r w:rsidRPr="00934D95">
              <w:rPr>
                <w:rFonts w:ascii="Calibri" w:hAnsi="Calibri"/>
              </w:rPr>
              <w:t>Potraživanja za prihode po posebnim propisima</w:t>
            </w:r>
          </w:p>
        </w:tc>
        <w:tc>
          <w:tcPr>
            <w:tcW w:w="1730" w:type="dxa"/>
            <w:tcBorders>
              <w:top w:val="nil"/>
              <w:left w:val="single" w:sz="4" w:space="0" w:color="auto"/>
              <w:bottom w:val="nil"/>
              <w:right w:val="single" w:sz="4" w:space="0" w:color="auto"/>
            </w:tcBorders>
            <w:shd w:val="clear" w:color="auto" w:fill="auto"/>
            <w:noWrap/>
            <w:vAlign w:val="bottom"/>
          </w:tcPr>
          <w:p w14:paraId="04D03BD5" w14:textId="77777777" w:rsidR="00061217" w:rsidRPr="00B36F5F" w:rsidRDefault="00061217" w:rsidP="00F200F4">
            <w:pPr>
              <w:jc w:val="right"/>
              <w:rPr>
                <w:rFonts w:ascii="Calibri" w:hAnsi="Calibri"/>
              </w:rPr>
            </w:pPr>
            <w:r w:rsidRPr="00B36F5F">
              <w:rPr>
                <w:rFonts w:ascii="Calibri" w:hAnsi="Calibri"/>
              </w:rPr>
              <w:t>252.728,81</w:t>
            </w:r>
          </w:p>
        </w:tc>
      </w:tr>
      <w:tr w:rsidR="00061217" w:rsidRPr="00934D95" w14:paraId="2C8C7F2A" w14:textId="77777777" w:rsidTr="00F200F4">
        <w:trPr>
          <w:trHeight w:val="60"/>
        </w:trPr>
        <w:tc>
          <w:tcPr>
            <w:tcW w:w="751" w:type="dxa"/>
            <w:tcBorders>
              <w:top w:val="nil"/>
              <w:left w:val="single" w:sz="4" w:space="0" w:color="auto"/>
              <w:bottom w:val="single" w:sz="4" w:space="0" w:color="auto"/>
              <w:right w:val="nil"/>
            </w:tcBorders>
            <w:shd w:val="clear" w:color="auto" w:fill="auto"/>
            <w:noWrap/>
          </w:tcPr>
          <w:p w14:paraId="23AD67AB" w14:textId="77777777" w:rsidR="00061217" w:rsidRPr="00934D95" w:rsidRDefault="00061217" w:rsidP="00F200F4">
            <w:pPr>
              <w:jc w:val="both"/>
              <w:rPr>
                <w:rFonts w:ascii="Calibri" w:hAnsi="Calibri"/>
              </w:rPr>
            </w:pPr>
          </w:p>
        </w:tc>
        <w:tc>
          <w:tcPr>
            <w:tcW w:w="6633" w:type="dxa"/>
            <w:tcBorders>
              <w:top w:val="nil"/>
              <w:left w:val="nil"/>
              <w:bottom w:val="single" w:sz="4" w:space="0" w:color="auto"/>
              <w:right w:val="nil"/>
            </w:tcBorders>
            <w:shd w:val="clear" w:color="auto" w:fill="auto"/>
            <w:noWrap/>
            <w:vAlign w:val="center"/>
          </w:tcPr>
          <w:p w14:paraId="4E6EE170" w14:textId="77777777" w:rsidR="00061217" w:rsidRPr="00934D95" w:rsidRDefault="00061217" w:rsidP="00F200F4">
            <w:pPr>
              <w:jc w:val="both"/>
              <w:rPr>
                <w:rFonts w:ascii="Calibri" w:hAnsi="Calibri"/>
              </w:rPr>
            </w:pPr>
            <w:r w:rsidRPr="00934D95">
              <w:rPr>
                <w:rFonts w:ascii="Calibri" w:hAnsi="Calibri"/>
              </w:rPr>
              <w:t>- potraživanja za prihode od sufinanciranja smještaja djece u vrtiću</w:t>
            </w:r>
          </w:p>
        </w:tc>
        <w:tc>
          <w:tcPr>
            <w:tcW w:w="1730" w:type="dxa"/>
            <w:tcBorders>
              <w:top w:val="nil"/>
              <w:left w:val="single" w:sz="4" w:space="0" w:color="auto"/>
              <w:bottom w:val="single" w:sz="4" w:space="0" w:color="auto"/>
              <w:right w:val="single" w:sz="4" w:space="0" w:color="auto"/>
            </w:tcBorders>
            <w:shd w:val="clear" w:color="auto" w:fill="auto"/>
            <w:noWrap/>
            <w:vAlign w:val="bottom"/>
          </w:tcPr>
          <w:p w14:paraId="0ECB691F" w14:textId="77777777" w:rsidR="00061217" w:rsidRPr="00B36F5F" w:rsidRDefault="00061217" w:rsidP="00F200F4">
            <w:pPr>
              <w:jc w:val="right"/>
              <w:rPr>
                <w:rFonts w:ascii="Calibri" w:hAnsi="Calibri"/>
              </w:rPr>
            </w:pPr>
            <w:r w:rsidRPr="00B36F5F">
              <w:rPr>
                <w:rFonts w:ascii="Calibri" w:hAnsi="Calibri"/>
              </w:rPr>
              <w:t>252.728,81</w:t>
            </w:r>
          </w:p>
        </w:tc>
      </w:tr>
    </w:tbl>
    <w:p w14:paraId="24F72AE0" w14:textId="77777777" w:rsidR="008C09D7" w:rsidRDefault="008C09D7" w:rsidP="00302E3A">
      <w:pPr>
        <w:rPr>
          <w:rFonts w:asciiTheme="minorHAnsi" w:hAnsiTheme="minorHAnsi"/>
          <w:b/>
          <w:sz w:val="22"/>
          <w:szCs w:val="22"/>
        </w:rPr>
      </w:pPr>
    </w:p>
    <w:p w14:paraId="34984C25" w14:textId="77777777" w:rsidR="00302E3A" w:rsidRPr="003A4F29" w:rsidRDefault="00302E3A" w:rsidP="00302E3A">
      <w:pPr>
        <w:rPr>
          <w:rFonts w:asciiTheme="minorHAnsi" w:hAnsiTheme="minorHAnsi"/>
          <w:b/>
          <w:sz w:val="22"/>
          <w:szCs w:val="22"/>
        </w:rPr>
      </w:pPr>
      <w:r w:rsidRPr="003A4F29">
        <w:rPr>
          <w:rFonts w:asciiTheme="minorHAnsi" w:hAnsiTheme="minorHAnsi"/>
          <w:b/>
          <w:sz w:val="22"/>
          <w:szCs w:val="22"/>
        </w:rPr>
        <w:t>STANJE NEPODMIRENIH DOSPJELIH OBVEZA</w:t>
      </w:r>
    </w:p>
    <w:p w14:paraId="51ADFD02" w14:textId="77777777" w:rsidR="00302E3A" w:rsidRPr="008732D3" w:rsidRDefault="00302E3A" w:rsidP="00302E3A">
      <w:pPr>
        <w:rPr>
          <w:rFonts w:asciiTheme="minorHAnsi" w:hAnsiTheme="minorHAnsi"/>
          <w:b/>
          <w:sz w:val="16"/>
          <w:szCs w:val="16"/>
        </w:rPr>
      </w:pPr>
    </w:p>
    <w:p w14:paraId="1AD02034" w14:textId="77777777" w:rsidR="00302E3A" w:rsidRPr="0007592D" w:rsidRDefault="00302E3A" w:rsidP="00302E3A">
      <w:pPr>
        <w:pStyle w:val="Tijeloteksta"/>
        <w:jc w:val="both"/>
        <w:rPr>
          <w:rFonts w:asciiTheme="minorHAnsi" w:hAnsiTheme="minorHAnsi"/>
          <w:sz w:val="22"/>
          <w:szCs w:val="22"/>
          <w:lang w:val="hr-HR"/>
        </w:rPr>
      </w:pPr>
      <w:r w:rsidRPr="0007592D">
        <w:rPr>
          <w:rFonts w:asciiTheme="minorHAnsi" w:hAnsiTheme="minorHAnsi"/>
          <w:sz w:val="22"/>
          <w:szCs w:val="22"/>
          <w:lang w:val="hr-HR"/>
        </w:rPr>
        <w:t>Prema stanju obveza na dan 3</w:t>
      </w:r>
      <w:r w:rsidR="00B40219">
        <w:rPr>
          <w:rFonts w:asciiTheme="minorHAnsi" w:hAnsiTheme="minorHAnsi"/>
          <w:sz w:val="22"/>
          <w:szCs w:val="22"/>
          <w:lang w:val="hr-HR"/>
        </w:rPr>
        <w:t>1</w:t>
      </w:r>
      <w:r w:rsidRPr="0007592D">
        <w:rPr>
          <w:rFonts w:asciiTheme="minorHAnsi" w:hAnsiTheme="minorHAnsi"/>
          <w:sz w:val="22"/>
          <w:szCs w:val="22"/>
          <w:lang w:val="hr-HR"/>
        </w:rPr>
        <w:t xml:space="preserve">. </w:t>
      </w:r>
      <w:r w:rsidR="00B40219">
        <w:rPr>
          <w:rFonts w:asciiTheme="minorHAnsi" w:hAnsiTheme="minorHAnsi"/>
          <w:sz w:val="22"/>
          <w:szCs w:val="22"/>
          <w:lang w:val="hr-HR"/>
        </w:rPr>
        <w:t xml:space="preserve">prosinca </w:t>
      </w:r>
      <w:r w:rsidRPr="0007592D">
        <w:rPr>
          <w:rFonts w:asciiTheme="minorHAnsi" w:hAnsiTheme="minorHAnsi"/>
          <w:sz w:val="22"/>
          <w:szCs w:val="22"/>
          <w:lang w:val="hr-HR"/>
        </w:rPr>
        <w:t>202</w:t>
      </w:r>
      <w:r w:rsidR="0007592D">
        <w:rPr>
          <w:rFonts w:asciiTheme="minorHAnsi" w:hAnsiTheme="minorHAnsi"/>
          <w:sz w:val="22"/>
          <w:szCs w:val="22"/>
          <w:lang w:val="hr-HR"/>
        </w:rPr>
        <w:t>2</w:t>
      </w:r>
      <w:r w:rsidRPr="0007592D">
        <w:rPr>
          <w:rFonts w:asciiTheme="minorHAnsi" w:hAnsiTheme="minorHAnsi"/>
          <w:sz w:val="22"/>
          <w:szCs w:val="22"/>
          <w:lang w:val="hr-HR"/>
        </w:rPr>
        <w:t xml:space="preserve">. godine </w:t>
      </w:r>
      <w:r w:rsidR="0007592D" w:rsidRPr="0007592D">
        <w:rPr>
          <w:rFonts w:asciiTheme="minorHAnsi" w:hAnsiTheme="minorHAnsi"/>
          <w:sz w:val="22"/>
          <w:szCs w:val="22"/>
          <w:lang w:val="hr-HR"/>
        </w:rPr>
        <w:t>nisu evidentirane</w:t>
      </w:r>
      <w:r w:rsidRPr="0007592D">
        <w:rPr>
          <w:rFonts w:asciiTheme="minorHAnsi" w:hAnsiTheme="minorHAnsi"/>
          <w:sz w:val="22"/>
          <w:szCs w:val="22"/>
          <w:lang w:val="hr-HR"/>
        </w:rPr>
        <w:t xml:space="preserve"> nepodmiren</w:t>
      </w:r>
      <w:r w:rsidR="0007592D" w:rsidRPr="0007592D">
        <w:rPr>
          <w:rFonts w:asciiTheme="minorHAnsi" w:hAnsiTheme="minorHAnsi"/>
          <w:sz w:val="22"/>
          <w:szCs w:val="22"/>
          <w:lang w:val="hr-HR"/>
        </w:rPr>
        <w:t>e</w:t>
      </w:r>
      <w:r w:rsidRPr="0007592D">
        <w:rPr>
          <w:rFonts w:asciiTheme="minorHAnsi" w:hAnsiTheme="minorHAnsi"/>
          <w:sz w:val="22"/>
          <w:szCs w:val="22"/>
          <w:lang w:val="hr-HR"/>
        </w:rPr>
        <w:t xml:space="preserve"> dospjel</w:t>
      </w:r>
      <w:r w:rsidR="0007592D" w:rsidRPr="0007592D">
        <w:rPr>
          <w:rFonts w:asciiTheme="minorHAnsi" w:hAnsiTheme="minorHAnsi"/>
          <w:sz w:val="22"/>
          <w:szCs w:val="22"/>
          <w:lang w:val="hr-HR"/>
        </w:rPr>
        <w:t>e</w:t>
      </w:r>
      <w:r w:rsidRPr="0007592D">
        <w:rPr>
          <w:rFonts w:asciiTheme="minorHAnsi" w:hAnsiTheme="minorHAnsi"/>
          <w:sz w:val="22"/>
          <w:szCs w:val="22"/>
          <w:lang w:val="hr-HR"/>
        </w:rPr>
        <w:t xml:space="preserve"> obvez</w:t>
      </w:r>
      <w:r w:rsidR="0007592D" w:rsidRPr="0007592D">
        <w:rPr>
          <w:rFonts w:asciiTheme="minorHAnsi" w:hAnsiTheme="minorHAnsi"/>
          <w:sz w:val="22"/>
          <w:szCs w:val="22"/>
          <w:lang w:val="hr-HR"/>
        </w:rPr>
        <w:t>e</w:t>
      </w:r>
      <w:r w:rsidRPr="0007592D">
        <w:rPr>
          <w:rFonts w:asciiTheme="minorHAnsi" w:hAnsiTheme="minorHAnsi"/>
          <w:sz w:val="22"/>
          <w:szCs w:val="22"/>
          <w:lang w:val="hr-HR"/>
        </w:rPr>
        <w:t xml:space="preserve"> proračuna</w:t>
      </w:r>
      <w:r w:rsidR="0066773F" w:rsidRPr="0007592D">
        <w:rPr>
          <w:rFonts w:asciiTheme="minorHAnsi" w:hAnsiTheme="minorHAnsi"/>
          <w:sz w:val="22"/>
          <w:szCs w:val="22"/>
          <w:lang w:val="hr-HR"/>
        </w:rPr>
        <w:t xml:space="preserve"> </w:t>
      </w:r>
      <w:r w:rsidR="0007592D" w:rsidRPr="0007592D">
        <w:rPr>
          <w:rFonts w:asciiTheme="minorHAnsi" w:hAnsiTheme="minorHAnsi"/>
          <w:sz w:val="22"/>
          <w:szCs w:val="22"/>
          <w:lang w:val="hr-HR"/>
        </w:rPr>
        <w:t>i proračunskih korisnika.</w:t>
      </w:r>
    </w:p>
    <w:p w14:paraId="3D7022A3" w14:textId="77777777" w:rsidR="00BB7C01" w:rsidRDefault="00BB7C01" w:rsidP="00BB7C01">
      <w:pPr>
        <w:pStyle w:val="Tijeloteksta"/>
        <w:jc w:val="both"/>
        <w:rPr>
          <w:rFonts w:asciiTheme="minorHAnsi" w:hAnsiTheme="minorHAnsi"/>
          <w:color w:val="000000"/>
          <w:sz w:val="22"/>
          <w:szCs w:val="22"/>
          <w:lang w:val="hr-HR"/>
        </w:rPr>
      </w:pPr>
      <w:r w:rsidRPr="00980840">
        <w:rPr>
          <w:rFonts w:asciiTheme="minorHAnsi" w:hAnsiTheme="minorHAnsi"/>
          <w:color w:val="000000"/>
          <w:sz w:val="22"/>
          <w:szCs w:val="22"/>
          <w:lang w:val="hr-HR"/>
        </w:rPr>
        <w:t xml:space="preserve">Ukupno evidentirane nedospjele obveze konsolidiranog proračuna na kraju ovog izvještajnog razdoblja utvrđene su u iznosu od </w:t>
      </w:r>
      <w:r w:rsidR="003A4F29" w:rsidRPr="00980840">
        <w:rPr>
          <w:rFonts w:asciiTheme="minorHAnsi" w:hAnsiTheme="minorHAnsi"/>
          <w:sz w:val="22"/>
          <w:szCs w:val="22"/>
          <w:lang w:val="hr-HR"/>
        </w:rPr>
        <w:t>53.782.657,31</w:t>
      </w:r>
      <w:r w:rsidRPr="00980840">
        <w:rPr>
          <w:rFonts w:asciiTheme="minorHAnsi" w:hAnsiTheme="minorHAnsi"/>
          <w:sz w:val="22"/>
          <w:szCs w:val="22"/>
          <w:lang w:val="hr-HR"/>
        </w:rPr>
        <w:t xml:space="preserve"> </w:t>
      </w:r>
      <w:r w:rsidRPr="00980840">
        <w:rPr>
          <w:rFonts w:asciiTheme="minorHAnsi" w:hAnsiTheme="minorHAnsi"/>
          <w:color w:val="000000"/>
          <w:sz w:val="22"/>
          <w:szCs w:val="22"/>
          <w:lang w:val="hr-HR"/>
        </w:rPr>
        <w:t xml:space="preserve">kn od čega obveze za rashode poslovanja iznose </w:t>
      </w:r>
      <w:r w:rsidR="003A4F29" w:rsidRPr="00980840">
        <w:rPr>
          <w:rFonts w:asciiTheme="minorHAnsi" w:hAnsiTheme="minorHAnsi"/>
          <w:color w:val="000000"/>
          <w:sz w:val="22"/>
          <w:szCs w:val="22"/>
          <w:lang w:val="hr-HR"/>
        </w:rPr>
        <w:t>5.359.109,21</w:t>
      </w:r>
      <w:r w:rsidRPr="00980840">
        <w:rPr>
          <w:rFonts w:asciiTheme="minorHAnsi" w:hAnsiTheme="minorHAnsi"/>
          <w:color w:val="000000"/>
          <w:sz w:val="22"/>
          <w:szCs w:val="22"/>
          <w:lang w:val="hr-HR"/>
        </w:rPr>
        <w:t xml:space="preserve"> kn, obveze za nabavu nefinancijske imovine </w:t>
      </w:r>
      <w:r w:rsidR="003A4F29" w:rsidRPr="00980840">
        <w:rPr>
          <w:rFonts w:asciiTheme="minorHAnsi" w:hAnsiTheme="minorHAnsi"/>
          <w:color w:val="000000"/>
          <w:sz w:val="22"/>
          <w:szCs w:val="22"/>
          <w:lang w:val="hr-HR"/>
        </w:rPr>
        <w:t>5.297.885,81</w:t>
      </w:r>
      <w:r w:rsidRPr="00980840">
        <w:rPr>
          <w:rFonts w:asciiTheme="minorHAnsi" w:hAnsiTheme="minorHAnsi"/>
          <w:color w:val="000000"/>
          <w:sz w:val="22"/>
          <w:szCs w:val="22"/>
          <w:lang w:val="hr-HR"/>
        </w:rPr>
        <w:t xml:space="preserve"> kn i obveze za financijsku imovinu odnosno obveze po kreditnim zaduženjima </w:t>
      </w:r>
      <w:r w:rsidR="003A4F29" w:rsidRPr="00980840">
        <w:rPr>
          <w:rFonts w:asciiTheme="minorHAnsi" w:hAnsiTheme="minorHAnsi"/>
          <w:color w:val="000000"/>
          <w:sz w:val="22"/>
          <w:szCs w:val="22"/>
          <w:lang w:val="hr-HR"/>
        </w:rPr>
        <w:t>43.125.692,59</w:t>
      </w:r>
      <w:r w:rsidRPr="00980840">
        <w:rPr>
          <w:rFonts w:asciiTheme="minorHAnsi" w:hAnsiTheme="minorHAnsi"/>
          <w:color w:val="000000"/>
          <w:sz w:val="22"/>
          <w:szCs w:val="22"/>
          <w:lang w:val="hr-HR"/>
        </w:rPr>
        <w:t xml:space="preserve"> kn.</w:t>
      </w:r>
      <w:r>
        <w:rPr>
          <w:rFonts w:asciiTheme="minorHAnsi" w:hAnsiTheme="minorHAnsi"/>
          <w:color w:val="000000"/>
          <w:sz w:val="22"/>
          <w:szCs w:val="22"/>
          <w:lang w:val="hr-HR"/>
        </w:rPr>
        <w:t xml:space="preserve"> </w:t>
      </w:r>
    </w:p>
    <w:p w14:paraId="11EDA674" w14:textId="77777777" w:rsidR="000E149E" w:rsidRDefault="000E149E" w:rsidP="00BB7C01">
      <w:pPr>
        <w:pStyle w:val="Tijeloteksta"/>
        <w:jc w:val="both"/>
        <w:rPr>
          <w:rFonts w:asciiTheme="minorHAnsi" w:hAnsiTheme="minorHAnsi"/>
          <w:color w:val="000000"/>
          <w:sz w:val="22"/>
          <w:szCs w:val="22"/>
          <w:lang w:val="hr-HR"/>
        </w:rPr>
      </w:pPr>
    </w:p>
    <w:p w14:paraId="4C8F1EFE" w14:textId="77777777" w:rsidR="00302E3A" w:rsidRPr="00212E6D" w:rsidRDefault="00302E3A" w:rsidP="00302E3A">
      <w:pPr>
        <w:rPr>
          <w:rFonts w:asciiTheme="minorHAnsi" w:hAnsiTheme="minorHAnsi"/>
          <w:b/>
          <w:sz w:val="22"/>
          <w:szCs w:val="22"/>
        </w:rPr>
      </w:pPr>
      <w:r w:rsidRPr="00C14226">
        <w:rPr>
          <w:rFonts w:asciiTheme="minorHAnsi" w:hAnsiTheme="minorHAnsi"/>
          <w:b/>
          <w:sz w:val="22"/>
          <w:szCs w:val="22"/>
        </w:rPr>
        <w:t>STANJE POTENCIJALNIH OBVEZA PO OSNOVI SUDSKIH POSTUPKA</w:t>
      </w:r>
    </w:p>
    <w:p w14:paraId="29A4DF79" w14:textId="77777777" w:rsidR="00302E3A" w:rsidRPr="00B73ACC" w:rsidRDefault="00302E3A" w:rsidP="00302E3A">
      <w:pPr>
        <w:rPr>
          <w:rFonts w:asciiTheme="minorHAnsi" w:hAnsiTheme="minorHAnsi"/>
          <w:sz w:val="16"/>
          <w:szCs w:val="16"/>
        </w:rPr>
      </w:pPr>
    </w:p>
    <w:p w14:paraId="351DFFB2" w14:textId="77777777" w:rsidR="00BB7C01" w:rsidRDefault="00BB7C01" w:rsidP="00BB7C01">
      <w:pPr>
        <w:jc w:val="both"/>
        <w:rPr>
          <w:rFonts w:asciiTheme="minorHAnsi" w:hAnsiTheme="minorHAnsi"/>
          <w:color w:val="000000"/>
          <w:sz w:val="22"/>
          <w:szCs w:val="22"/>
          <w:lang w:eastAsia="en-US"/>
        </w:rPr>
      </w:pPr>
      <w:r w:rsidRPr="002513E6">
        <w:rPr>
          <w:rFonts w:asciiTheme="minorHAnsi" w:hAnsiTheme="minorHAnsi"/>
          <w:color w:val="000000"/>
          <w:sz w:val="22"/>
          <w:szCs w:val="22"/>
          <w:lang w:eastAsia="en-US"/>
        </w:rPr>
        <w:t>Stanje potencijalnih obveza po osnovi sudskih postupaka na dan 3</w:t>
      </w:r>
      <w:r w:rsidR="000056B6">
        <w:rPr>
          <w:rFonts w:asciiTheme="minorHAnsi" w:hAnsiTheme="minorHAnsi"/>
          <w:color w:val="000000"/>
          <w:sz w:val="22"/>
          <w:szCs w:val="22"/>
          <w:lang w:eastAsia="en-US"/>
        </w:rPr>
        <w:t xml:space="preserve">1. prosinca </w:t>
      </w:r>
      <w:r w:rsidRPr="002513E6">
        <w:rPr>
          <w:rFonts w:asciiTheme="minorHAnsi" w:hAnsiTheme="minorHAnsi"/>
          <w:color w:val="000000"/>
          <w:sz w:val="22"/>
          <w:szCs w:val="22"/>
          <w:lang w:eastAsia="en-US"/>
        </w:rPr>
        <w:t xml:space="preserve">2022. godine, prema vrijednosti pokrenutih sporova, iznosi ukupno </w:t>
      </w:r>
      <w:r w:rsidR="000056B6">
        <w:rPr>
          <w:rFonts w:asciiTheme="minorHAnsi" w:hAnsiTheme="minorHAnsi"/>
          <w:color w:val="000000"/>
          <w:sz w:val="22"/>
          <w:szCs w:val="22"/>
          <w:lang w:eastAsia="en-US"/>
        </w:rPr>
        <w:t xml:space="preserve">427.564,82 </w:t>
      </w:r>
      <w:r w:rsidRPr="002513E6">
        <w:rPr>
          <w:rFonts w:asciiTheme="minorHAnsi" w:hAnsiTheme="minorHAnsi"/>
          <w:color w:val="000000"/>
          <w:sz w:val="22"/>
          <w:szCs w:val="22"/>
          <w:lang w:eastAsia="en-US"/>
        </w:rPr>
        <w:t xml:space="preserve">kn, što uključuje potencijalne obveze po vrijednosti spora u iznosu od </w:t>
      </w:r>
      <w:r w:rsidR="000056B6">
        <w:rPr>
          <w:rFonts w:asciiTheme="minorHAnsi" w:hAnsiTheme="minorHAnsi"/>
          <w:color w:val="000000"/>
          <w:sz w:val="22"/>
          <w:szCs w:val="22"/>
          <w:lang w:eastAsia="en-US"/>
        </w:rPr>
        <w:t>426.189,82</w:t>
      </w:r>
      <w:r w:rsidRPr="002513E6">
        <w:rPr>
          <w:rFonts w:asciiTheme="minorHAnsi" w:hAnsiTheme="minorHAnsi"/>
          <w:color w:val="000000"/>
          <w:sz w:val="22"/>
          <w:szCs w:val="22"/>
          <w:lang w:eastAsia="en-US"/>
        </w:rPr>
        <w:t xml:space="preserve"> kn i parnične troškove u iznosu od 1.375,00 kn, a u cijelosti se odnosi na potencijalne obveze proračuna, s obzirom da proračunski korisnici nemaju obveza po toj osnovi. </w:t>
      </w:r>
      <w:r w:rsidR="000056B6" w:rsidRPr="002513E6">
        <w:rPr>
          <w:rFonts w:asciiTheme="minorHAnsi" w:hAnsiTheme="minorHAnsi"/>
          <w:color w:val="000000"/>
          <w:sz w:val="22"/>
          <w:szCs w:val="22"/>
          <w:lang w:eastAsia="en-US"/>
        </w:rPr>
        <w:t xml:space="preserve">Iznos potencijalnih obveza za naknadu kamata nije uključen u ovim podacima, s obzirom da je isti moguće točno utvrditi tek po okončanju pojedinog  spora. </w:t>
      </w:r>
      <w:r w:rsidR="000056B6">
        <w:rPr>
          <w:rFonts w:asciiTheme="minorHAnsi" w:hAnsiTheme="minorHAnsi"/>
          <w:color w:val="000000"/>
          <w:sz w:val="22"/>
          <w:szCs w:val="22"/>
          <w:lang w:eastAsia="en-US"/>
        </w:rPr>
        <w:t xml:space="preserve">S obzirom da je 19. rujna 2022. godine sklopljena sudska nagodba sa Stečajnom masom iza Gramat d.o.o. iznos potencijalnih obveza u odnosu na prethodno razdoblje smanjen je za 11.655.641,70 kn. </w:t>
      </w:r>
    </w:p>
    <w:p w14:paraId="5AE7283A" w14:textId="77777777" w:rsidR="000056B6" w:rsidRPr="002513E6" w:rsidRDefault="000056B6" w:rsidP="00BB7C01">
      <w:pPr>
        <w:jc w:val="both"/>
        <w:rPr>
          <w:rFonts w:asciiTheme="minorHAnsi" w:hAnsiTheme="minorHAnsi"/>
          <w:color w:val="000000"/>
          <w:sz w:val="22"/>
          <w:szCs w:val="22"/>
          <w:lang w:eastAsia="en-US"/>
        </w:rPr>
      </w:pPr>
    </w:p>
    <w:p w14:paraId="70FF2DBB" w14:textId="77777777" w:rsidR="000056B6" w:rsidRDefault="00BB7C01" w:rsidP="00BB7C01">
      <w:pPr>
        <w:jc w:val="both"/>
        <w:rPr>
          <w:rFonts w:asciiTheme="minorHAnsi" w:hAnsiTheme="minorHAnsi"/>
          <w:color w:val="000000"/>
          <w:sz w:val="22"/>
          <w:szCs w:val="22"/>
          <w:lang w:eastAsia="en-US"/>
        </w:rPr>
      </w:pPr>
      <w:r w:rsidRPr="002513E6">
        <w:rPr>
          <w:rFonts w:asciiTheme="minorHAnsi" w:hAnsiTheme="minorHAnsi"/>
          <w:color w:val="000000"/>
          <w:sz w:val="22"/>
          <w:szCs w:val="22"/>
          <w:lang w:eastAsia="en-US"/>
        </w:rPr>
        <w:t xml:space="preserve">Prema raspoloživim podacima na dan 30. lipnja 2022. godine potencijalne obveze proračuna po osnovi naknade parničnih troškova poznate su samo za jedan postupak i iznose 1.375,00 kn, dok će za preostale postupke iste biti poznate tek po okončanju sporova. </w:t>
      </w:r>
    </w:p>
    <w:p w14:paraId="088A5805" w14:textId="77777777" w:rsidR="000056B6" w:rsidRDefault="000056B6" w:rsidP="00BB7C01">
      <w:pPr>
        <w:jc w:val="both"/>
        <w:rPr>
          <w:rFonts w:asciiTheme="minorHAnsi" w:hAnsiTheme="minorHAnsi"/>
          <w:color w:val="000000"/>
          <w:sz w:val="22"/>
          <w:szCs w:val="22"/>
          <w:lang w:eastAsia="en-US"/>
        </w:rPr>
      </w:pPr>
    </w:p>
    <w:p w14:paraId="3E5F7FAC" w14:textId="77777777" w:rsidR="00BB7C01" w:rsidRDefault="00BB7C01" w:rsidP="00BB7C01">
      <w:pPr>
        <w:jc w:val="both"/>
        <w:rPr>
          <w:rFonts w:asciiTheme="minorHAnsi" w:hAnsiTheme="minorHAnsi"/>
          <w:iCs/>
          <w:sz w:val="22"/>
          <w:szCs w:val="22"/>
          <w:lang w:eastAsia="en-US"/>
        </w:rPr>
      </w:pPr>
      <w:r w:rsidRPr="002513E6">
        <w:rPr>
          <w:rFonts w:asciiTheme="minorHAnsi" w:hAnsiTheme="minorHAnsi"/>
          <w:iCs/>
          <w:sz w:val="22"/>
          <w:szCs w:val="22"/>
          <w:lang w:eastAsia="en-US"/>
        </w:rPr>
        <w:t xml:space="preserve">Analitički prikaz </w:t>
      </w:r>
      <w:r w:rsidRPr="002513E6">
        <w:rPr>
          <w:rFonts w:asciiTheme="minorHAnsi" w:hAnsiTheme="minorHAnsi"/>
          <w:color w:val="000000"/>
          <w:sz w:val="22"/>
          <w:szCs w:val="22"/>
          <w:lang w:eastAsia="en-US"/>
        </w:rPr>
        <w:t xml:space="preserve">potencijalnih obveza po osnovi sudskih postupaka </w:t>
      </w:r>
      <w:r w:rsidRPr="002513E6">
        <w:rPr>
          <w:rFonts w:asciiTheme="minorHAnsi" w:hAnsiTheme="minorHAnsi"/>
          <w:iCs/>
          <w:sz w:val="22"/>
          <w:szCs w:val="22"/>
          <w:lang w:eastAsia="en-US"/>
        </w:rPr>
        <w:t>prema vrsti sporova iskazan je u nastavku:</w:t>
      </w:r>
    </w:p>
    <w:p w14:paraId="70B1CABD" w14:textId="77777777" w:rsidR="00302E3A" w:rsidRDefault="00302E3A" w:rsidP="002513E6">
      <w:pPr>
        <w:autoSpaceDE w:val="0"/>
        <w:autoSpaceDN w:val="0"/>
        <w:adjustRightInd w:val="0"/>
        <w:ind w:left="-284" w:firstLine="142"/>
        <w:rPr>
          <w:noProof/>
        </w:rPr>
      </w:pPr>
    </w:p>
    <w:p w14:paraId="6FBBAC05" w14:textId="77777777" w:rsidR="0085092C" w:rsidRDefault="0085092C" w:rsidP="002513E6">
      <w:pPr>
        <w:autoSpaceDE w:val="0"/>
        <w:autoSpaceDN w:val="0"/>
        <w:adjustRightInd w:val="0"/>
        <w:ind w:left="-284" w:firstLine="142"/>
        <w:rPr>
          <w:noProof/>
        </w:rPr>
      </w:pPr>
      <w:r w:rsidRPr="0085092C">
        <w:rPr>
          <w:noProof/>
        </w:rPr>
        <w:drawing>
          <wp:inline distT="0" distB="0" distL="0" distR="0" wp14:anchorId="5C2B8B8D" wp14:editId="0D9577BE">
            <wp:extent cx="5850890" cy="2407285"/>
            <wp:effectExtent l="0" t="0" r="0" b="0"/>
            <wp:docPr id="194008302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0890" cy="2407285"/>
                    </a:xfrm>
                    <a:prstGeom prst="rect">
                      <a:avLst/>
                    </a:prstGeom>
                    <a:noFill/>
                    <a:ln>
                      <a:noFill/>
                    </a:ln>
                  </pic:spPr>
                </pic:pic>
              </a:graphicData>
            </a:graphic>
          </wp:inline>
        </w:drawing>
      </w:r>
    </w:p>
    <w:p w14:paraId="0167BDC1" w14:textId="77777777" w:rsidR="00857FBE" w:rsidRDefault="00857FBE" w:rsidP="00C5222B">
      <w:pPr>
        <w:autoSpaceDE w:val="0"/>
        <w:autoSpaceDN w:val="0"/>
        <w:adjustRightInd w:val="0"/>
        <w:rPr>
          <w:rFonts w:ascii="Calibri" w:hAnsi="Calibri"/>
          <w:sz w:val="22"/>
          <w:szCs w:val="22"/>
        </w:rPr>
      </w:pPr>
      <w:r w:rsidRPr="00857FBE">
        <w:rPr>
          <w:rFonts w:ascii="Calibri" w:hAnsi="Calibri"/>
          <w:sz w:val="22"/>
          <w:szCs w:val="22"/>
        </w:rPr>
        <w:lastRenderedPageBreak/>
        <w:t>Proračunski korisnici</w:t>
      </w:r>
      <w:r>
        <w:rPr>
          <w:rFonts w:ascii="Calibri" w:hAnsi="Calibri"/>
          <w:sz w:val="22"/>
          <w:szCs w:val="22"/>
        </w:rPr>
        <w:t xml:space="preserve"> nisu imali iskazane podatke o ugovornim odnosima koji uz ispunjenje određenih uvjeta mogu postati obveza ili imovina kao ni podatke o procijenjenoj vrijednosti potencijalnih sudskih sporova.</w:t>
      </w:r>
    </w:p>
    <w:p w14:paraId="03E756AE" w14:textId="77777777" w:rsidR="00857FBE" w:rsidRPr="00857FBE" w:rsidRDefault="008C09D7" w:rsidP="00C5222B">
      <w:pPr>
        <w:autoSpaceDE w:val="0"/>
        <w:autoSpaceDN w:val="0"/>
        <w:adjustRightInd w:val="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92032" behindDoc="0" locked="0" layoutInCell="1" allowOverlap="1" wp14:anchorId="3A1F6D7E" wp14:editId="4C18D824">
                <wp:simplePos x="0" y="0"/>
                <wp:positionH relativeFrom="column">
                  <wp:posOffset>-43179</wp:posOffset>
                </wp:positionH>
                <wp:positionV relativeFrom="paragraph">
                  <wp:posOffset>161290</wp:posOffset>
                </wp:positionV>
                <wp:extent cx="5791200" cy="314325"/>
                <wp:effectExtent l="0" t="0" r="19050" b="28575"/>
                <wp:wrapNone/>
                <wp:docPr id="562811747" name="Pravokutnik 37"/>
                <wp:cNvGraphicFramePr/>
                <a:graphic xmlns:a="http://schemas.openxmlformats.org/drawingml/2006/main">
                  <a:graphicData uri="http://schemas.microsoft.com/office/word/2010/wordprocessingShape">
                    <wps:wsp>
                      <wps:cNvSpPr/>
                      <wps:spPr>
                        <a:xfrm>
                          <a:off x="0" y="0"/>
                          <a:ext cx="5791200" cy="3143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FE8C8C2" w14:textId="77777777" w:rsidR="008C09D7" w:rsidRDefault="008C09D7" w:rsidP="008C09D7">
                            <w:r w:rsidRPr="008C09D7">
                              <w:rPr>
                                <w:rFonts w:asciiTheme="minorHAnsi" w:hAnsiTheme="minorHAnsi"/>
                                <w:b/>
                                <w:sz w:val="22"/>
                                <w:szCs w:val="22"/>
                              </w:rPr>
                              <w:t>IZVJEŠTAJ O IZVRŠENIM PRERASPODJELAMA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F6D7E" id="Pravokutnik 37" o:spid="_x0000_s1057" style="position:absolute;margin-left:-3.4pt;margin-top:12.7pt;width:456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" fillcolor="#c3c3c3 [2166]" strokecolor="#a5a5a5 [3206]" strokeweight=".5pt">
                <v:fill color2="#b6b6b6 [2614]" rotate="t" colors="0 #d2d2d2;.5 #c8c8c8;1 silver" focus="100%" type="gradient">
                  <o:fill v:ext="view" type="gradientUnscaled"/>
                </v:fill>
                <v:textbox>
                  <w:txbxContent>
                    <w:p w14:paraId="0FE8C8C2" w14:textId="77777777" w:rsidR="008C09D7" w:rsidRDefault="008C09D7" w:rsidP="008C09D7">
                      <w:r w:rsidRPr="008C09D7">
                        <w:rPr>
                          <w:rFonts w:asciiTheme="minorHAnsi" w:hAnsiTheme="minorHAnsi"/>
                          <w:b/>
                          <w:sz w:val="22"/>
                          <w:szCs w:val="22"/>
                        </w:rPr>
                        <w:t>IZVJEŠTAJ O IZVRŠENIM PRERASPODJELAMA</w:t>
                      </w:r>
                    </w:p>
                  </w:txbxContent>
                </v:textbox>
              </v:rect>
            </w:pict>
          </mc:Fallback>
        </mc:AlternateContent>
      </w:r>
    </w:p>
    <w:p w14:paraId="5CF50237" w14:textId="77777777" w:rsidR="00C158D8" w:rsidRDefault="00C158D8" w:rsidP="00C5222B">
      <w:pPr>
        <w:autoSpaceDE w:val="0"/>
        <w:autoSpaceDN w:val="0"/>
        <w:adjustRightInd w:val="0"/>
        <w:rPr>
          <w:rFonts w:ascii="Calibri" w:hAnsi="Calibri"/>
          <w:sz w:val="24"/>
          <w:szCs w:val="24"/>
          <w:highlight w:val="yellow"/>
        </w:rPr>
      </w:pPr>
    </w:p>
    <w:p w14:paraId="3E62D560" w14:textId="77777777" w:rsidR="008C09D7" w:rsidRDefault="008C09D7" w:rsidP="00C5222B">
      <w:pPr>
        <w:autoSpaceDE w:val="0"/>
        <w:autoSpaceDN w:val="0"/>
        <w:adjustRightInd w:val="0"/>
        <w:rPr>
          <w:rFonts w:ascii="Calibri" w:hAnsi="Calibri"/>
          <w:sz w:val="24"/>
          <w:szCs w:val="24"/>
          <w:highlight w:val="yellow"/>
        </w:rPr>
      </w:pPr>
    </w:p>
    <w:p w14:paraId="70A092D9" w14:textId="77777777" w:rsidR="00D32EED" w:rsidRPr="00CB0795" w:rsidRDefault="00D32EED" w:rsidP="00D32EED">
      <w:pPr>
        <w:tabs>
          <w:tab w:val="left" w:pos="1108"/>
        </w:tabs>
        <w:jc w:val="both"/>
        <w:rPr>
          <w:rFonts w:asciiTheme="minorHAnsi" w:hAnsiTheme="minorHAnsi"/>
          <w:sz w:val="12"/>
          <w:szCs w:val="12"/>
        </w:rPr>
      </w:pPr>
    </w:p>
    <w:p w14:paraId="5B2E79E7" w14:textId="77777777" w:rsidR="007915AA" w:rsidRDefault="00D32EED" w:rsidP="00D32EED">
      <w:pPr>
        <w:jc w:val="both"/>
        <w:rPr>
          <w:rFonts w:asciiTheme="minorHAnsi" w:hAnsiTheme="minorHAnsi"/>
          <w:color w:val="000000"/>
          <w:sz w:val="22"/>
          <w:szCs w:val="22"/>
          <w:lang w:eastAsia="en-US"/>
        </w:rPr>
      </w:pPr>
      <w:r w:rsidRPr="00343353">
        <w:rPr>
          <w:rFonts w:asciiTheme="minorHAnsi" w:hAnsiTheme="minorHAnsi"/>
          <w:color w:val="000000"/>
          <w:sz w:val="22"/>
          <w:szCs w:val="22"/>
          <w:lang w:eastAsia="en-US"/>
        </w:rPr>
        <w:t>Tijekom ovog izvještajnog razdoblja Općinska načelnica je sukladno odredbama članka 17. Odluke o izvršavanju proračuna Općine Viškovo za 202</w:t>
      </w:r>
      <w:r w:rsidR="007915AA">
        <w:rPr>
          <w:rFonts w:asciiTheme="minorHAnsi" w:hAnsiTheme="minorHAnsi"/>
          <w:color w:val="000000"/>
          <w:sz w:val="22"/>
          <w:szCs w:val="22"/>
          <w:lang w:eastAsia="en-US"/>
        </w:rPr>
        <w:t>2</w:t>
      </w:r>
      <w:r w:rsidRPr="00343353">
        <w:rPr>
          <w:rFonts w:asciiTheme="minorHAnsi" w:hAnsiTheme="minorHAnsi"/>
          <w:color w:val="000000"/>
          <w:sz w:val="22"/>
          <w:szCs w:val="22"/>
          <w:lang w:eastAsia="en-US"/>
        </w:rPr>
        <w:t xml:space="preserve">. godinu („Službene novine Općine Viškovo“, broj </w:t>
      </w:r>
      <w:r w:rsidR="002513E6" w:rsidRPr="00343353">
        <w:rPr>
          <w:rFonts w:asciiTheme="minorHAnsi" w:hAnsiTheme="minorHAnsi"/>
          <w:color w:val="000000"/>
          <w:sz w:val="22"/>
          <w:szCs w:val="22"/>
          <w:lang w:eastAsia="en-US"/>
        </w:rPr>
        <w:t>19/21</w:t>
      </w:r>
      <w:r w:rsidR="007915AA">
        <w:rPr>
          <w:rFonts w:asciiTheme="minorHAnsi" w:hAnsiTheme="minorHAnsi"/>
          <w:color w:val="000000"/>
          <w:sz w:val="22"/>
          <w:szCs w:val="22"/>
          <w:lang w:eastAsia="en-US"/>
        </w:rPr>
        <w:t xml:space="preserve">. i </w:t>
      </w:r>
      <w:r w:rsidR="0085092C">
        <w:rPr>
          <w:rFonts w:asciiTheme="minorHAnsi" w:hAnsiTheme="minorHAnsi"/>
          <w:color w:val="000000"/>
          <w:sz w:val="22"/>
          <w:szCs w:val="22"/>
          <w:lang w:eastAsia="en-US"/>
        </w:rPr>
        <w:t>20</w:t>
      </w:r>
      <w:r w:rsidR="007915AA">
        <w:rPr>
          <w:rFonts w:asciiTheme="minorHAnsi" w:hAnsiTheme="minorHAnsi"/>
          <w:color w:val="000000"/>
          <w:sz w:val="22"/>
          <w:szCs w:val="22"/>
          <w:lang w:eastAsia="en-US"/>
        </w:rPr>
        <w:t xml:space="preserve">/22.) </w:t>
      </w:r>
      <w:r w:rsidRPr="00343353">
        <w:rPr>
          <w:rFonts w:asciiTheme="minorHAnsi" w:hAnsiTheme="minorHAnsi"/>
          <w:color w:val="000000"/>
          <w:sz w:val="22"/>
          <w:szCs w:val="22"/>
          <w:lang w:eastAsia="en-US"/>
        </w:rPr>
        <w:t xml:space="preserve">odobrila </w:t>
      </w:r>
      <w:r w:rsidR="007915AA">
        <w:rPr>
          <w:rFonts w:asciiTheme="minorHAnsi" w:hAnsiTheme="minorHAnsi"/>
          <w:color w:val="000000"/>
          <w:sz w:val="22"/>
          <w:szCs w:val="22"/>
          <w:lang w:eastAsia="en-US"/>
        </w:rPr>
        <w:t xml:space="preserve">tri preraspodjele unutar stavki Posebnog dijela Proračuna Općine Viškovo za 2022. godinu do propisanih 5% umanjenja na proračunskoj stavci koja se umanjuje, kako slijedi: </w:t>
      </w:r>
    </w:p>
    <w:p w14:paraId="2107827D" w14:textId="77777777" w:rsidR="007915AA" w:rsidRDefault="007915AA" w:rsidP="00D32EED">
      <w:pPr>
        <w:jc w:val="both"/>
        <w:rPr>
          <w:rFonts w:asciiTheme="minorHAnsi" w:hAnsiTheme="minorHAnsi"/>
          <w:color w:val="000000"/>
          <w:sz w:val="22"/>
          <w:szCs w:val="22"/>
          <w:lang w:eastAsia="en-US"/>
        </w:rPr>
      </w:pPr>
    </w:p>
    <w:p w14:paraId="3825BAA5" w14:textId="77777777" w:rsidR="00302E3A" w:rsidRPr="007915AA" w:rsidRDefault="007915AA" w:rsidP="007915AA">
      <w:pPr>
        <w:pStyle w:val="Odlomakpopisa"/>
        <w:numPr>
          <w:ilvl w:val="0"/>
          <w:numId w:val="16"/>
        </w:numPr>
        <w:spacing w:line="240" w:lineRule="auto"/>
        <w:ind w:left="284"/>
        <w:jc w:val="both"/>
        <w:rPr>
          <w:rFonts w:asciiTheme="minorHAnsi" w:hAnsiTheme="minorHAnsi"/>
          <w:color w:val="000000"/>
        </w:rPr>
      </w:pPr>
      <w:r>
        <w:rPr>
          <w:rFonts w:asciiTheme="minorHAnsi" w:hAnsiTheme="minorHAnsi"/>
          <w:color w:val="000000"/>
        </w:rPr>
        <w:t xml:space="preserve">Preraspodjela u Posebnom dijelu Proračuna Općine Viškovo za 2022. godinu odobrena je dana 23. lipnja 2022. godine na proračunskim stavkama kako slijedi: </w:t>
      </w:r>
    </w:p>
    <w:tbl>
      <w:tblPr>
        <w:tblpPr w:leftFromText="567" w:vertAnchor="text" w:horzAnchor="margin" w:tblpXSpec="center" w:tblpY="1"/>
        <w:tblW w:w="1034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288"/>
        <w:gridCol w:w="1114"/>
        <w:gridCol w:w="992"/>
        <w:gridCol w:w="992"/>
        <w:gridCol w:w="1134"/>
      </w:tblGrid>
      <w:tr w:rsidR="00EB69A9" w14:paraId="741E1C16" w14:textId="77777777" w:rsidTr="000E149E">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761F7D"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0A2C631"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3F9A2017"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16CDE77A"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7435F3FB"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Izvor</w:t>
            </w:r>
          </w:p>
        </w:tc>
        <w:tc>
          <w:tcPr>
            <w:tcW w:w="228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DDDB05"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Stavka</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E282BF3"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22</w:t>
            </w:r>
            <w:r w:rsidRPr="00584DAC">
              <w:rPr>
                <w:rFonts w:asciiTheme="minorHAnsi" w:hAnsiTheme="minorHAnsi"/>
                <w:sz w:val="22"/>
                <w:szCs w:val="22"/>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2B0103"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AD2B3F7"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04F0FCF" w14:textId="77777777" w:rsidR="00EB69A9" w:rsidRPr="001C59C2" w:rsidRDefault="00EB69A9" w:rsidP="00BA2FB1">
            <w:pPr>
              <w:jc w:val="center"/>
              <w:rPr>
                <w:rFonts w:asciiTheme="minorHAnsi" w:hAnsiTheme="minorHAnsi"/>
                <w:sz w:val="22"/>
                <w:szCs w:val="22"/>
              </w:rPr>
            </w:pPr>
            <w:r w:rsidRPr="001C59C2">
              <w:rPr>
                <w:rFonts w:asciiTheme="minorHAnsi" w:hAnsiTheme="minorHAnsi"/>
                <w:sz w:val="22"/>
                <w:szCs w:val="22"/>
              </w:rPr>
              <w:t>% povećanja /smanjenja</w:t>
            </w:r>
          </w:p>
        </w:tc>
      </w:tr>
      <w:tr w:rsidR="00EB69A9" w14:paraId="049C3DB6"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28786C"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25A095D6"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A0FAFA" w14:textId="77777777" w:rsidR="00EB69A9" w:rsidRDefault="00EB69A9" w:rsidP="00BA2FB1">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66C90031" w14:textId="77777777" w:rsidR="00EB69A9" w:rsidRDefault="00EB69A9" w:rsidP="00BA2FB1">
            <w:pPr>
              <w:jc w:val="center"/>
              <w:rPr>
                <w:rFonts w:asciiTheme="minorHAnsi" w:hAnsiTheme="minorHAnsi"/>
                <w:sz w:val="22"/>
                <w:szCs w:val="22"/>
              </w:rPr>
            </w:pPr>
            <w:r>
              <w:rPr>
                <w:rFonts w:asciiTheme="minorHAnsi" w:hAnsiTheme="minorHAnsi"/>
                <w:sz w:val="22"/>
                <w:szCs w:val="22"/>
              </w:rPr>
              <w:t>K211105</w:t>
            </w:r>
          </w:p>
        </w:tc>
        <w:tc>
          <w:tcPr>
            <w:tcW w:w="689" w:type="dxa"/>
            <w:tcBorders>
              <w:top w:val="single" w:sz="4" w:space="0" w:color="auto"/>
              <w:left w:val="single" w:sz="4" w:space="0" w:color="auto"/>
              <w:bottom w:val="single" w:sz="4" w:space="0" w:color="auto"/>
              <w:right w:val="single" w:sz="4" w:space="0" w:color="auto"/>
            </w:tcBorders>
            <w:vAlign w:val="bottom"/>
          </w:tcPr>
          <w:p w14:paraId="48193A8E" w14:textId="77777777" w:rsidR="00EB69A9" w:rsidRDefault="00EB69A9" w:rsidP="00BA2FB1">
            <w:pPr>
              <w:jc w:val="center"/>
              <w:rPr>
                <w:rFonts w:asciiTheme="minorHAnsi" w:hAnsiTheme="minorHAnsi"/>
                <w:sz w:val="22"/>
                <w:szCs w:val="22"/>
              </w:rPr>
            </w:pPr>
            <w:r>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0AE842DD"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59D3A2" w14:textId="77777777" w:rsidR="00EB69A9" w:rsidRDefault="00EB69A9" w:rsidP="00BA2FB1">
            <w:pPr>
              <w:rPr>
                <w:rFonts w:asciiTheme="minorHAnsi" w:hAnsiTheme="minorHAnsi"/>
                <w:sz w:val="22"/>
                <w:szCs w:val="22"/>
              </w:rPr>
            </w:pPr>
            <w:r>
              <w:rPr>
                <w:rFonts w:asciiTheme="minorHAnsi" w:hAnsiTheme="minorHAnsi"/>
                <w:sz w:val="22"/>
                <w:szCs w:val="22"/>
              </w:rPr>
              <w:t>Dodatna ulaganja na građ. objektima (p. 365)</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189BF0" w14:textId="77777777" w:rsidR="00EB69A9" w:rsidRDefault="00EB69A9" w:rsidP="00BA2FB1">
            <w:pPr>
              <w:jc w:val="right"/>
              <w:rPr>
                <w:rFonts w:asciiTheme="minorHAnsi" w:hAnsiTheme="minorHAnsi"/>
                <w:sz w:val="22"/>
                <w:szCs w:val="22"/>
              </w:rPr>
            </w:pPr>
            <w:r>
              <w:rPr>
                <w:rFonts w:asciiTheme="minorHAnsi" w:hAnsiTheme="minorHAnsi"/>
                <w:sz w:val="22"/>
                <w:szCs w:val="22"/>
              </w:rPr>
              <w:t>85.000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22EE80" w14:textId="77777777" w:rsidR="00EB69A9" w:rsidRPr="00584DAC" w:rsidRDefault="00EB69A9" w:rsidP="00BA2FB1">
            <w:pPr>
              <w:jc w:val="right"/>
              <w:rPr>
                <w:rFonts w:asciiTheme="minorHAnsi" w:hAnsiTheme="minorHAnsi"/>
                <w:sz w:val="22"/>
                <w:szCs w:val="22"/>
              </w:rPr>
            </w:pPr>
            <w:r>
              <w:rPr>
                <w:rFonts w:asciiTheme="minorHAnsi" w:hAnsiTheme="minorHAnsi"/>
                <w:sz w:val="22"/>
                <w:szCs w:val="22"/>
              </w:rPr>
              <w:t>20.000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2473B3" w14:textId="77777777" w:rsidR="00EB69A9" w:rsidRPr="00B96EA8"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7773A4" w14:textId="77777777" w:rsidR="00EB69A9" w:rsidRDefault="00EB69A9" w:rsidP="00BA2FB1">
            <w:pPr>
              <w:jc w:val="right"/>
              <w:rPr>
                <w:rFonts w:asciiTheme="minorHAnsi" w:hAnsiTheme="minorHAnsi"/>
                <w:sz w:val="22"/>
                <w:szCs w:val="22"/>
              </w:rPr>
            </w:pPr>
            <w:r>
              <w:rPr>
                <w:rFonts w:asciiTheme="minorHAnsi" w:hAnsiTheme="minorHAnsi"/>
                <w:sz w:val="22"/>
                <w:szCs w:val="22"/>
              </w:rPr>
              <w:t>23,53</w:t>
            </w:r>
          </w:p>
        </w:tc>
      </w:tr>
      <w:tr w:rsidR="00EB69A9" w14:paraId="1F412C88"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F82E81"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 /</w:t>
            </w:r>
          </w:p>
          <w:p w14:paraId="641CFE53"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55B2E8"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3DBD58AE"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A441003</w:t>
            </w:r>
          </w:p>
        </w:tc>
        <w:tc>
          <w:tcPr>
            <w:tcW w:w="689" w:type="dxa"/>
            <w:tcBorders>
              <w:top w:val="single" w:sz="4" w:space="0" w:color="auto"/>
              <w:left w:val="single" w:sz="4" w:space="0" w:color="auto"/>
              <w:bottom w:val="single" w:sz="4" w:space="0" w:color="auto"/>
              <w:right w:val="single" w:sz="4" w:space="0" w:color="auto"/>
            </w:tcBorders>
            <w:vAlign w:val="bottom"/>
          </w:tcPr>
          <w:p w14:paraId="23FFE25B"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2A9B7A0D"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A61905" w14:textId="77777777" w:rsidR="00EB69A9" w:rsidRPr="00C51547" w:rsidRDefault="00EB69A9" w:rsidP="00BA2FB1">
            <w:pPr>
              <w:rPr>
                <w:rFonts w:asciiTheme="minorHAnsi" w:hAnsiTheme="minorHAnsi"/>
                <w:sz w:val="22"/>
                <w:szCs w:val="22"/>
              </w:rPr>
            </w:pPr>
            <w:r w:rsidRPr="00C51547">
              <w:rPr>
                <w:rFonts w:asciiTheme="minorHAnsi" w:hAnsiTheme="minorHAnsi"/>
                <w:sz w:val="22"/>
                <w:szCs w:val="22"/>
              </w:rPr>
              <w:t>Intelektualne usluge - zaštita od požara (p. 884)</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1A958D"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5</w:t>
            </w:r>
            <w:r w:rsidRPr="00C51547">
              <w:rPr>
                <w:rFonts w:asciiTheme="minorHAnsi" w:hAnsiTheme="minorHAnsi"/>
                <w:sz w:val="22"/>
                <w:szCs w:val="22"/>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E84006" w14:textId="77777777" w:rsidR="00EB69A9" w:rsidRPr="00C51547" w:rsidRDefault="00EB69A9" w:rsidP="00BA2FB1">
            <w:pPr>
              <w:jc w:val="right"/>
              <w:rPr>
                <w:rFonts w:asciiTheme="minorHAnsi" w:hAnsiTheme="minorHAnsi"/>
                <w:sz w:val="22"/>
                <w:szCs w:val="22"/>
              </w:rPr>
            </w:pPr>
            <w:r w:rsidRPr="00C51547">
              <w:rPr>
                <w:rFonts w:asciiTheme="minorHAnsi" w:hAnsiTheme="minorHAnsi"/>
                <w:sz w:val="22"/>
                <w:szCs w:val="22"/>
              </w:rPr>
              <w:t>2</w:t>
            </w:r>
            <w:r>
              <w:rPr>
                <w:rFonts w:asciiTheme="minorHAnsi" w:hAnsiTheme="minorHAnsi"/>
                <w:sz w:val="22"/>
                <w:szCs w:val="22"/>
              </w:rPr>
              <w:t>0</w:t>
            </w:r>
            <w:r w:rsidRPr="00C51547">
              <w:rPr>
                <w:rFonts w:asciiTheme="minorHAnsi" w:hAnsiTheme="minorHAnsi"/>
                <w:sz w:val="22"/>
                <w:szCs w:val="22"/>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ED2568" w14:textId="77777777" w:rsidR="00EB69A9" w:rsidRPr="00C51547"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C0F11B" w14:textId="77777777" w:rsidR="00EB69A9" w:rsidRPr="00C51547" w:rsidRDefault="00EB69A9" w:rsidP="00BA2FB1">
            <w:pPr>
              <w:jc w:val="right"/>
              <w:rPr>
                <w:rFonts w:asciiTheme="minorHAnsi" w:hAnsiTheme="minorHAnsi"/>
                <w:sz w:val="22"/>
                <w:szCs w:val="22"/>
              </w:rPr>
            </w:pPr>
          </w:p>
          <w:p w14:paraId="52EE690E"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400</w:t>
            </w:r>
            <w:r w:rsidRPr="00C51547">
              <w:rPr>
                <w:rFonts w:asciiTheme="minorHAnsi" w:hAnsiTheme="minorHAnsi"/>
                <w:sz w:val="22"/>
                <w:szCs w:val="22"/>
              </w:rPr>
              <w:t>,00</w:t>
            </w:r>
          </w:p>
        </w:tc>
      </w:tr>
      <w:tr w:rsidR="00EB69A9" w14:paraId="606A7BF1"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562D35"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 /</w:t>
            </w:r>
          </w:p>
          <w:p w14:paraId="5F110EE3"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7502FE" w14:textId="77777777" w:rsidR="00EB69A9" w:rsidRPr="00C51547" w:rsidRDefault="00EB69A9" w:rsidP="00BA2FB1">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20008CAA"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A4410</w:t>
            </w:r>
            <w:r>
              <w:rPr>
                <w:rFonts w:asciiTheme="minorHAnsi" w:hAnsiTheme="minorHAnsi"/>
                <w:sz w:val="22"/>
                <w:szCs w:val="22"/>
              </w:rPr>
              <w:t>1</w:t>
            </w:r>
            <w:r w:rsidRPr="00C51547">
              <w:rPr>
                <w:rFonts w:asciiTheme="minorHAnsi" w:hAnsiTheme="minorHAnsi"/>
                <w:sz w:val="22"/>
                <w:szCs w:val="22"/>
              </w:rPr>
              <w:t>0</w:t>
            </w:r>
          </w:p>
        </w:tc>
        <w:tc>
          <w:tcPr>
            <w:tcW w:w="689" w:type="dxa"/>
            <w:tcBorders>
              <w:top w:val="single" w:sz="4" w:space="0" w:color="auto"/>
              <w:left w:val="single" w:sz="4" w:space="0" w:color="auto"/>
              <w:bottom w:val="single" w:sz="4" w:space="0" w:color="auto"/>
              <w:right w:val="single" w:sz="4" w:space="0" w:color="auto"/>
            </w:tcBorders>
            <w:vAlign w:val="bottom"/>
          </w:tcPr>
          <w:p w14:paraId="502106AF" w14:textId="77777777" w:rsidR="00EB69A9" w:rsidRPr="00C51547" w:rsidRDefault="00EB69A9" w:rsidP="00BA2FB1">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1E0A58DE" w14:textId="77777777" w:rsidR="00EB69A9" w:rsidRPr="00C51547"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0008B4" w14:textId="77777777" w:rsidR="00EB69A9" w:rsidRPr="00C51547" w:rsidRDefault="00EB69A9" w:rsidP="00BA2FB1">
            <w:pPr>
              <w:rPr>
                <w:rFonts w:asciiTheme="minorHAnsi" w:hAnsiTheme="minorHAnsi"/>
                <w:sz w:val="22"/>
                <w:szCs w:val="22"/>
              </w:rPr>
            </w:pPr>
            <w:r>
              <w:rPr>
                <w:rFonts w:asciiTheme="minorHAnsi" w:hAnsiTheme="minorHAnsi"/>
                <w:sz w:val="22"/>
                <w:szCs w:val="22"/>
              </w:rPr>
              <w:t>Ostali nespomenuti rashodi (p. 896)</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5AA2E1" w14:textId="77777777" w:rsidR="00EB69A9" w:rsidRDefault="00EB69A9" w:rsidP="00BA2FB1">
            <w:pPr>
              <w:jc w:val="right"/>
              <w:rPr>
                <w:rFonts w:asciiTheme="minorHAnsi" w:hAnsiTheme="minorHAnsi"/>
                <w:sz w:val="22"/>
                <w:szCs w:val="22"/>
              </w:rPr>
            </w:pPr>
            <w:r>
              <w:rPr>
                <w:rFonts w:asciiTheme="minorHAnsi" w:hAnsiTheme="minorHAnsi"/>
                <w:sz w:val="22"/>
                <w:szCs w:val="22"/>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276223"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ECAEBC" w14:textId="77777777" w:rsidR="00EB69A9" w:rsidRPr="00C51547"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F829DB"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100,00</w:t>
            </w:r>
          </w:p>
        </w:tc>
      </w:tr>
      <w:tr w:rsidR="00EB69A9" w14:paraId="7ABC863F"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21AE08"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571E4ECF"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C2363D" w14:textId="77777777" w:rsidR="00EB69A9" w:rsidRDefault="00EB69A9" w:rsidP="00BA2FB1">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75A7903C" w14:textId="77777777" w:rsidR="00EB69A9" w:rsidRDefault="00EB69A9" w:rsidP="00BA2FB1">
            <w:pPr>
              <w:jc w:val="center"/>
              <w:rPr>
                <w:rFonts w:asciiTheme="minorHAnsi" w:hAnsiTheme="minorHAnsi"/>
                <w:sz w:val="22"/>
                <w:szCs w:val="22"/>
              </w:rPr>
            </w:pPr>
            <w:r>
              <w:rPr>
                <w:rFonts w:asciiTheme="minorHAnsi" w:hAnsiTheme="minorHAnsi"/>
                <w:sz w:val="22"/>
                <w:szCs w:val="22"/>
              </w:rPr>
              <w:t>K301002</w:t>
            </w:r>
          </w:p>
        </w:tc>
        <w:tc>
          <w:tcPr>
            <w:tcW w:w="689" w:type="dxa"/>
            <w:tcBorders>
              <w:top w:val="single" w:sz="4" w:space="0" w:color="auto"/>
              <w:left w:val="single" w:sz="4" w:space="0" w:color="auto"/>
              <w:bottom w:val="single" w:sz="4" w:space="0" w:color="auto"/>
              <w:right w:val="single" w:sz="4" w:space="0" w:color="auto"/>
            </w:tcBorders>
            <w:vAlign w:val="bottom"/>
          </w:tcPr>
          <w:p w14:paraId="385531FA" w14:textId="77777777" w:rsidR="00EB69A9" w:rsidRDefault="00EB69A9" w:rsidP="00BA2FB1">
            <w:pPr>
              <w:jc w:val="center"/>
              <w:rPr>
                <w:rFonts w:asciiTheme="minorHAnsi" w:hAnsiTheme="minorHAnsi"/>
                <w:sz w:val="22"/>
                <w:szCs w:val="22"/>
              </w:rPr>
            </w:pPr>
            <w:r>
              <w:rPr>
                <w:rFonts w:asciiTheme="minorHAnsi" w:hAnsiTheme="minorHAnsi"/>
                <w:sz w:val="22"/>
                <w:szCs w:val="22"/>
              </w:rPr>
              <w:t>423</w:t>
            </w:r>
          </w:p>
        </w:tc>
        <w:tc>
          <w:tcPr>
            <w:tcW w:w="567" w:type="dxa"/>
            <w:tcBorders>
              <w:top w:val="nil"/>
              <w:left w:val="single" w:sz="4" w:space="0" w:color="auto"/>
              <w:bottom w:val="single" w:sz="4" w:space="0" w:color="auto"/>
              <w:right w:val="single" w:sz="4" w:space="0" w:color="auto"/>
            </w:tcBorders>
            <w:vAlign w:val="bottom"/>
          </w:tcPr>
          <w:p w14:paraId="376B181E"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88F7A3" w14:textId="77777777" w:rsidR="00EB69A9" w:rsidRDefault="00EB69A9" w:rsidP="00BA2FB1">
            <w:pPr>
              <w:rPr>
                <w:rFonts w:asciiTheme="minorHAnsi" w:hAnsiTheme="minorHAnsi"/>
                <w:sz w:val="22"/>
                <w:szCs w:val="22"/>
              </w:rPr>
            </w:pPr>
            <w:r>
              <w:rPr>
                <w:rFonts w:asciiTheme="minorHAnsi" w:hAnsiTheme="minorHAnsi"/>
                <w:sz w:val="22"/>
                <w:szCs w:val="22"/>
              </w:rPr>
              <w:t>Prijevozna sredstva       (p. 634, 638)</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0FFA7" w14:textId="77777777" w:rsidR="00EB69A9" w:rsidRDefault="00EB69A9" w:rsidP="00BA2FB1">
            <w:pPr>
              <w:jc w:val="right"/>
              <w:rPr>
                <w:rFonts w:asciiTheme="minorHAnsi" w:hAnsiTheme="minorHAnsi"/>
                <w:sz w:val="22"/>
                <w:szCs w:val="22"/>
              </w:rPr>
            </w:pPr>
            <w:r>
              <w:rPr>
                <w:rFonts w:asciiTheme="minorHAnsi" w:hAnsiTheme="minorHAnsi"/>
                <w:sz w:val="22"/>
                <w:szCs w:val="22"/>
              </w:rPr>
              <w:t>160.000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ACA8E6" w14:textId="77777777" w:rsidR="00EB69A9" w:rsidRDefault="00EB69A9" w:rsidP="00BA2FB1">
            <w:pPr>
              <w:jc w:val="right"/>
              <w:rPr>
                <w:rFonts w:asciiTheme="minorHAnsi" w:hAnsiTheme="minorHAnsi"/>
                <w:sz w:val="22"/>
                <w:szCs w:val="22"/>
              </w:rPr>
            </w:pPr>
            <w:r>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D84383" w14:textId="77777777" w:rsidR="00EB69A9" w:rsidRPr="00B96EA8"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A2EF20" w14:textId="77777777" w:rsidR="00EB69A9" w:rsidRDefault="00EB69A9" w:rsidP="00BA2FB1">
            <w:pPr>
              <w:jc w:val="right"/>
              <w:rPr>
                <w:rFonts w:asciiTheme="minorHAnsi" w:hAnsiTheme="minorHAnsi"/>
                <w:sz w:val="22"/>
                <w:szCs w:val="22"/>
              </w:rPr>
            </w:pPr>
            <w:r>
              <w:rPr>
                <w:rFonts w:asciiTheme="minorHAnsi" w:hAnsiTheme="minorHAnsi"/>
                <w:sz w:val="22"/>
                <w:szCs w:val="22"/>
              </w:rPr>
              <w:t>31,25</w:t>
            </w:r>
          </w:p>
        </w:tc>
      </w:tr>
      <w:tr w:rsidR="00EB69A9" w14:paraId="20FBECB0"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77272F"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4F26F922"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307CFF"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2005</w:t>
            </w:r>
          </w:p>
        </w:tc>
        <w:tc>
          <w:tcPr>
            <w:tcW w:w="992" w:type="dxa"/>
            <w:tcBorders>
              <w:top w:val="nil"/>
              <w:left w:val="nil"/>
              <w:bottom w:val="single" w:sz="4" w:space="0" w:color="auto"/>
              <w:right w:val="single" w:sz="4" w:space="0" w:color="auto"/>
            </w:tcBorders>
            <w:vAlign w:val="bottom"/>
          </w:tcPr>
          <w:p w14:paraId="50380ED7"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A</w:t>
            </w:r>
            <w:r>
              <w:rPr>
                <w:rFonts w:asciiTheme="minorHAnsi" w:hAnsiTheme="minorHAnsi"/>
                <w:sz w:val="22"/>
                <w:szCs w:val="22"/>
              </w:rPr>
              <w:t>251020</w:t>
            </w:r>
          </w:p>
        </w:tc>
        <w:tc>
          <w:tcPr>
            <w:tcW w:w="689" w:type="dxa"/>
            <w:tcBorders>
              <w:top w:val="single" w:sz="4" w:space="0" w:color="auto"/>
              <w:left w:val="single" w:sz="4" w:space="0" w:color="auto"/>
              <w:bottom w:val="single" w:sz="4" w:space="0" w:color="auto"/>
              <w:right w:val="single" w:sz="4" w:space="0" w:color="auto"/>
            </w:tcBorders>
            <w:vAlign w:val="bottom"/>
          </w:tcPr>
          <w:p w14:paraId="119E1D88"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38</w:t>
            </w:r>
            <w:r>
              <w:rPr>
                <w:rFonts w:asciiTheme="minorHAnsi" w:hAnsiTheme="minorHAnsi"/>
                <w:sz w:val="22"/>
                <w:szCs w:val="22"/>
              </w:rPr>
              <w:t>1</w:t>
            </w:r>
          </w:p>
        </w:tc>
        <w:tc>
          <w:tcPr>
            <w:tcW w:w="567" w:type="dxa"/>
            <w:tcBorders>
              <w:top w:val="nil"/>
              <w:left w:val="single" w:sz="4" w:space="0" w:color="auto"/>
              <w:bottom w:val="single" w:sz="4" w:space="0" w:color="auto"/>
              <w:right w:val="single" w:sz="4" w:space="0" w:color="auto"/>
            </w:tcBorders>
            <w:vAlign w:val="bottom"/>
          </w:tcPr>
          <w:p w14:paraId="79DFB28F"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D21515" w14:textId="77777777" w:rsidR="00EB69A9" w:rsidRPr="00877D43" w:rsidRDefault="00EB69A9" w:rsidP="00BA2FB1">
            <w:pPr>
              <w:rPr>
                <w:rFonts w:asciiTheme="minorHAnsi" w:hAnsiTheme="minorHAnsi"/>
                <w:sz w:val="22"/>
                <w:szCs w:val="22"/>
              </w:rPr>
            </w:pPr>
            <w:r>
              <w:rPr>
                <w:rFonts w:asciiTheme="minorHAnsi" w:hAnsiTheme="minorHAnsi"/>
                <w:sz w:val="22"/>
                <w:szCs w:val="22"/>
              </w:rPr>
              <w:t>Tekuće donacije            (p. 464</w:t>
            </w:r>
            <w:r w:rsidRPr="00877D43">
              <w:rPr>
                <w:rFonts w:asciiTheme="minorHAnsi" w:hAnsiTheme="minorHAnsi"/>
                <w:sz w:val="22"/>
                <w:szCs w:val="22"/>
              </w:rPr>
              <w:t>)</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7F874B" w14:textId="77777777" w:rsidR="00EB69A9" w:rsidRPr="00877D43" w:rsidRDefault="00EB69A9" w:rsidP="00BA2FB1">
            <w:pPr>
              <w:jc w:val="right"/>
              <w:rPr>
                <w:rFonts w:asciiTheme="minorHAnsi" w:hAnsiTheme="minorHAnsi"/>
                <w:sz w:val="22"/>
                <w:szCs w:val="22"/>
              </w:rPr>
            </w:pPr>
            <w:r>
              <w:rPr>
                <w:rFonts w:asciiTheme="minorHAnsi" w:hAnsiTheme="minorHAnsi"/>
                <w:sz w:val="22"/>
                <w:szCs w:val="22"/>
              </w:rPr>
              <w:t>6</w:t>
            </w:r>
            <w:r w:rsidRPr="00877D43">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7618B8" w14:textId="77777777" w:rsidR="00EB69A9" w:rsidRPr="00877D43" w:rsidRDefault="00EB69A9" w:rsidP="00BA2FB1">
            <w:pPr>
              <w:jc w:val="right"/>
              <w:rPr>
                <w:rFonts w:asciiTheme="minorHAnsi" w:hAnsiTheme="minorHAnsi"/>
                <w:sz w:val="22"/>
                <w:szCs w:val="22"/>
              </w:rPr>
            </w:pPr>
            <w:r w:rsidRPr="00877D43">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9F27D4"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C7D9D1" w14:textId="77777777" w:rsidR="00EB69A9" w:rsidRPr="00877D43" w:rsidRDefault="00EB69A9" w:rsidP="00BA2FB1">
            <w:pPr>
              <w:jc w:val="right"/>
              <w:rPr>
                <w:rFonts w:asciiTheme="minorHAnsi" w:hAnsiTheme="minorHAnsi"/>
                <w:sz w:val="22"/>
                <w:szCs w:val="22"/>
              </w:rPr>
            </w:pPr>
            <w:r>
              <w:rPr>
                <w:rFonts w:asciiTheme="minorHAnsi" w:hAnsiTheme="minorHAnsi"/>
                <w:sz w:val="22"/>
                <w:szCs w:val="22"/>
              </w:rPr>
              <w:t>7,69</w:t>
            </w:r>
          </w:p>
        </w:tc>
      </w:tr>
      <w:tr w:rsidR="00EB69A9" w14:paraId="0710109A"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B3D388"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3CC70011"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5A692A"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5C8133B1"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63A8F96C"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64758231"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108977" w14:textId="77777777" w:rsidR="00EB69A9" w:rsidRDefault="00EB69A9" w:rsidP="00BA2FB1">
            <w:pPr>
              <w:rPr>
                <w:rFonts w:asciiTheme="minorHAnsi" w:hAnsiTheme="minorHAnsi"/>
                <w:sz w:val="22"/>
                <w:szCs w:val="22"/>
              </w:rPr>
            </w:pPr>
            <w:r>
              <w:rPr>
                <w:rFonts w:asciiTheme="minorHAnsi" w:hAnsiTheme="minorHAnsi"/>
                <w:sz w:val="22"/>
                <w:szCs w:val="22"/>
              </w:rPr>
              <w:t>Građevinski objekti       (p. 955)</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7650C8" w14:textId="77777777" w:rsidR="00EB69A9" w:rsidRDefault="00EB69A9" w:rsidP="00BA2FB1">
            <w:pPr>
              <w:jc w:val="right"/>
              <w:rPr>
                <w:rFonts w:asciiTheme="minorHAnsi" w:hAnsiTheme="minorHAnsi"/>
                <w:sz w:val="22"/>
                <w:szCs w:val="22"/>
              </w:rPr>
            </w:pPr>
            <w:r>
              <w:rPr>
                <w:rFonts w:asciiTheme="minorHAnsi" w:hAnsiTheme="minorHAnsi"/>
                <w:sz w:val="22"/>
                <w:szCs w:val="22"/>
              </w:rPr>
              <w:t>335.000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05C520" w14:textId="77777777" w:rsidR="00EB69A9" w:rsidRPr="00877D43" w:rsidRDefault="00EB69A9" w:rsidP="00BA2FB1">
            <w:pPr>
              <w:jc w:val="right"/>
              <w:rPr>
                <w:rFonts w:asciiTheme="minorHAnsi" w:hAnsiTheme="minorHAnsi"/>
                <w:sz w:val="22"/>
                <w:szCs w:val="22"/>
              </w:rPr>
            </w:pPr>
            <w:r>
              <w:rPr>
                <w:rFonts w:asciiTheme="minorHAnsi" w:hAnsiTheme="minorHAnsi"/>
                <w:sz w:val="22"/>
                <w:szCs w:val="22"/>
              </w:rPr>
              <w:t>65.000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682681"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9A0073" w14:textId="77777777" w:rsidR="00EB69A9" w:rsidRDefault="00EB69A9" w:rsidP="00BA2FB1">
            <w:pPr>
              <w:jc w:val="right"/>
              <w:rPr>
                <w:rFonts w:asciiTheme="minorHAnsi" w:hAnsiTheme="minorHAnsi"/>
                <w:sz w:val="22"/>
                <w:szCs w:val="22"/>
              </w:rPr>
            </w:pPr>
            <w:r>
              <w:rPr>
                <w:rFonts w:asciiTheme="minorHAnsi" w:hAnsiTheme="minorHAnsi"/>
                <w:sz w:val="22"/>
                <w:szCs w:val="22"/>
              </w:rPr>
              <w:t>19,40</w:t>
            </w:r>
          </w:p>
        </w:tc>
      </w:tr>
      <w:tr w:rsidR="00EB69A9" w14:paraId="51BD77EE"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5988BD"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1BDF7542"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A21A19" w14:textId="77777777" w:rsidR="00EB69A9" w:rsidRDefault="00EB69A9" w:rsidP="00BA2FB1">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73D028F7" w14:textId="77777777" w:rsidR="00EB69A9" w:rsidRDefault="00EB69A9" w:rsidP="00BA2FB1">
            <w:pPr>
              <w:jc w:val="center"/>
              <w:rPr>
                <w:rFonts w:asciiTheme="minorHAnsi" w:hAnsiTheme="minorHAnsi"/>
                <w:sz w:val="22"/>
                <w:szCs w:val="22"/>
              </w:rPr>
            </w:pPr>
            <w:r>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13C07D8D" w14:textId="77777777" w:rsidR="00EB69A9" w:rsidRDefault="00EB69A9" w:rsidP="00BA2FB1">
            <w:pPr>
              <w:jc w:val="center"/>
              <w:rPr>
                <w:rFonts w:asciiTheme="minorHAnsi" w:hAnsiTheme="minorHAnsi"/>
                <w:sz w:val="22"/>
                <w:szCs w:val="22"/>
              </w:rPr>
            </w:pPr>
            <w:r>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5A9D3A66"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D65363" w14:textId="77777777" w:rsidR="00EB69A9" w:rsidRDefault="00EB69A9" w:rsidP="00BA2FB1">
            <w:pPr>
              <w:rPr>
                <w:rFonts w:asciiTheme="minorHAnsi" w:hAnsiTheme="minorHAnsi"/>
                <w:sz w:val="22"/>
                <w:szCs w:val="22"/>
              </w:rPr>
            </w:pPr>
            <w:r>
              <w:rPr>
                <w:rFonts w:asciiTheme="minorHAnsi" w:hAnsiTheme="minorHAnsi"/>
                <w:sz w:val="22"/>
                <w:szCs w:val="22"/>
              </w:rPr>
              <w:t>Postrojenja i oprema     (p. 828)</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49F23B" w14:textId="77777777" w:rsidR="00EB69A9" w:rsidRDefault="00EB69A9" w:rsidP="00BA2FB1">
            <w:pPr>
              <w:jc w:val="right"/>
              <w:rPr>
                <w:rFonts w:asciiTheme="minorHAnsi" w:hAnsiTheme="minorHAnsi"/>
                <w:sz w:val="22"/>
                <w:szCs w:val="22"/>
              </w:rPr>
            </w:pPr>
            <w:r>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DE7F2D" w14:textId="77777777" w:rsidR="00EB69A9" w:rsidRDefault="00EB69A9" w:rsidP="00BA2FB1">
            <w:pPr>
              <w:jc w:val="right"/>
              <w:rPr>
                <w:rFonts w:asciiTheme="minorHAnsi" w:hAnsiTheme="minorHAnsi"/>
                <w:sz w:val="22"/>
                <w:szCs w:val="22"/>
              </w:rPr>
            </w:pPr>
            <w:r>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C1AE9A"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5407D6" w14:textId="77777777" w:rsidR="00EB69A9" w:rsidRDefault="00EB69A9" w:rsidP="00BA2FB1">
            <w:pPr>
              <w:jc w:val="right"/>
              <w:rPr>
                <w:rFonts w:asciiTheme="minorHAnsi" w:hAnsiTheme="minorHAnsi"/>
                <w:sz w:val="22"/>
                <w:szCs w:val="22"/>
              </w:rPr>
            </w:pPr>
            <w:r>
              <w:rPr>
                <w:rFonts w:asciiTheme="minorHAnsi" w:hAnsiTheme="minorHAnsi"/>
                <w:sz w:val="22"/>
                <w:szCs w:val="22"/>
              </w:rPr>
              <w:t>30.00</w:t>
            </w:r>
          </w:p>
        </w:tc>
      </w:tr>
      <w:tr w:rsidR="00EB69A9" w14:paraId="1058AD75"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AEC178"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07411AE6"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B1983C" w14:textId="77777777" w:rsidR="00EB69A9" w:rsidRDefault="00EB69A9" w:rsidP="00BA2FB1">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232A15DB" w14:textId="77777777" w:rsidR="00EB69A9" w:rsidRDefault="00EB69A9" w:rsidP="00BA2FB1">
            <w:pPr>
              <w:jc w:val="center"/>
              <w:rPr>
                <w:rFonts w:asciiTheme="minorHAnsi" w:hAnsiTheme="minorHAnsi"/>
                <w:sz w:val="22"/>
                <w:szCs w:val="22"/>
              </w:rPr>
            </w:pPr>
            <w:r>
              <w:rPr>
                <w:rFonts w:asciiTheme="minorHAnsi" w:hAnsiTheme="minorHAnsi"/>
                <w:sz w:val="22"/>
                <w:szCs w:val="22"/>
              </w:rPr>
              <w:t>A441005</w:t>
            </w:r>
          </w:p>
        </w:tc>
        <w:tc>
          <w:tcPr>
            <w:tcW w:w="689" w:type="dxa"/>
            <w:tcBorders>
              <w:top w:val="single" w:sz="4" w:space="0" w:color="auto"/>
              <w:left w:val="single" w:sz="4" w:space="0" w:color="auto"/>
              <w:bottom w:val="single" w:sz="4" w:space="0" w:color="auto"/>
              <w:right w:val="single" w:sz="4" w:space="0" w:color="auto"/>
            </w:tcBorders>
            <w:vAlign w:val="bottom"/>
          </w:tcPr>
          <w:p w14:paraId="20954728" w14:textId="77777777" w:rsidR="00EB69A9" w:rsidRDefault="00EB69A9" w:rsidP="00BA2FB1">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19D77FC8"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4DE29C" w14:textId="77777777" w:rsidR="00EB69A9" w:rsidRDefault="00EB69A9" w:rsidP="00BA2FB1">
            <w:pPr>
              <w:rPr>
                <w:rFonts w:asciiTheme="minorHAnsi" w:hAnsiTheme="minorHAnsi"/>
                <w:sz w:val="22"/>
                <w:szCs w:val="22"/>
              </w:rPr>
            </w:pPr>
            <w:r>
              <w:rPr>
                <w:rFonts w:asciiTheme="minorHAnsi" w:hAnsiTheme="minorHAnsi"/>
                <w:sz w:val="22"/>
                <w:szCs w:val="22"/>
              </w:rPr>
              <w:t>Rashodi za usluge          (p. 875)</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FB7B65" w14:textId="77777777" w:rsidR="00EB69A9" w:rsidRDefault="00EB69A9" w:rsidP="00BA2FB1">
            <w:pPr>
              <w:jc w:val="right"/>
              <w:rPr>
                <w:rFonts w:asciiTheme="minorHAnsi" w:hAnsiTheme="minorHAnsi"/>
                <w:sz w:val="22"/>
                <w:szCs w:val="22"/>
              </w:rPr>
            </w:pPr>
            <w:r>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B9D44B" w14:textId="77777777" w:rsidR="00EB69A9" w:rsidRDefault="00EB69A9" w:rsidP="00BA2FB1">
            <w:pPr>
              <w:jc w:val="right"/>
              <w:rPr>
                <w:rFonts w:asciiTheme="minorHAnsi" w:hAnsiTheme="minorHAnsi"/>
                <w:sz w:val="22"/>
                <w:szCs w:val="22"/>
              </w:rPr>
            </w:pPr>
            <w:r>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120BCD"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5B870C" w14:textId="77777777" w:rsidR="00EB69A9" w:rsidRDefault="00EB69A9" w:rsidP="00BA2FB1">
            <w:pPr>
              <w:jc w:val="right"/>
              <w:rPr>
                <w:rFonts w:asciiTheme="minorHAnsi" w:hAnsiTheme="minorHAnsi"/>
                <w:sz w:val="22"/>
                <w:szCs w:val="22"/>
              </w:rPr>
            </w:pPr>
            <w:r>
              <w:rPr>
                <w:rFonts w:asciiTheme="minorHAnsi" w:hAnsiTheme="minorHAnsi"/>
                <w:sz w:val="22"/>
                <w:szCs w:val="22"/>
              </w:rPr>
              <w:t>100.00</w:t>
            </w:r>
          </w:p>
        </w:tc>
      </w:tr>
      <w:tr w:rsidR="00EB69A9" w14:paraId="1142C476"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0309AB"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5096A662"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79DF75" w14:textId="77777777" w:rsidR="00EB69A9" w:rsidRDefault="00EB69A9" w:rsidP="00BA2FB1">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647E6DE2" w14:textId="77777777" w:rsidR="00EB69A9" w:rsidRDefault="00EB69A9" w:rsidP="00BA2FB1">
            <w:pPr>
              <w:jc w:val="center"/>
              <w:rPr>
                <w:rFonts w:asciiTheme="minorHAnsi" w:hAnsiTheme="minorHAnsi"/>
                <w:sz w:val="22"/>
                <w:szCs w:val="22"/>
              </w:rPr>
            </w:pPr>
            <w:r>
              <w:rPr>
                <w:rFonts w:asciiTheme="minorHAnsi" w:hAnsiTheme="minorHAnsi"/>
                <w:sz w:val="22"/>
                <w:szCs w:val="22"/>
              </w:rPr>
              <w:t>A217100</w:t>
            </w:r>
          </w:p>
        </w:tc>
        <w:tc>
          <w:tcPr>
            <w:tcW w:w="689" w:type="dxa"/>
            <w:tcBorders>
              <w:top w:val="single" w:sz="4" w:space="0" w:color="auto"/>
              <w:left w:val="single" w:sz="4" w:space="0" w:color="auto"/>
              <w:bottom w:val="single" w:sz="4" w:space="0" w:color="auto"/>
              <w:right w:val="single" w:sz="4" w:space="0" w:color="auto"/>
            </w:tcBorders>
            <w:vAlign w:val="bottom"/>
          </w:tcPr>
          <w:p w14:paraId="614A63E5" w14:textId="77777777" w:rsidR="00EB69A9" w:rsidRDefault="00EB69A9" w:rsidP="00BA2FB1">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7DE73E80"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55AD70" w14:textId="77777777" w:rsidR="00EB69A9" w:rsidRDefault="00EB69A9" w:rsidP="00BA2FB1">
            <w:pPr>
              <w:rPr>
                <w:rFonts w:asciiTheme="minorHAnsi" w:hAnsiTheme="minorHAnsi"/>
                <w:sz w:val="22"/>
                <w:szCs w:val="22"/>
              </w:rPr>
            </w:pPr>
            <w:r>
              <w:rPr>
                <w:rFonts w:asciiTheme="minorHAnsi" w:hAnsiTheme="minorHAnsi"/>
                <w:sz w:val="22"/>
                <w:szCs w:val="22"/>
              </w:rPr>
              <w:t>Rashodi za usluge          (p. 497)</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EB5BC3" w14:textId="77777777" w:rsidR="00EB69A9" w:rsidRDefault="00EB69A9" w:rsidP="00BA2FB1">
            <w:pPr>
              <w:jc w:val="right"/>
              <w:rPr>
                <w:rFonts w:asciiTheme="minorHAnsi" w:hAnsiTheme="minorHAnsi"/>
                <w:sz w:val="22"/>
                <w:szCs w:val="22"/>
              </w:rPr>
            </w:pPr>
            <w:r>
              <w:rPr>
                <w:rFonts w:asciiTheme="minorHAnsi" w:hAnsiTheme="minorHAnsi"/>
                <w:sz w:val="22"/>
                <w:szCs w:val="22"/>
              </w:rPr>
              <w:t>25.000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2BF28D" w14:textId="77777777" w:rsidR="00EB69A9" w:rsidRDefault="00EB69A9" w:rsidP="00BA2FB1">
            <w:pPr>
              <w:jc w:val="right"/>
              <w:rPr>
                <w:rFonts w:asciiTheme="minorHAnsi" w:hAnsiTheme="minorHAnsi"/>
                <w:sz w:val="22"/>
                <w:szCs w:val="22"/>
              </w:rPr>
            </w:pPr>
            <w:r>
              <w:rPr>
                <w:rFonts w:asciiTheme="minorHAnsi" w:hAnsiTheme="minorHAnsi"/>
                <w:sz w:val="22"/>
                <w:szCs w:val="22"/>
              </w:rPr>
              <w:t>39.000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04D33B"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284743" w14:textId="77777777" w:rsidR="00EB69A9" w:rsidRDefault="00EB69A9" w:rsidP="00BA2FB1">
            <w:pPr>
              <w:jc w:val="right"/>
              <w:rPr>
                <w:rFonts w:asciiTheme="minorHAnsi" w:hAnsiTheme="minorHAnsi"/>
                <w:sz w:val="22"/>
                <w:szCs w:val="22"/>
              </w:rPr>
            </w:pPr>
            <w:r>
              <w:rPr>
                <w:rFonts w:asciiTheme="minorHAnsi" w:hAnsiTheme="minorHAnsi"/>
                <w:sz w:val="22"/>
                <w:szCs w:val="22"/>
              </w:rPr>
              <w:t>156,00</w:t>
            </w:r>
          </w:p>
        </w:tc>
      </w:tr>
      <w:tr w:rsidR="00EB69A9" w14:paraId="514E2CD8" w14:textId="77777777" w:rsidTr="000E149E">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77A4A7"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0DF486F1"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E99115" w14:textId="77777777" w:rsidR="00EB69A9" w:rsidRDefault="00EB69A9" w:rsidP="00BA2FB1">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336FC20C" w14:textId="77777777" w:rsidR="00EB69A9" w:rsidRDefault="00EB69A9" w:rsidP="00BA2FB1">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61742418" w14:textId="77777777" w:rsidR="00EB69A9" w:rsidRDefault="00EB69A9" w:rsidP="00BA2FB1">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3F998F79"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21FE3C" w14:textId="77777777" w:rsidR="00EB69A9" w:rsidRDefault="00EB69A9" w:rsidP="00BA2FB1">
            <w:pPr>
              <w:rPr>
                <w:rFonts w:asciiTheme="minorHAnsi" w:hAnsiTheme="minorHAnsi"/>
                <w:sz w:val="22"/>
                <w:szCs w:val="22"/>
              </w:rPr>
            </w:pPr>
            <w:r>
              <w:rPr>
                <w:rFonts w:asciiTheme="minorHAnsi" w:hAnsiTheme="minorHAnsi"/>
                <w:sz w:val="22"/>
                <w:szCs w:val="22"/>
              </w:rPr>
              <w:t>Ostale naknade iz proračuna (p. 366)</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22FF25" w14:textId="77777777" w:rsidR="00EB69A9" w:rsidRDefault="00EB69A9" w:rsidP="00BA2FB1">
            <w:pPr>
              <w:jc w:val="right"/>
              <w:rPr>
                <w:rFonts w:asciiTheme="minorHAnsi" w:hAnsiTheme="minorHAnsi"/>
                <w:sz w:val="22"/>
                <w:szCs w:val="22"/>
              </w:rPr>
            </w:pPr>
            <w:r>
              <w:rPr>
                <w:rFonts w:asciiTheme="minorHAnsi" w:hAnsiTheme="minorHAnsi"/>
                <w:sz w:val="22"/>
                <w:szCs w:val="22"/>
              </w:rPr>
              <w:t>10.430.000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A2DC86" w14:textId="77777777" w:rsidR="00EB69A9" w:rsidRDefault="00EB69A9" w:rsidP="00BA2FB1">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F2DADB" w14:textId="77777777" w:rsidR="00EB69A9" w:rsidRPr="00B96EA8" w:rsidRDefault="00EB69A9" w:rsidP="00BA2FB1">
            <w:pPr>
              <w:jc w:val="right"/>
              <w:rPr>
                <w:rFonts w:asciiTheme="minorHAnsi" w:hAnsiTheme="minorHAnsi"/>
                <w:sz w:val="22"/>
                <w:szCs w:val="22"/>
              </w:rPr>
            </w:pPr>
            <w:r>
              <w:rPr>
                <w:rFonts w:asciiTheme="minorHAnsi" w:hAnsiTheme="minorHAnsi"/>
                <w:sz w:val="22"/>
                <w:szCs w:val="22"/>
              </w:rPr>
              <w:t>225.000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C2E167" w14:textId="77777777" w:rsidR="00EB69A9" w:rsidRDefault="00EB69A9" w:rsidP="00BA2FB1">
            <w:pPr>
              <w:jc w:val="right"/>
              <w:rPr>
                <w:rFonts w:asciiTheme="minorHAnsi" w:hAnsiTheme="minorHAnsi"/>
                <w:sz w:val="22"/>
                <w:szCs w:val="22"/>
              </w:rPr>
            </w:pPr>
            <w:r>
              <w:rPr>
                <w:rFonts w:asciiTheme="minorHAnsi" w:hAnsiTheme="minorHAnsi"/>
                <w:sz w:val="22"/>
                <w:szCs w:val="22"/>
              </w:rPr>
              <w:t>2,16</w:t>
            </w:r>
          </w:p>
        </w:tc>
      </w:tr>
      <w:tr w:rsidR="00EB69A9" w:rsidRPr="001C59C2" w14:paraId="24C0277D" w14:textId="77777777" w:rsidTr="000E149E">
        <w:trPr>
          <w:trHeight w:val="28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1B410C" w14:textId="77777777" w:rsidR="00EB69A9" w:rsidRPr="001C59C2" w:rsidRDefault="00EB69A9" w:rsidP="00BA2FB1">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139B3664" w14:textId="77777777" w:rsidR="00EB69A9" w:rsidRPr="001C59C2" w:rsidRDefault="00EB69A9" w:rsidP="00BA2FB1">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44824350" w14:textId="77777777" w:rsidR="00EB69A9" w:rsidRPr="001C59C2" w:rsidRDefault="00EB69A9" w:rsidP="00BA2FB1">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545D3B9D" w14:textId="77777777" w:rsidR="00EB69A9" w:rsidRPr="001C59C2" w:rsidRDefault="00EB69A9" w:rsidP="00BA2FB1">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17C4D0ED" w14:textId="77777777" w:rsidR="00EB69A9" w:rsidRPr="001C59C2" w:rsidRDefault="00EB69A9" w:rsidP="00BA2FB1">
            <w:pPr>
              <w:spacing w:before="240"/>
              <w:jc w:val="center"/>
              <w:rPr>
                <w:rFonts w:asciiTheme="minorHAnsi" w:hAnsiTheme="minorHAnsi"/>
                <w:b/>
                <w:sz w:val="22"/>
                <w:szCs w:val="22"/>
              </w:rPr>
            </w:pP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8FD43C" w14:textId="77777777" w:rsidR="00EB69A9" w:rsidRPr="001C59C2" w:rsidRDefault="00EB69A9" w:rsidP="00BA2FB1">
            <w:pPr>
              <w:spacing w:before="240"/>
              <w:rPr>
                <w:rFonts w:asciiTheme="minorHAnsi" w:hAnsiTheme="minorHAnsi"/>
                <w:b/>
                <w:sz w:val="22"/>
                <w:szCs w:val="22"/>
              </w:rPr>
            </w:pPr>
            <w:r w:rsidRPr="001C59C2">
              <w:rPr>
                <w:rFonts w:asciiTheme="minorHAnsi" w:hAnsiTheme="minorHAnsi"/>
                <w:b/>
                <w:sz w:val="22"/>
                <w:szCs w:val="22"/>
              </w:rPr>
              <w:t>U k u p n o</w:t>
            </w:r>
          </w:p>
        </w:tc>
        <w:tc>
          <w:tcPr>
            <w:tcW w:w="111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CDEE38" w14:textId="77777777" w:rsidR="00EB69A9" w:rsidRPr="001C59C2" w:rsidRDefault="00EB69A9" w:rsidP="00BA2FB1">
            <w:pPr>
              <w:spacing w:before="240"/>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38ADE4" w14:textId="77777777" w:rsidR="00EB69A9" w:rsidRPr="001C59C2" w:rsidRDefault="00EB69A9" w:rsidP="00BA2FB1">
            <w:pPr>
              <w:spacing w:before="240"/>
              <w:jc w:val="right"/>
              <w:rPr>
                <w:rFonts w:asciiTheme="minorHAnsi" w:hAnsiTheme="minorHAnsi"/>
                <w:b/>
                <w:sz w:val="22"/>
                <w:szCs w:val="22"/>
              </w:rPr>
            </w:pPr>
            <w:r>
              <w:rPr>
                <w:rFonts w:asciiTheme="minorHAnsi" w:hAnsiTheme="minorHAnsi"/>
                <w:b/>
                <w:sz w:val="22"/>
                <w:szCs w:val="22"/>
              </w:rPr>
              <w:t>225.000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73CB9D" w14:textId="77777777" w:rsidR="00EB69A9" w:rsidRPr="001C59C2" w:rsidRDefault="00EB69A9" w:rsidP="00BA2FB1">
            <w:pPr>
              <w:spacing w:before="240"/>
              <w:jc w:val="right"/>
              <w:rPr>
                <w:rFonts w:asciiTheme="minorHAnsi" w:hAnsiTheme="minorHAnsi"/>
                <w:b/>
                <w:sz w:val="22"/>
                <w:szCs w:val="22"/>
              </w:rPr>
            </w:pPr>
            <w:r>
              <w:rPr>
                <w:rFonts w:asciiTheme="minorHAnsi" w:hAnsiTheme="minorHAnsi"/>
                <w:b/>
                <w:sz w:val="22"/>
                <w:szCs w:val="22"/>
              </w:rPr>
              <w:t>225.000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56F9F5" w14:textId="77777777" w:rsidR="00EB69A9" w:rsidRPr="001C59C2" w:rsidRDefault="00EB69A9" w:rsidP="00BA2FB1">
            <w:pPr>
              <w:spacing w:before="240"/>
              <w:jc w:val="right"/>
              <w:rPr>
                <w:rFonts w:asciiTheme="minorHAnsi" w:hAnsiTheme="minorHAnsi"/>
                <w:b/>
                <w:sz w:val="22"/>
                <w:szCs w:val="22"/>
              </w:rPr>
            </w:pPr>
          </w:p>
        </w:tc>
      </w:tr>
    </w:tbl>
    <w:p w14:paraId="7AB7B29C" w14:textId="77777777" w:rsidR="00FA22F7" w:rsidRDefault="00FA22F7" w:rsidP="00EB69A9">
      <w:pPr>
        <w:pStyle w:val="StandardWeb"/>
        <w:spacing w:before="0" w:beforeAutospacing="0" w:after="0" w:afterAutospacing="0"/>
        <w:jc w:val="both"/>
        <w:rPr>
          <w:rFonts w:ascii="Calibri" w:hAnsi="Calibri"/>
          <w:sz w:val="22"/>
          <w:szCs w:val="22"/>
        </w:rPr>
      </w:pPr>
    </w:p>
    <w:p w14:paraId="744C0075" w14:textId="77777777" w:rsidR="003514F0" w:rsidRDefault="003514F0" w:rsidP="00EB69A9">
      <w:pPr>
        <w:pStyle w:val="StandardWeb"/>
        <w:spacing w:before="0" w:beforeAutospacing="0" w:after="0" w:afterAutospacing="0"/>
        <w:jc w:val="both"/>
        <w:rPr>
          <w:rFonts w:ascii="Calibri" w:hAnsi="Calibri"/>
          <w:sz w:val="22"/>
          <w:szCs w:val="22"/>
        </w:rPr>
      </w:pPr>
    </w:p>
    <w:p w14:paraId="22BA7706" w14:textId="77777777" w:rsidR="00EB69A9" w:rsidRDefault="00D32EED" w:rsidP="00EB69A9">
      <w:pPr>
        <w:pStyle w:val="StandardWeb"/>
        <w:spacing w:before="0" w:beforeAutospacing="0" w:after="0" w:afterAutospacing="0"/>
        <w:jc w:val="both"/>
        <w:rPr>
          <w:rFonts w:ascii="Calibri" w:hAnsi="Calibri"/>
          <w:sz w:val="22"/>
          <w:szCs w:val="22"/>
        </w:rPr>
      </w:pPr>
      <w:r>
        <w:rPr>
          <w:rFonts w:ascii="Calibri" w:hAnsi="Calibri"/>
          <w:sz w:val="22"/>
          <w:szCs w:val="22"/>
        </w:rPr>
        <w:t>Budući da Proračunom Općine Viškovo za 202</w:t>
      </w:r>
      <w:r w:rsidR="00EB69A9">
        <w:rPr>
          <w:rFonts w:ascii="Calibri" w:hAnsi="Calibri"/>
          <w:sz w:val="22"/>
          <w:szCs w:val="22"/>
        </w:rPr>
        <w:t>2</w:t>
      </w:r>
      <w:r>
        <w:rPr>
          <w:rFonts w:ascii="Calibri" w:hAnsi="Calibri"/>
          <w:sz w:val="22"/>
          <w:szCs w:val="22"/>
        </w:rPr>
        <w:t xml:space="preserve">. godinu </w:t>
      </w:r>
      <w:r w:rsidRPr="00584DAC">
        <w:rPr>
          <w:rFonts w:asciiTheme="minorHAnsi" w:hAnsiTheme="minorHAnsi"/>
          <w:sz w:val="22"/>
          <w:szCs w:val="22"/>
        </w:rPr>
        <w:t xml:space="preserve">(„Službene novine Općine Viškovo“, broj </w:t>
      </w:r>
      <w:r>
        <w:rPr>
          <w:rFonts w:asciiTheme="minorHAnsi" w:hAnsiTheme="minorHAnsi"/>
          <w:sz w:val="22"/>
          <w:szCs w:val="22"/>
        </w:rPr>
        <w:t>1</w:t>
      </w:r>
      <w:r w:rsidR="00EB69A9">
        <w:rPr>
          <w:rFonts w:asciiTheme="minorHAnsi" w:hAnsiTheme="minorHAnsi"/>
          <w:sz w:val="22"/>
          <w:szCs w:val="22"/>
        </w:rPr>
        <w:t>9</w:t>
      </w:r>
      <w:r w:rsidRPr="00584DAC">
        <w:rPr>
          <w:rFonts w:asciiTheme="minorHAnsi" w:hAnsiTheme="minorHAnsi"/>
          <w:sz w:val="22"/>
          <w:szCs w:val="22"/>
        </w:rPr>
        <w:t>/</w:t>
      </w:r>
      <w:r>
        <w:rPr>
          <w:rFonts w:asciiTheme="minorHAnsi" w:hAnsiTheme="minorHAnsi"/>
          <w:sz w:val="22"/>
          <w:szCs w:val="22"/>
        </w:rPr>
        <w:t>2</w:t>
      </w:r>
      <w:r w:rsidR="00EB69A9">
        <w:rPr>
          <w:rFonts w:asciiTheme="minorHAnsi" w:hAnsiTheme="minorHAnsi"/>
          <w:sz w:val="22"/>
          <w:szCs w:val="22"/>
        </w:rPr>
        <w:t>1</w:t>
      </w:r>
      <w:r w:rsidRPr="00584DAC">
        <w:rPr>
          <w:rFonts w:asciiTheme="minorHAnsi" w:hAnsiTheme="minorHAnsi"/>
          <w:sz w:val="22"/>
          <w:szCs w:val="22"/>
        </w:rPr>
        <w:t>.)</w:t>
      </w:r>
      <w:r w:rsidR="00EB69A9" w:rsidRPr="00EB69A9">
        <w:rPr>
          <w:rFonts w:asciiTheme="minorHAnsi" w:hAnsiTheme="minorHAnsi"/>
          <w:sz w:val="22"/>
          <w:szCs w:val="22"/>
        </w:rPr>
        <w:t xml:space="preserve"> </w:t>
      </w:r>
      <w:r w:rsidR="00EB69A9">
        <w:rPr>
          <w:rFonts w:asciiTheme="minorHAnsi" w:hAnsiTheme="minorHAnsi"/>
          <w:sz w:val="22"/>
          <w:szCs w:val="22"/>
        </w:rPr>
        <w:t>nisu predviđeni ili nisu u dovoljnom iznosu</w:t>
      </w:r>
      <w:r w:rsidR="00EB69A9" w:rsidRPr="0096198B">
        <w:rPr>
          <w:rFonts w:asciiTheme="minorHAnsi" w:hAnsiTheme="minorHAnsi"/>
          <w:sz w:val="22"/>
          <w:szCs w:val="22"/>
        </w:rPr>
        <w:t xml:space="preserve"> </w:t>
      </w:r>
      <w:r w:rsidR="00343353">
        <w:rPr>
          <w:rFonts w:asciiTheme="minorHAnsi" w:hAnsiTheme="minorHAnsi"/>
          <w:sz w:val="22"/>
          <w:szCs w:val="22"/>
        </w:rPr>
        <w:t xml:space="preserve">planirani </w:t>
      </w:r>
      <w:r w:rsidR="00EB69A9">
        <w:rPr>
          <w:rFonts w:asciiTheme="minorHAnsi" w:hAnsiTheme="minorHAnsi"/>
          <w:sz w:val="22"/>
          <w:szCs w:val="22"/>
        </w:rPr>
        <w:t>određeni rashodi za koje je naknadno utvrđena potreba njihovog izvršavanja</w:t>
      </w:r>
      <w:r w:rsidR="00EB69A9">
        <w:rPr>
          <w:rFonts w:ascii="Calibri" w:hAnsi="Calibri"/>
          <w:sz w:val="22"/>
          <w:szCs w:val="22"/>
        </w:rPr>
        <w:t>, ovom se Odlukom o preraspodjeli unutar proračunskih stavaka</w:t>
      </w:r>
      <w:r w:rsidR="00EB69A9" w:rsidRPr="00935C33">
        <w:rPr>
          <w:rFonts w:ascii="Calibri" w:hAnsi="Calibri"/>
          <w:sz w:val="22"/>
          <w:szCs w:val="22"/>
        </w:rPr>
        <w:t xml:space="preserve"> </w:t>
      </w:r>
      <w:r w:rsidR="00EB69A9" w:rsidRPr="00205EAB">
        <w:rPr>
          <w:rFonts w:ascii="Calibri" w:hAnsi="Calibri"/>
          <w:sz w:val="22"/>
          <w:szCs w:val="22"/>
        </w:rPr>
        <w:t xml:space="preserve">Razdjela 003: Upravna tijela, Glave 00301: Jedinstveni upravni odjel </w:t>
      </w:r>
      <w:r w:rsidR="00EB69A9">
        <w:rPr>
          <w:rFonts w:ascii="Calibri" w:hAnsi="Calibri"/>
          <w:sz w:val="22"/>
          <w:szCs w:val="22"/>
        </w:rPr>
        <w:t>iz</w:t>
      </w:r>
      <w:r w:rsidR="00EB69A9" w:rsidRPr="00205EAB">
        <w:rPr>
          <w:rFonts w:ascii="Calibri" w:hAnsi="Calibri"/>
          <w:sz w:val="22"/>
          <w:szCs w:val="22"/>
        </w:rPr>
        <w:t>vrši</w:t>
      </w:r>
      <w:r w:rsidR="00EB69A9">
        <w:rPr>
          <w:rFonts w:ascii="Calibri" w:hAnsi="Calibri"/>
          <w:sz w:val="22"/>
          <w:szCs w:val="22"/>
        </w:rPr>
        <w:t>la</w:t>
      </w:r>
      <w:r w:rsidR="00EB69A9" w:rsidRPr="00205EAB">
        <w:rPr>
          <w:rFonts w:ascii="Calibri" w:hAnsi="Calibri"/>
          <w:sz w:val="22"/>
          <w:szCs w:val="22"/>
        </w:rPr>
        <w:t xml:space="preserve"> preraspodjela planiranih sredstava na određenim pror</w:t>
      </w:r>
      <w:r w:rsidR="00EB69A9">
        <w:rPr>
          <w:rFonts w:ascii="Calibri" w:hAnsi="Calibri"/>
          <w:sz w:val="22"/>
          <w:szCs w:val="22"/>
        </w:rPr>
        <w:t>ačunskim stavkama na način da su</w:t>
      </w:r>
      <w:r w:rsidR="00EB69A9" w:rsidRPr="00205EAB">
        <w:rPr>
          <w:rFonts w:ascii="Calibri" w:hAnsi="Calibri"/>
          <w:sz w:val="22"/>
          <w:szCs w:val="22"/>
        </w:rPr>
        <w:t xml:space="preserve"> dodatno planira</w:t>
      </w:r>
      <w:r w:rsidR="00EB69A9">
        <w:rPr>
          <w:rFonts w:ascii="Calibri" w:hAnsi="Calibri"/>
          <w:sz w:val="22"/>
          <w:szCs w:val="22"/>
        </w:rPr>
        <w:t>na</w:t>
      </w:r>
      <w:r w:rsidR="00EB69A9" w:rsidRPr="00205EAB">
        <w:rPr>
          <w:rFonts w:ascii="Calibri" w:hAnsi="Calibri"/>
          <w:sz w:val="22"/>
          <w:szCs w:val="22"/>
        </w:rPr>
        <w:t>, odnosno osigura</w:t>
      </w:r>
      <w:r w:rsidR="00EB69A9">
        <w:rPr>
          <w:rFonts w:ascii="Calibri" w:hAnsi="Calibri"/>
          <w:sz w:val="22"/>
          <w:szCs w:val="22"/>
        </w:rPr>
        <w:t>na</w:t>
      </w:r>
      <w:r w:rsidR="00EB69A9" w:rsidRPr="00205EAB">
        <w:rPr>
          <w:rFonts w:ascii="Calibri" w:hAnsi="Calibri"/>
          <w:sz w:val="22"/>
          <w:szCs w:val="22"/>
        </w:rPr>
        <w:t xml:space="preserve"> potrebna sredstva za naknadno utvrđene potrebe, dok </w:t>
      </w:r>
      <w:r w:rsidR="00EB69A9">
        <w:rPr>
          <w:rFonts w:ascii="Calibri" w:hAnsi="Calibri"/>
          <w:sz w:val="22"/>
          <w:szCs w:val="22"/>
        </w:rPr>
        <w:t>je</w:t>
      </w:r>
      <w:r w:rsidR="00EB69A9" w:rsidRPr="00205EAB">
        <w:rPr>
          <w:rFonts w:ascii="Calibri" w:hAnsi="Calibri"/>
          <w:sz w:val="22"/>
          <w:szCs w:val="22"/>
        </w:rPr>
        <w:t xml:space="preserve"> u granicama propisanih ograničenja umanj</w:t>
      </w:r>
      <w:r w:rsidR="00EB69A9">
        <w:rPr>
          <w:rFonts w:ascii="Calibri" w:hAnsi="Calibri"/>
          <w:sz w:val="22"/>
          <w:szCs w:val="22"/>
        </w:rPr>
        <w:t>ena proračunska</w:t>
      </w:r>
      <w:r w:rsidR="00EB69A9" w:rsidRPr="00205EAB">
        <w:rPr>
          <w:rFonts w:ascii="Calibri" w:hAnsi="Calibri"/>
          <w:sz w:val="22"/>
          <w:szCs w:val="22"/>
        </w:rPr>
        <w:t xml:space="preserve"> stavk</w:t>
      </w:r>
      <w:r w:rsidR="00EB69A9">
        <w:rPr>
          <w:rFonts w:ascii="Calibri" w:hAnsi="Calibri"/>
          <w:sz w:val="22"/>
          <w:szCs w:val="22"/>
        </w:rPr>
        <w:t>a</w:t>
      </w:r>
      <w:r w:rsidR="00EB69A9" w:rsidRPr="00205EAB">
        <w:rPr>
          <w:rFonts w:ascii="Calibri" w:hAnsi="Calibri"/>
          <w:sz w:val="22"/>
          <w:szCs w:val="22"/>
        </w:rPr>
        <w:t xml:space="preserve"> rashoda za koje je procijenjena takva mogućnost umanjenja. Također, ova preraspodjela planira se izvršiti unutar izvora financiranja: </w:t>
      </w:r>
      <w:r w:rsidR="00EB69A9" w:rsidRPr="00205EAB">
        <w:rPr>
          <w:rFonts w:ascii="Calibri" w:hAnsi="Calibri"/>
          <w:iCs/>
          <w:sz w:val="22"/>
          <w:szCs w:val="22"/>
        </w:rPr>
        <w:t>opći prihodi i primici</w:t>
      </w:r>
      <w:r w:rsidR="00EB69A9" w:rsidRPr="00205EAB">
        <w:rPr>
          <w:rFonts w:ascii="Calibri" w:hAnsi="Calibri"/>
          <w:sz w:val="22"/>
          <w:szCs w:val="22"/>
        </w:rPr>
        <w:t xml:space="preserve"> proračuna te se u tom dijelu prethodno doneseni plan izvora ne mijenja.</w:t>
      </w:r>
    </w:p>
    <w:p w14:paraId="6674F805" w14:textId="77777777" w:rsidR="007915AA" w:rsidRDefault="007915AA" w:rsidP="00EB69A9">
      <w:pPr>
        <w:pStyle w:val="StandardWeb"/>
        <w:spacing w:before="0" w:beforeAutospacing="0" w:after="0" w:afterAutospacing="0"/>
        <w:jc w:val="both"/>
        <w:rPr>
          <w:rFonts w:ascii="Calibri" w:hAnsi="Calibri"/>
          <w:sz w:val="22"/>
          <w:szCs w:val="22"/>
        </w:rPr>
      </w:pPr>
    </w:p>
    <w:p w14:paraId="305BC5AA" w14:textId="77777777" w:rsidR="007915AA" w:rsidRDefault="007915AA" w:rsidP="00EB69A9">
      <w:pPr>
        <w:pStyle w:val="StandardWeb"/>
        <w:spacing w:before="0" w:beforeAutospacing="0" w:after="0" w:afterAutospacing="0"/>
        <w:jc w:val="both"/>
        <w:rPr>
          <w:rFonts w:ascii="Calibri" w:hAnsi="Calibri"/>
          <w:sz w:val="22"/>
          <w:szCs w:val="22"/>
        </w:rPr>
      </w:pPr>
    </w:p>
    <w:p w14:paraId="4BBAC92C" w14:textId="77777777" w:rsidR="007915AA" w:rsidRDefault="007915AA" w:rsidP="007915AA">
      <w:pPr>
        <w:pStyle w:val="Odlomakpopisa"/>
        <w:numPr>
          <w:ilvl w:val="0"/>
          <w:numId w:val="16"/>
        </w:numPr>
        <w:spacing w:line="240" w:lineRule="auto"/>
        <w:ind w:left="284"/>
        <w:jc w:val="both"/>
        <w:rPr>
          <w:rFonts w:asciiTheme="minorHAnsi" w:hAnsiTheme="minorHAnsi"/>
          <w:color w:val="000000"/>
        </w:rPr>
      </w:pPr>
      <w:r>
        <w:rPr>
          <w:rFonts w:asciiTheme="minorHAnsi" w:hAnsiTheme="minorHAnsi"/>
          <w:color w:val="000000"/>
        </w:rPr>
        <w:t xml:space="preserve">Preraspodjela u Posebnom dijelu Proračuna Općine Viškovo za 2022. godinu odobrena je dana 01. rujna 2022. godine na proračunskim stavkama kako slijedi: </w:t>
      </w:r>
    </w:p>
    <w:p w14:paraId="57C48296" w14:textId="77777777" w:rsidR="007915AA" w:rsidRDefault="007915AA" w:rsidP="007915AA">
      <w:pPr>
        <w:jc w:val="both"/>
        <w:rPr>
          <w:rFonts w:asciiTheme="minorHAnsi" w:hAnsiTheme="minorHAnsi"/>
          <w:color w:val="000000"/>
        </w:rPr>
      </w:pPr>
    </w:p>
    <w:tbl>
      <w:tblPr>
        <w:tblpPr w:leftFromText="567" w:vertAnchor="text" w:horzAnchor="margin" w:tblpXSpec="center" w:tblpY="1"/>
        <w:tblW w:w="10505"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429"/>
        <w:gridCol w:w="1134"/>
        <w:gridCol w:w="993"/>
        <w:gridCol w:w="992"/>
        <w:gridCol w:w="1134"/>
      </w:tblGrid>
      <w:tr w:rsidR="00FA22F7" w14:paraId="57894474"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D29A06" w14:textId="77777777" w:rsidR="00FA22F7" w:rsidRPr="00584DAC" w:rsidRDefault="00FA22F7" w:rsidP="00F200F4">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26B9061" w14:textId="77777777" w:rsidR="00FA22F7" w:rsidRPr="00584DAC" w:rsidRDefault="00FA22F7" w:rsidP="00F200F4">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638E958E" w14:textId="77777777" w:rsidR="00FA22F7" w:rsidRPr="00584DAC" w:rsidRDefault="00FA22F7" w:rsidP="00F200F4">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700C4AE4" w14:textId="77777777" w:rsidR="00FA22F7" w:rsidRPr="00584DAC" w:rsidRDefault="00FA22F7" w:rsidP="00F200F4">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22A1F2A8"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Izvor</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E6EB2D" w14:textId="77777777" w:rsidR="00FA22F7" w:rsidRPr="00584DAC" w:rsidRDefault="00FA22F7" w:rsidP="00F200F4">
            <w:pPr>
              <w:jc w:val="center"/>
              <w:rPr>
                <w:rFonts w:asciiTheme="minorHAnsi" w:hAnsiTheme="minorHAnsi"/>
                <w:sz w:val="22"/>
                <w:szCs w:val="22"/>
              </w:rPr>
            </w:pPr>
            <w:r w:rsidRPr="00584DAC">
              <w:rPr>
                <w:rFonts w:asciiTheme="minorHAnsi" w:hAnsiTheme="minorHAnsi"/>
                <w:sz w:val="22"/>
                <w:szCs w:val="22"/>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AD8F683"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Tekući p</w:t>
            </w:r>
            <w:r w:rsidRPr="00584DAC">
              <w:rPr>
                <w:rFonts w:asciiTheme="minorHAnsi" w:hAnsiTheme="minorHAnsi"/>
                <w:sz w:val="22"/>
                <w:szCs w:val="22"/>
              </w:rPr>
              <w:t xml:space="preserve">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22</w:t>
            </w:r>
            <w:r w:rsidRPr="00584DAC">
              <w:rPr>
                <w:rFonts w:asciiTheme="minorHAnsi" w:hAnsiTheme="minorHAnsi"/>
                <w:sz w:val="22"/>
                <w:szCs w:val="22"/>
              </w:rPr>
              <w:t>.</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75DF47" w14:textId="77777777" w:rsidR="00FA22F7" w:rsidRPr="00584DAC" w:rsidRDefault="00FA22F7" w:rsidP="00F200F4">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503589E" w14:textId="77777777" w:rsidR="00FA22F7" w:rsidRPr="00584DAC" w:rsidRDefault="00FA22F7" w:rsidP="00F200F4">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C6B9D95" w14:textId="77777777" w:rsidR="00FA22F7" w:rsidRPr="001C59C2" w:rsidRDefault="00FA22F7" w:rsidP="00F200F4">
            <w:pPr>
              <w:jc w:val="center"/>
              <w:rPr>
                <w:rFonts w:asciiTheme="minorHAnsi" w:hAnsiTheme="minorHAnsi"/>
                <w:sz w:val="22"/>
                <w:szCs w:val="22"/>
              </w:rPr>
            </w:pPr>
            <w:r w:rsidRPr="001C59C2">
              <w:rPr>
                <w:rFonts w:asciiTheme="minorHAnsi" w:hAnsiTheme="minorHAnsi"/>
                <w:sz w:val="22"/>
                <w:szCs w:val="22"/>
              </w:rPr>
              <w:t>% povećanja /smanjenja</w:t>
            </w:r>
          </w:p>
        </w:tc>
      </w:tr>
      <w:tr w:rsidR="00FA22F7" w14:paraId="702D0D27"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14027D"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001</w:t>
            </w:r>
            <w:r w:rsidRPr="00877D43">
              <w:rPr>
                <w:rFonts w:asciiTheme="minorHAnsi" w:hAnsiTheme="minorHAnsi"/>
                <w:sz w:val="22"/>
                <w:szCs w:val="22"/>
              </w:rPr>
              <w:t xml:space="preserve"> /</w:t>
            </w:r>
          </w:p>
          <w:p w14:paraId="42B041E9"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001</w:t>
            </w:r>
            <w:r w:rsidRPr="00877D43">
              <w:rPr>
                <w:rFonts w:asciiTheme="minorHAnsi" w:hAnsiTheme="minorHAnsi"/>
                <w:sz w:val="22"/>
                <w:szCs w:val="22"/>
              </w:rPr>
              <w:t>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EDD72F0"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1000</w:t>
            </w:r>
          </w:p>
        </w:tc>
        <w:tc>
          <w:tcPr>
            <w:tcW w:w="992" w:type="dxa"/>
            <w:tcBorders>
              <w:top w:val="single" w:sz="4" w:space="0" w:color="auto"/>
              <w:left w:val="nil"/>
              <w:bottom w:val="single" w:sz="4" w:space="0" w:color="auto"/>
              <w:right w:val="single" w:sz="4" w:space="0" w:color="auto"/>
            </w:tcBorders>
            <w:vAlign w:val="bottom"/>
          </w:tcPr>
          <w:p w14:paraId="108F6597"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A101001</w:t>
            </w:r>
          </w:p>
        </w:tc>
        <w:tc>
          <w:tcPr>
            <w:tcW w:w="689" w:type="dxa"/>
            <w:tcBorders>
              <w:top w:val="single" w:sz="4" w:space="0" w:color="auto"/>
              <w:left w:val="single" w:sz="4" w:space="0" w:color="auto"/>
              <w:bottom w:val="single" w:sz="4" w:space="0" w:color="auto"/>
              <w:right w:val="single" w:sz="4" w:space="0" w:color="auto"/>
            </w:tcBorders>
            <w:vAlign w:val="bottom"/>
          </w:tcPr>
          <w:p w14:paraId="683903D5"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329</w:t>
            </w:r>
          </w:p>
        </w:tc>
        <w:tc>
          <w:tcPr>
            <w:tcW w:w="567" w:type="dxa"/>
            <w:tcBorders>
              <w:top w:val="single" w:sz="4" w:space="0" w:color="auto"/>
              <w:left w:val="single" w:sz="4" w:space="0" w:color="auto"/>
              <w:bottom w:val="single" w:sz="4" w:space="0" w:color="auto"/>
              <w:right w:val="single" w:sz="4" w:space="0" w:color="auto"/>
            </w:tcBorders>
            <w:vAlign w:val="bottom"/>
          </w:tcPr>
          <w:p w14:paraId="6E54E222"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7437CC" w14:textId="77777777" w:rsidR="00FA22F7" w:rsidRPr="00584DAC" w:rsidRDefault="00FA22F7" w:rsidP="00F200F4">
            <w:pPr>
              <w:rPr>
                <w:rFonts w:asciiTheme="minorHAnsi" w:hAnsiTheme="minorHAnsi"/>
                <w:sz w:val="22"/>
                <w:szCs w:val="22"/>
              </w:rPr>
            </w:pPr>
            <w:r>
              <w:rPr>
                <w:rFonts w:asciiTheme="minorHAnsi" w:hAnsiTheme="minorHAnsi"/>
                <w:sz w:val="22"/>
                <w:szCs w:val="22"/>
              </w:rPr>
              <w:t>Ostali nespomenuti rashodi poslovanja (p.108)</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A8D7A49" w14:textId="77777777" w:rsidR="00FA22F7" w:rsidRDefault="00FA22F7" w:rsidP="00F200F4">
            <w:pPr>
              <w:jc w:val="right"/>
              <w:rPr>
                <w:rFonts w:asciiTheme="minorHAnsi" w:hAnsiTheme="minorHAnsi"/>
                <w:sz w:val="22"/>
                <w:szCs w:val="22"/>
              </w:rPr>
            </w:pPr>
            <w:r>
              <w:rPr>
                <w:rFonts w:asciiTheme="minorHAnsi" w:hAnsiTheme="minorHAnsi"/>
                <w:sz w:val="22"/>
                <w:szCs w:val="22"/>
              </w:rPr>
              <w:t>442.000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098E895" w14:textId="77777777" w:rsidR="00FA22F7" w:rsidRPr="00584DAC" w:rsidRDefault="00FA22F7" w:rsidP="00F200F4">
            <w:pPr>
              <w:jc w:val="right"/>
              <w:rPr>
                <w:rFonts w:asciiTheme="minorHAnsi" w:hAnsiTheme="minorHAnsi"/>
                <w:sz w:val="22"/>
                <w:szCs w:val="22"/>
              </w:rPr>
            </w:pPr>
            <w:r>
              <w:rPr>
                <w:rFonts w:asciiTheme="minorHAnsi" w:hAnsiTheme="minorHAnsi"/>
                <w:sz w:val="22"/>
                <w:szCs w:val="22"/>
              </w:rPr>
              <w:t>42.000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51F8075" w14:textId="77777777" w:rsidR="00FA22F7" w:rsidRPr="00584DAC" w:rsidRDefault="00FA22F7" w:rsidP="00F200F4">
            <w:pPr>
              <w:jc w:val="right"/>
              <w:rPr>
                <w:rFonts w:asciiTheme="minorHAnsi" w:hAnsiTheme="minorHAnsi"/>
                <w:sz w:val="22"/>
                <w:szCs w:val="22"/>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48FEABD" w14:textId="77777777" w:rsidR="00FA22F7" w:rsidRPr="001C59C2" w:rsidRDefault="00FA22F7" w:rsidP="00F200F4">
            <w:pPr>
              <w:jc w:val="right"/>
              <w:rPr>
                <w:rFonts w:asciiTheme="minorHAnsi" w:hAnsiTheme="minorHAnsi"/>
                <w:sz w:val="22"/>
                <w:szCs w:val="22"/>
              </w:rPr>
            </w:pPr>
            <w:r>
              <w:rPr>
                <w:rFonts w:asciiTheme="minorHAnsi" w:hAnsiTheme="minorHAnsi"/>
                <w:sz w:val="22"/>
                <w:szCs w:val="22"/>
              </w:rPr>
              <w:t>9,50</w:t>
            </w:r>
          </w:p>
        </w:tc>
      </w:tr>
      <w:tr w:rsidR="00FA22F7" w14:paraId="25207C08"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5E8FBA"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002</w:t>
            </w:r>
            <w:r w:rsidRPr="00877D43">
              <w:rPr>
                <w:rFonts w:asciiTheme="minorHAnsi" w:hAnsiTheme="minorHAnsi"/>
                <w:sz w:val="22"/>
                <w:szCs w:val="22"/>
              </w:rPr>
              <w:t xml:space="preserve"> /</w:t>
            </w:r>
          </w:p>
          <w:p w14:paraId="45BC7E1B"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002</w:t>
            </w:r>
            <w:r w:rsidRPr="00877D43">
              <w:rPr>
                <w:rFonts w:asciiTheme="minorHAnsi" w:hAnsiTheme="minorHAnsi"/>
                <w:sz w:val="22"/>
                <w:szCs w:val="22"/>
              </w:rPr>
              <w:t>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B3E99BD" w14:textId="77777777" w:rsidR="00FA22F7" w:rsidRDefault="00FA22F7" w:rsidP="00F200F4">
            <w:pPr>
              <w:jc w:val="center"/>
              <w:rPr>
                <w:rFonts w:asciiTheme="minorHAnsi" w:hAnsiTheme="minorHAnsi"/>
                <w:sz w:val="22"/>
                <w:szCs w:val="22"/>
              </w:rPr>
            </w:pPr>
            <w:r>
              <w:rPr>
                <w:rFonts w:asciiTheme="minorHAnsi" w:hAnsiTheme="minorHAnsi"/>
                <w:sz w:val="22"/>
                <w:szCs w:val="22"/>
              </w:rPr>
              <w:t>1001</w:t>
            </w:r>
          </w:p>
        </w:tc>
        <w:tc>
          <w:tcPr>
            <w:tcW w:w="992" w:type="dxa"/>
            <w:tcBorders>
              <w:top w:val="single" w:sz="4" w:space="0" w:color="auto"/>
              <w:left w:val="nil"/>
              <w:bottom w:val="single" w:sz="4" w:space="0" w:color="auto"/>
              <w:right w:val="single" w:sz="4" w:space="0" w:color="auto"/>
            </w:tcBorders>
            <w:vAlign w:val="bottom"/>
          </w:tcPr>
          <w:p w14:paraId="5B9CCFE2" w14:textId="77777777" w:rsidR="00FA22F7" w:rsidRDefault="00FA22F7" w:rsidP="00F200F4">
            <w:pPr>
              <w:jc w:val="center"/>
              <w:rPr>
                <w:rFonts w:asciiTheme="minorHAnsi" w:hAnsiTheme="minorHAnsi"/>
                <w:sz w:val="22"/>
                <w:szCs w:val="22"/>
              </w:rPr>
            </w:pPr>
            <w:r>
              <w:rPr>
                <w:rFonts w:asciiTheme="minorHAnsi" w:hAnsiTheme="minorHAnsi"/>
                <w:sz w:val="22"/>
                <w:szCs w:val="22"/>
              </w:rPr>
              <w:t>A111006</w:t>
            </w:r>
          </w:p>
        </w:tc>
        <w:tc>
          <w:tcPr>
            <w:tcW w:w="689" w:type="dxa"/>
            <w:tcBorders>
              <w:top w:val="single" w:sz="4" w:space="0" w:color="auto"/>
              <w:left w:val="single" w:sz="4" w:space="0" w:color="auto"/>
              <w:bottom w:val="single" w:sz="4" w:space="0" w:color="auto"/>
              <w:right w:val="single" w:sz="4" w:space="0" w:color="auto"/>
            </w:tcBorders>
            <w:vAlign w:val="bottom"/>
          </w:tcPr>
          <w:p w14:paraId="29E0046B" w14:textId="77777777" w:rsidR="00FA22F7" w:rsidRDefault="00FA22F7" w:rsidP="00F200F4">
            <w:pPr>
              <w:jc w:val="center"/>
              <w:rPr>
                <w:rFonts w:asciiTheme="minorHAnsi" w:hAnsiTheme="minorHAnsi"/>
                <w:sz w:val="22"/>
                <w:szCs w:val="22"/>
              </w:rPr>
            </w:pPr>
            <w:r>
              <w:rPr>
                <w:rFonts w:asciiTheme="minorHAnsi" w:hAnsiTheme="minorHAnsi"/>
                <w:sz w:val="22"/>
                <w:szCs w:val="22"/>
              </w:rPr>
              <w:t>329</w:t>
            </w:r>
          </w:p>
        </w:tc>
        <w:tc>
          <w:tcPr>
            <w:tcW w:w="567" w:type="dxa"/>
            <w:tcBorders>
              <w:top w:val="single" w:sz="4" w:space="0" w:color="auto"/>
              <w:left w:val="single" w:sz="4" w:space="0" w:color="auto"/>
              <w:bottom w:val="single" w:sz="4" w:space="0" w:color="auto"/>
              <w:right w:val="single" w:sz="4" w:space="0" w:color="auto"/>
            </w:tcBorders>
            <w:vAlign w:val="bottom"/>
          </w:tcPr>
          <w:p w14:paraId="12164541"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6B93EB" w14:textId="77777777" w:rsidR="00FA22F7" w:rsidRDefault="00FA22F7" w:rsidP="00F200F4">
            <w:pPr>
              <w:rPr>
                <w:rFonts w:asciiTheme="minorHAnsi" w:hAnsiTheme="minorHAnsi"/>
                <w:sz w:val="22"/>
                <w:szCs w:val="22"/>
              </w:rPr>
            </w:pPr>
            <w:r>
              <w:rPr>
                <w:rFonts w:asciiTheme="minorHAnsi" w:hAnsiTheme="minorHAnsi"/>
                <w:sz w:val="22"/>
                <w:szCs w:val="22"/>
              </w:rPr>
              <w:t>Ostali nespomenuti rashodi poslovanja (p.159)</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9169F3F" w14:textId="77777777" w:rsidR="00FA22F7" w:rsidRDefault="00FA22F7" w:rsidP="00F200F4">
            <w:pPr>
              <w:jc w:val="right"/>
              <w:rPr>
                <w:rFonts w:asciiTheme="minorHAnsi" w:hAnsiTheme="minorHAnsi"/>
                <w:sz w:val="22"/>
                <w:szCs w:val="22"/>
              </w:rPr>
            </w:pPr>
            <w:r>
              <w:rPr>
                <w:rFonts w:asciiTheme="minorHAnsi" w:hAnsiTheme="minorHAnsi"/>
                <w:sz w:val="22"/>
                <w:szCs w:val="22"/>
              </w:rPr>
              <w:t>30.000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3E81DEA" w14:textId="77777777" w:rsidR="00FA22F7" w:rsidRDefault="00FA22F7" w:rsidP="00F200F4">
            <w:pPr>
              <w:jc w:val="right"/>
              <w:rPr>
                <w:rFonts w:asciiTheme="minorHAnsi" w:hAnsiTheme="minorHAnsi"/>
                <w:sz w:val="22"/>
                <w:szCs w:val="22"/>
              </w:rPr>
            </w:pPr>
            <w:r>
              <w:rPr>
                <w:rFonts w:asciiTheme="minorHAnsi" w:hAnsiTheme="minorHAnsi"/>
                <w:sz w:val="22"/>
                <w:szCs w:val="22"/>
              </w:rPr>
              <w:t>10.000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04E4F" w14:textId="77777777" w:rsidR="00FA22F7" w:rsidRPr="00584DAC" w:rsidRDefault="00FA22F7" w:rsidP="00F200F4">
            <w:pPr>
              <w:jc w:val="right"/>
              <w:rPr>
                <w:rFonts w:asciiTheme="minorHAnsi" w:hAnsiTheme="minorHAnsi"/>
                <w:sz w:val="22"/>
                <w:szCs w:val="22"/>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458FE4C" w14:textId="77777777" w:rsidR="00FA22F7" w:rsidRDefault="00FA22F7" w:rsidP="00F200F4">
            <w:pPr>
              <w:jc w:val="right"/>
              <w:rPr>
                <w:rFonts w:asciiTheme="minorHAnsi" w:hAnsiTheme="minorHAnsi"/>
                <w:sz w:val="22"/>
                <w:szCs w:val="22"/>
              </w:rPr>
            </w:pPr>
            <w:r>
              <w:rPr>
                <w:rFonts w:asciiTheme="minorHAnsi" w:hAnsiTheme="minorHAnsi"/>
                <w:sz w:val="22"/>
                <w:szCs w:val="22"/>
              </w:rPr>
              <w:t>33,33</w:t>
            </w:r>
          </w:p>
        </w:tc>
      </w:tr>
      <w:tr w:rsidR="00FA22F7" w14:paraId="2CB8E03B"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431140"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29F9B5FE"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BC7A0C5" w14:textId="77777777" w:rsidR="00FA22F7" w:rsidRDefault="00FA22F7" w:rsidP="00F200F4">
            <w:pPr>
              <w:jc w:val="center"/>
              <w:rPr>
                <w:rFonts w:asciiTheme="minorHAnsi" w:hAnsiTheme="minorHAnsi"/>
                <w:sz w:val="22"/>
                <w:szCs w:val="22"/>
              </w:rPr>
            </w:pPr>
            <w:r>
              <w:rPr>
                <w:rFonts w:asciiTheme="minorHAnsi" w:hAnsiTheme="minorHAnsi"/>
                <w:sz w:val="22"/>
                <w:szCs w:val="22"/>
              </w:rPr>
              <w:t>2000</w:t>
            </w:r>
          </w:p>
        </w:tc>
        <w:tc>
          <w:tcPr>
            <w:tcW w:w="992" w:type="dxa"/>
            <w:tcBorders>
              <w:top w:val="single" w:sz="4" w:space="0" w:color="auto"/>
              <w:left w:val="nil"/>
              <w:bottom w:val="single" w:sz="4" w:space="0" w:color="auto"/>
              <w:right w:val="single" w:sz="4" w:space="0" w:color="auto"/>
            </w:tcBorders>
            <w:vAlign w:val="bottom"/>
          </w:tcPr>
          <w:p w14:paraId="646F9B0D" w14:textId="77777777" w:rsidR="00FA22F7" w:rsidRDefault="00FA22F7" w:rsidP="00F200F4">
            <w:pPr>
              <w:jc w:val="center"/>
              <w:rPr>
                <w:rFonts w:asciiTheme="minorHAnsi" w:hAnsiTheme="minorHAnsi"/>
                <w:sz w:val="22"/>
                <w:szCs w:val="22"/>
              </w:rPr>
            </w:pPr>
            <w:r>
              <w:rPr>
                <w:rFonts w:asciiTheme="minorHAnsi" w:hAnsiTheme="minorHAnsi"/>
                <w:sz w:val="22"/>
                <w:szCs w:val="22"/>
              </w:rPr>
              <w:t>A201002</w:t>
            </w:r>
          </w:p>
        </w:tc>
        <w:tc>
          <w:tcPr>
            <w:tcW w:w="689" w:type="dxa"/>
            <w:tcBorders>
              <w:top w:val="single" w:sz="4" w:space="0" w:color="auto"/>
              <w:left w:val="single" w:sz="4" w:space="0" w:color="auto"/>
              <w:bottom w:val="single" w:sz="4" w:space="0" w:color="auto"/>
              <w:right w:val="single" w:sz="4" w:space="0" w:color="auto"/>
            </w:tcBorders>
            <w:vAlign w:val="bottom"/>
          </w:tcPr>
          <w:p w14:paraId="289C3ABC" w14:textId="77777777" w:rsidR="00FA22F7" w:rsidRDefault="00FA22F7" w:rsidP="00F200F4">
            <w:pPr>
              <w:jc w:val="center"/>
              <w:rPr>
                <w:rFonts w:asciiTheme="minorHAnsi" w:hAnsiTheme="minorHAnsi"/>
                <w:sz w:val="22"/>
                <w:szCs w:val="22"/>
              </w:rPr>
            </w:pPr>
            <w:r>
              <w:rPr>
                <w:rFonts w:asciiTheme="minorHAnsi" w:hAnsiTheme="minorHAnsi"/>
                <w:sz w:val="22"/>
                <w:szCs w:val="22"/>
              </w:rPr>
              <w:t>329</w:t>
            </w:r>
          </w:p>
        </w:tc>
        <w:tc>
          <w:tcPr>
            <w:tcW w:w="567" w:type="dxa"/>
            <w:tcBorders>
              <w:top w:val="single" w:sz="4" w:space="0" w:color="auto"/>
              <w:left w:val="single" w:sz="4" w:space="0" w:color="auto"/>
              <w:bottom w:val="single" w:sz="4" w:space="0" w:color="auto"/>
              <w:right w:val="single" w:sz="4" w:space="0" w:color="auto"/>
            </w:tcBorders>
            <w:vAlign w:val="bottom"/>
          </w:tcPr>
          <w:p w14:paraId="0C85FF30"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9B9375" w14:textId="77777777" w:rsidR="00FA22F7" w:rsidRDefault="00FA22F7" w:rsidP="00F200F4">
            <w:pPr>
              <w:rPr>
                <w:rFonts w:asciiTheme="minorHAnsi" w:hAnsiTheme="minorHAnsi"/>
                <w:sz w:val="22"/>
                <w:szCs w:val="22"/>
              </w:rPr>
            </w:pPr>
            <w:r>
              <w:rPr>
                <w:rFonts w:asciiTheme="minorHAnsi" w:hAnsiTheme="minorHAnsi"/>
                <w:sz w:val="22"/>
                <w:szCs w:val="22"/>
              </w:rPr>
              <w:t>Ostali nespomenuti rashodi poslovanja (p.220)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A7499C3" w14:textId="77777777" w:rsidR="00FA22F7" w:rsidRDefault="00FA22F7" w:rsidP="00F200F4">
            <w:pPr>
              <w:jc w:val="right"/>
              <w:rPr>
                <w:rFonts w:asciiTheme="minorHAnsi" w:hAnsiTheme="minorHAnsi"/>
                <w:sz w:val="22"/>
                <w:szCs w:val="22"/>
              </w:rPr>
            </w:pPr>
            <w:r>
              <w:rPr>
                <w:rFonts w:asciiTheme="minorHAnsi" w:hAnsiTheme="minorHAnsi"/>
                <w:sz w:val="22"/>
                <w:szCs w:val="22"/>
              </w:rPr>
              <w:t>22.000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63BB8C4" w14:textId="77777777" w:rsidR="00FA22F7" w:rsidRDefault="00FA22F7" w:rsidP="00F200F4">
            <w:pPr>
              <w:jc w:val="right"/>
              <w:rPr>
                <w:rFonts w:asciiTheme="minorHAnsi" w:hAnsiTheme="minorHAnsi"/>
                <w:sz w:val="22"/>
                <w:szCs w:val="22"/>
              </w:rPr>
            </w:pPr>
            <w:r>
              <w:rPr>
                <w:rFonts w:asciiTheme="minorHAnsi" w:hAnsiTheme="minorHAnsi"/>
                <w:sz w:val="22"/>
                <w:szCs w:val="22"/>
              </w:rPr>
              <w:t>39.500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2BF266" w14:textId="77777777" w:rsidR="00FA22F7" w:rsidRPr="00584DAC" w:rsidRDefault="00FA22F7" w:rsidP="00F200F4">
            <w:pPr>
              <w:jc w:val="right"/>
              <w:rPr>
                <w:rFonts w:asciiTheme="minorHAnsi" w:hAnsiTheme="minorHAnsi"/>
                <w:sz w:val="22"/>
                <w:szCs w:val="22"/>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FEF991" w14:textId="77777777" w:rsidR="00FA22F7" w:rsidRDefault="00FA22F7" w:rsidP="00F200F4">
            <w:pPr>
              <w:jc w:val="right"/>
              <w:rPr>
                <w:rFonts w:asciiTheme="minorHAnsi" w:hAnsiTheme="minorHAnsi"/>
                <w:sz w:val="22"/>
                <w:szCs w:val="22"/>
              </w:rPr>
            </w:pPr>
            <w:r>
              <w:rPr>
                <w:rFonts w:asciiTheme="minorHAnsi" w:hAnsiTheme="minorHAnsi"/>
                <w:sz w:val="22"/>
                <w:szCs w:val="22"/>
              </w:rPr>
              <w:t>179,55</w:t>
            </w:r>
          </w:p>
        </w:tc>
      </w:tr>
      <w:tr w:rsidR="00FA22F7" w14:paraId="2929DC52"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7F05E2"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63118FC2" w14:textId="77777777" w:rsidR="00FA22F7" w:rsidRPr="00584DAC"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C4EB74"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4002</w:t>
            </w:r>
          </w:p>
        </w:tc>
        <w:tc>
          <w:tcPr>
            <w:tcW w:w="992" w:type="dxa"/>
            <w:tcBorders>
              <w:top w:val="single" w:sz="4" w:space="0" w:color="auto"/>
              <w:left w:val="nil"/>
              <w:bottom w:val="single" w:sz="4" w:space="0" w:color="auto"/>
              <w:right w:val="single" w:sz="4" w:space="0" w:color="auto"/>
            </w:tcBorders>
            <w:vAlign w:val="bottom"/>
          </w:tcPr>
          <w:p w14:paraId="2489A326"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4F44B2C2"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322</w:t>
            </w:r>
          </w:p>
        </w:tc>
        <w:tc>
          <w:tcPr>
            <w:tcW w:w="567" w:type="dxa"/>
            <w:tcBorders>
              <w:top w:val="single" w:sz="4" w:space="0" w:color="auto"/>
              <w:left w:val="single" w:sz="4" w:space="0" w:color="auto"/>
              <w:bottom w:val="single" w:sz="4" w:space="0" w:color="auto"/>
              <w:right w:val="single" w:sz="4" w:space="0" w:color="auto"/>
            </w:tcBorders>
            <w:vAlign w:val="bottom"/>
          </w:tcPr>
          <w:p w14:paraId="198AA108" w14:textId="77777777" w:rsidR="00FA22F7" w:rsidRDefault="00FA22F7" w:rsidP="00F200F4">
            <w:pPr>
              <w:jc w:val="center"/>
              <w:rPr>
                <w:rFonts w:asciiTheme="minorHAnsi" w:hAnsiTheme="minorHAnsi"/>
                <w:sz w:val="22"/>
                <w:szCs w:val="22"/>
              </w:rPr>
            </w:pPr>
            <w:r>
              <w:rPr>
                <w:rFonts w:asciiTheme="minorHAnsi" w:hAnsiTheme="minorHAnsi"/>
                <w:sz w:val="22"/>
                <w:szCs w:val="22"/>
              </w:rPr>
              <w:t xml:space="preserve">                                                                                                                                                                                                                                                                                                                                                                                                                                                                                                                                                                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50809A" w14:textId="77777777" w:rsidR="00FA22F7" w:rsidRPr="00584DAC" w:rsidRDefault="00FA22F7" w:rsidP="00F200F4">
            <w:pPr>
              <w:rPr>
                <w:rFonts w:asciiTheme="minorHAnsi" w:hAnsiTheme="minorHAnsi"/>
                <w:sz w:val="22"/>
                <w:szCs w:val="22"/>
              </w:rPr>
            </w:pPr>
            <w:r>
              <w:rPr>
                <w:rFonts w:asciiTheme="minorHAnsi" w:hAnsiTheme="minorHAnsi"/>
                <w:sz w:val="22"/>
                <w:szCs w:val="22"/>
              </w:rPr>
              <w:t>Rashodi za materijal i energiju (p. 801)</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96285D7" w14:textId="77777777" w:rsidR="00FA22F7" w:rsidRDefault="00FA22F7" w:rsidP="00F200F4">
            <w:pPr>
              <w:jc w:val="right"/>
              <w:rPr>
                <w:rFonts w:asciiTheme="minorHAnsi" w:hAnsiTheme="minorHAnsi"/>
                <w:sz w:val="22"/>
                <w:szCs w:val="22"/>
              </w:rPr>
            </w:pPr>
            <w:r>
              <w:rPr>
                <w:rFonts w:asciiTheme="minorHAnsi" w:hAnsiTheme="minorHAnsi"/>
                <w:sz w:val="22"/>
                <w:szCs w:val="22"/>
              </w:rPr>
              <w:t>415.000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3B5402E" w14:textId="77777777" w:rsidR="00FA22F7" w:rsidRPr="00C43DA4" w:rsidRDefault="00FA22F7" w:rsidP="00F200F4">
            <w:pPr>
              <w:jc w:val="right"/>
              <w:rPr>
                <w:rFonts w:asciiTheme="minorHAnsi" w:hAnsiTheme="minorHAnsi"/>
                <w:sz w:val="22"/>
                <w:szCs w:val="22"/>
              </w:rPr>
            </w:pPr>
            <w:r w:rsidRPr="00C43DA4">
              <w:rPr>
                <w:rFonts w:asciiTheme="minorHAnsi" w:hAnsiTheme="minorHAnsi"/>
                <w:sz w:val="22"/>
                <w:szCs w:val="22"/>
              </w:rPr>
              <w:t>150.000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6BEB97" w14:textId="77777777" w:rsidR="00FA22F7" w:rsidRPr="00584DAC" w:rsidRDefault="00FA22F7" w:rsidP="00F200F4">
            <w:pPr>
              <w:jc w:val="right"/>
              <w:rPr>
                <w:rFonts w:asciiTheme="minorHAnsi" w:hAnsiTheme="minorHAnsi"/>
                <w:sz w:val="22"/>
                <w:szCs w:val="22"/>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39F99C" w14:textId="77777777" w:rsidR="00FA22F7" w:rsidRPr="001C59C2" w:rsidRDefault="00FA22F7" w:rsidP="00F200F4">
            <w:pPr>
              <w:jc w:val="right"/>
              <w:rPr>
                <w:rFonts w:asciiTheme="minorHAnsi" w:hAnsiTheme="minorHAnsi"/>
                <w:sz w:val="22"/>
                <w:szCs w:val="22"/>
              </w:rPr>
            </w:pPr>
            <w:r>
              <w:rPr>
                <w:rFonts w:asciiTheme="minorHAnsi" w:hAnsiTheme="minorHAnsi"/>
                <w:sz w:val="22"/>
                <w:szCs w:val="22"/>
              </w:rPr>
              <w:t>36,14</w:t>
            </w:r>
          </w:p>
        </w:tc>
      </w:tr>
      <w:tr w:rsidR="00FA22F7" w14:paraId="7197172C"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F5F900"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085E4C38" w14:textId="77777777" w:rsidR="00FA22F7" w:rsidRPr="00584DAC"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49EC44E"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4003</w:t>
            </w:r>
          </w:p>
        </w:tc>
        <w:tc>
          <w:tcPr>
            <w:tcW w:w="992" w:type="dxa"/>
            <w:tcBorders>
              <w:top w:val="single" w:sz="4" w:space="0" w:color="auto"/>
              <w:left w:val="nil"/>
              <w:bottom w:val="single" w:sz="4" w:space="0" w:color="auto"/>
              <w:right w:val="single" w:sz="4" w:space="0" w:color="auto"/>
            </w:tcBorders>
            <w:vAlign w:val="bottom"/>
          </w:tcPr>
          <w:p w14:paraId="79DDB482"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A431010</w:t>
            </w:r>
          </w:p>
        </w:tc>
        <w:tc>
          <w:tcPr>
            <w:tcW w:w="689" w:type="dxa"/>
            <w:tcBorders>
              <w:top w:val="single" w:sz="4" w:space="0" w:color="auto"/>
              <w:left w:val="single" w:sz="4" w:space="0" w:color="auto"/>
              <w:bottom w:val="single" w:sz="4" w:space="0" w:color="auto"/>
              <w:right w:val="single" w:sz="4" w:space="0" w:color="auto"/>
            </w:tcBorders>
            <w:vAlign w:val="bottom"/>
          </w:tcPr>
          <w:p w14:paraId="4962C6B4"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322</w:t>
            </w:r>
          </w:p>
        </w:tc>
        <w:tc>
          <w:tcPr>
            <w:tcW w:w="567" w:type="dxa"/>
            <w:tcBorders>
              <w:top w:val="single" w:sz="4" w:space="0" w:color="auto"/>
              <w:left w:val="single" w:sz="4" w:space="0" w:color="auto"/>
              <w:bottom w:val="single" w:sz="4" w:space="0" w:color="auto"/>
              <w:right w:val="single" w:sz="4" w:space="0" w:color="auto"/>
            </w:tcBorders>
            <w:vAlign w:val="bottom"/>
          </w:tcPr>
          <w:p w14:paraId="6D6DBB62"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BA9032" w14:textId="77777777" w:rsidR="00FA22F7" w:rsidRPr="00584DAC" w:rsidRDefault="00FA22F7" w:rsidP="00F200F4">
            <w:pPr>
              <w:rPr>
                <w:rFonts w:asciiTheme="minorHAnsi" w:hAnsiTheme="minorHAnsi"/>
                <w:sz w:val="22"/>
                <w:szCs w:val="22"/>
              </w:rPr>
            </w:pPr>
            <w:r>
              <w:rPr>
                <w:rFonts w:asciiTheme="minorHAnsi" w:hAnsiTheme="minorHAnsi"/>
                <w:sz w:val="22"/>
                <w:szCs w:val="22"/>
              </w:rPr>
              <w:t>Rashodi za materijal i energiju (p. 835)</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13A8FBB" w14:textId="77777777" w:rsidR="00FA22F7" w:rsidRDefault="00FA22F7" w:rsidP="00F200F4">
            <w:pPr>
              <w:jc w:val="right"/>
              <w:rPr>
                <w:rFonts w:asciiTheme="minorHAnsi" w:hAnsiTheme="minorHAnsi"/>
                <w:sz w:val="22"/>
                <w:szCs w:val="22"/>
              </w:rPr>
            </w:pPr>
            <w:r>
              <w:rPr>
                <w:rFonts w:asciiTheme="minorHAnsi" w:hAnsiTheme="minorHAnsi"/>
                <w:sz w:val="22"/>
                <w:szCs w:val="22"/>
              </w:rPr>
              <w:t>1.000.000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A8A9F0" w14:textId="77777777" w:rsidR="00FA22F7" w:rsidRPr="00C43DA4" w:rsidRDefault="00FA22F7" w:rsidP="00F200F4">
            <w:pPr>
              <w:jc w:val="right"/>
              <w:rPr>
                <w:rFonts w:asciiTheme="minorHAnsi" w:hAnsiTheme="minorHAnsi"/>
                <w:sz w:val="22"/>
                <w:szCs w:val="22"/>
              </w:rPr>
            </w:pPr>
            <w:r w:rsidRPr="00C43DA4">
              <w:rPr>
                <w:rFonts w:asciiTheme="minorHAnsi" w:hAnsiTheme="minorHAnsi"/>
                <w:sz w:val="22"/>
                <w:szCs w:val="22"/>
              </w:rPr>
              <w:t>600.000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78C2E15" w14:textId="77777777" w:rsidR="00FA22F7" w:rsidRPr="00584DAC" w:rsidRDefault="00FA22F7" w:rsidP="00F200F4">
            <w:pPr>
              <w:jc w:val="right"/>
              <w:rPr>
                <w:rFonts w:asciiTheme="minorHAnsi" w:hAnsiTheme="minorHAnsi"/>
                <w:sz w:val="22"/>
                <w:szCs w:val="22"/>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7D0D564" w14:textId="77777777" w:rsidR="00FA22F7" w:rsidRPr="001C59C2" w:rsidRDefault="00FA22F7" w:rsidP="00F200F4">
            <w:pPr>
              <w:jc w:val="right"/>
              <w:rPr>
                <w:rFonts w:asciiTheme="minorHAnsi" w:hAnsiTheme="minorHAnsi"/>
                <w:sz w:val="22"/>
                <w:szCs w:val="22"/>
              </w:rPr>
            </w:pPr>
            <w:r>
              <w:rPr>
                <w:rFonts w:asciiTheme="minorHAnsi" w:hAnsiTheme="minorHAnsi"/>
                <w:sz w:val="22"/>
                <w:szCs w:val="22"/>
              </w:rPr>
              <w:t>60,00</w:t>
            </w:r>
          </w:p>
        </w:tc>
      </w:tr>
      <w:tr w:rsidR="00FA22F7" w14:paraId="642E18A7"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60D584"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39EBFD66"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D6500BB" w14:textId="77777777" w:rsidR="00FA22F7" w:rsidRDefault="00FA22F7" w:rsidP="00F200F4">
            <w:pPr>
              <w:jc w:val="center"/>
              <w:rPr>
                <w:rFonts w:asciiTheme="minorHAnsi" w:hAnsiTheme="minorHAnsi"/>
                <w:sz w:val="22"/>
                <w:szCs w:val="22"/>
              </w:rPr>
            </w:pPr>
            <w:r>
              <w:rPr>
                <w:rFonts w:asciiTheme="minorHAnsi" w:hAnsiTheme="minorHAnsi"/>
                <w:sz w:val="22"/>
                <w:szCs w:val="22"/>
              </w:rPr>
              <w:t>4003</w:t>
            </w:r>
          </w:p>
        </w:tc>
        <w:tc>
          <w:tcPr>
            <w:tcW w:w="992" w:type="dxa"/>
            <w:tcBorders>
              <w:top w:val="single" w:sz="4" w:space="0" w:color="auto"/>
              <w:left w:val="nil"/>
              <w:bottom w:val="single" w:sz="4" w:space="0" w:color="auto"/>
              <w:right w:val="single" w:sz="4" w:space="0" w:color="auto"/>
            </w:tcBorders>
            <w:vAlign w:val="bottom"/>
          </w:tcPr>
          <w:p w14:paraId="16D9D523" w14:textId="77777777" w:rsidR="00FA22F7" w:rsidRDefault="00FA22F7" w:rsidP="00F200F4">
            <w:pPr>
              <w:jc w:val="center"/>
              <w:rPr>
                <w:rFonts w:asciiTheme="minorHAnsi" w:hAnsiTheme="minorHAnsi"/>
                <w:sz w:val="22"/>
                <w:szCs w:val="22"/>
              </w:rPr>
            </w:pPr>
            <w:r>
              <w:rPr>
                <w:rFonts w:asciiTheme="minorHAnsi" w:hAnsiTheme="minorHAnsi"/>
                <w:sz w:val="22"/>
                <w:szCs w:val="22"/>
              </w:rPr>
              <w:t>A431002</w:t>
            </w:r>
          </w:p>
        </w:tc>
        <w:tc>
          <w:tcPr>
            <w:tcW w:w="689" w:type="dxa"/>
            <w:tcBorders>
              <w:top w:val="single" w:sz="4" w:space="0" w:color="auto"/>
              <w:left w:val="single" w:sz="4" w:space="0" w:color="auto"/>
              <w:bottom w:val="single" w:sz="4" w:space="0" w:color="auto"/>
              <w:right w:val="single" w:sz="4" w:space="0" w:color="auto"/>
            </w:tcBorders>
            <w:vAlign w:val="bottom"/>
          </w:tcPr>
          <w:p w14:paraId="3DD252F7" w14:textId="77777777" w:rsidR="00FA22F7" w:rsidRDefault="00FA22F7" w:rsidP="00F200F4">
            <w:pPr>
              <w:jc w:val="center"/>
              <w:rPr>
                <w:rFonts w:asciiTheme="minorHAnsi" w:hAnsiTheme="minorHAnsi"/>
                <w:sz w:val="22"/>
                <w:szCs w:val="22"/>
              </w:rPr>
            </w:pPr>
            <w:r>
              <w:rPr>
                <w:rFonts w:asciiTheme="minorHAnsi" w:hAnsiTheme="minorHAnsi"/>
                <w:sz w:val="22"/>
                <w:szCs w:val="22"/>
              </w:rPr>
              <w:t>322</w:t>
            </w:r>
          </w:p>
        </w:tc>
        <w:tc>
          <w:tcPr>
            <w:tcW w:w="567" w:type="dxa"/>
            <w:tcBorders>
              <w:top w:val="single" w:sz="4" w:space="0" w:color="auto"/>
              <w:left w:val="single" w:sz="4" w:space="0" w:color="auto"/>
              <w:bottom w:val="single" w:sz="4" w:space="0" w:color="auto"/>
              <w:right w:val="single" w:sz="4" w:space="0" w:color="auto"/>
            </w:tcBorders>
            <w:vAlign w:val="bottom"/>
          </w:tcPr>
          <w:p w14:paraId="48C5B0DC"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1ECDAC" w14:textId="77777777" w:rsidR="00FA22F7" w:rsidRDefault="00FA22F7" w:rsidP="00F200F4">
            <w:pPr>
              <w:rPr>
                <w:rFonts w:asciiTheme="minorHAnsi" w:hAnsiTheme="minorHAnsi"/>
                <w:sz w:val="22"/>
                <w:szCs w:val="22"/>
              </w:rPr>
            </w:pPr>
            <w:r>
              <w:rPr>
                <w:rFonts w:asciiTheme="minorHAnsi" w:hAnsiTheme="minorHAnsi"/>
                <w:sz w:val="22"/>
                <w:szCs w:val="22"/>
              </w:rPr>
              <w:t>Rashodi za materijal i energiju (p. 850)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FC532F3" w14:textId="77777777" w:rsidR="00FA22F7" w:rsidRDefault="00FA22F7" w:rsidP="00F200F4">
            <w:pPr>
              <w:jc w:val="right"/>
              <w:rPr>
                <w:rFonts w:asciiTheme="minorHAnsi" w:hAnsiTheme="minorHAnsi"/>
                <w:sz w:val="22"/>
                <w:szCs w:val="22"/>
              </w:rPr>
            </w:pPr>
            <w:r>
              <w:rPr>
                <w:rFonts w:asciiTheme="minorHAnsi" w:hAnsiTheme="minorHAnsi"/>
                <w:sz w:val="22"/>
                <w:szCs w:val="22"/>
              </w:rPr>
              <w:t>22.000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B406A98" w14:textId="77777777" w:rsidR="00FA22F7" w:rsidRDefault="00FA22F7" w:rsidP="00F200F4">
            <w:pPr>
              <w:jc w:val="right"/>
              <w:rPr>
                <w:rFonts w:asciiTheme="minorHAnsi" w:hAnsiTheme="minorHAnsi"/>
                <w:sz w:val="22"/>
                <w:szCs w:val="22"/>
              </w:rPr>
            </w:pPr>
            <w:r>
              <w:rPr>
                <w:rFonts w:asciiTheme="minorHAnsi" w:hAnsiTheme="minorHAnsi"/>
                <w:sz w:val="22"/>
                <w:szCs w:val="22"/>
              </w:rPr>
              <w:t>8.000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1462CA6" w14:textId="77777777" w:rsidR="00FA22F7" w:rsidRPr="00584DAC" w:rsidRDefault="00FA22F7" w:rsidP="00F200F4">
            <w:pPr>
              <w:jc w:val="right"/>
              <w:rPr>
                <w:rFonts w:asciiTheme="minorHAnsi" w:hAnsiTheme="minorHAnsi"/>
                <w:sz w:val="22"/>
                <w:szCs w:val="22"/>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C2BB791" w14:textId="77777777" w:rsidR="00FA22F7" w:rsidRDefault="00FA22F7" w:rsidP="00F200F4">
            <w:pPr>
              <w:jc w:val="right"/>
              <w:rPr>
                <w:rFonts w:asciiTheme="minorHAnsi" w:hAnsiTheme="minorHAnsi"/>
                <w:sz w:val="22"/>
                <w:szCs w:val="22"/>
              </w:rPr>
            </w:pPr>
            <w:r>
              <w:rPr>
                <w:rFonts w:asciiTheme="minorHAnsi" w:hAnsiTheme="minorHAnsi"/>
                <w:sz w:val="22"/>
                <w:szCs w:val="22"/>
              </w:rPr>
              <w:t>36,36</w:t>
            </w:r>
          </w:p>
        </w:tc>
      </w:tr>
      <w:tr w:rsidR="00FA22F7" w14:paraId="2ABCE4BD"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74BCEC"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3480860C"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A34BCF"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30A008AF"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0679FC2B"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10CBA1E4"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0E5801" w14:textId="77777777" w:rsidR="00FA22F7" w:rsidRDefault="00FA22F7" w:rsidP="00F200F4">
            <w:pPr>
              <w:rPr>
                <w:rFonts w:asciiTheme="minorHAnsi" w:hAnsiTheme="minorHAnsi"/>
                <w:sz w:val="22"/>
                <w:szCs w:val="22"/>
              </w:rPr>
            </w:pPr>
            <w:r>
              <w:rPr>
                <w:rFonts w:asciiTheme="minorHAnsi" w:hAnsiTheme="minorHAnsi"/>
                <w:sz w:val="22"/>
                <w:szCs w:val="22"/>
              </w:rPr>
              <w:t>Građevinski objekti          (p. 952 i 955)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5316B3" w14:textId="77777777" w:rsidR="00FA22F7" w:rsidRDefault="00FA22F7" w:rsidP="00F200F4">
            <w:pPr>
              <w:jc w:val="right"/>
              <w:rPr>
                <w:rFonts w:asciiTheme="minorHAnsi" w:hAnsiTheme="minorHAnsi"/>
                <w:sz w:val="22"/>
                <w:szCs w:val="22"/>
              </w:rPr>
            </w:pPr>
            <w:r>
              <w:rPr>
                <w:rFonts w:asciiTheme="minorHAnsi" w:hAnsiTheme="minorHAnsi"/>
                <w:sz w:val="22"/>
                <w:szCs w:val="22"/>
              </w:rPr>
              <w:t>400.000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9AA013" w14:textId="77777777" w:rsidR="00FA22F7" w:rsidRPr="00877D43" w:rsidRDefault="00FA22F7" w:rsidP="00F200F4">
            <w:pPr>
              <w:jc w:val="right"/>
              <w:rPr>
                <w:rFonts w:asciiTheme="minorHAnsi" w:hAnsiTheme="minorHAnsi"/>
                <w:sz w:val="22"/>
                <w:szCs w:val="22"/>
              </w:rPr>
            </w:pPr>
            <w:r>
              <w:rPr>
                <w:rFonts w:asciiTheme="minorHAnsi" w:hAnsiTheme="minorHAnsi"/>
                <w:sz w:val="22"/>
                <w:szCs w:val="22"/>
              </w:rPr>
              <w:t>350.000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FBEAF2" w14:textId="77777777" w:rsidR="00FA22F7" w:rsidRPr="00877D43" w:rsidRDefault="00FA22F7" w:rsidP="00F200F4">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710AED" w14:textId="77777777" w:rsidR="00FA22F7" w:rsidRDefault="00FA22F7" w:rsidP="00F200F4">
            <w:pPr>
              <w:jc w:val="right"/>
              <w:rPr>
                <w:rFonts w:asciiTheme="minorHAnsi" w:hAnsiTheme="minorHAnsi"/>
                <w:sz w:val="22"/>
                <w:szCs w:val="22"/>
              </w:rPr>
            </w:pPr>
            <w:r>
              <w:rPr>
                <w:rFonts w:asciiTheme="minorHAnsi" w:hAnsiTheme="minorHAnsi"/>
                <w:sz w:val="22"/>
                <w:szCs w:val="22"/>
              </w:rPr>
              <w:t>87,50</w:t>
            </w:r>
          </w:p>
        </w:tc>
      </w:tr>
      <w:tr w:rsidR="00FA22F7" w14:paraId="05A1C78E"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9FFACE" w14:textId="77777777" w:rsidR="00FA22F7" w:rsidRDefault="00FA22F7" w:rsidP="00F200F4">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33658A00" w14:textId="77777777" w:rsidR="00FA22F7" w:rsidRPr="00877D43" w:rsidRDefault="00FA22F7" w:rsidP="00F200F4">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6C01AF" w14:textId="77777777" w:rsidR="00FA22F7" w:rsidRDefault="00FA22F7" w:rsidP="00F200F4">
            <w:pPr>
              <w:jc w:val="center"/>
              <w:rPr>
                <w:rFonts w:asciiTheme="minorHAnsi" w:hAnsiTheme="minorHAnsi"/>
                <w:sz w:val="22"/>
                <w:szCs w:val="22"/>
              </w:rPr>
            </w:pPr>
            <w:r>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1F896EB1" w14:textId="77777777" w:rsidR="00FA22F7" w:rsidRDefault="00FA22F7" w:rsidP="00F200F4">
            <w:pPr>
              <w:jc w:val="center"/>
              <w:rPr>
                <w:rFonts w:asciiTheme="minorHAnsi" w:hAnsiTheme="minorHAnsi"/>
                <w:sz w:val="22"/>
                <w:szCs w:val="22"/>
              </w:rPr>
            </w:pPr>
            <w:r>
              <w:rPr>
                <w:rFonts w:asciiTheme="minorHAnsi" w:hAnsiTheme="minorHAnsi"/>
                <w:sz w:val="22"/>
                <w:szCs w:val="22"/>
              </w:rPr>
              <w:t>A201002</w:t>
            </w:r>
          </w:p>
        </w:tc>
        <w:tc>
          <w:tcPr>
            <w:tcW w:w="689" w:type="dxa"/>
            <w:tcBorders>
              <w:top w:val="single" w:sz="4" w:space="0" w:color="auto"/>
              <w:left w:val="single" w:sz="4" w:space="0" w:color="auto"/>
              <w:bottom w:val="single" w:sz="4" w:space="0" w:color="auto"/>
              <w:right w:val="single" w:sz="4" w:space="0" w:color="auto"/>
            </w:tcBorders>
            <w:vAlign w:val="bottom"/>
          </w:tcPr>
          <w:p w14:paraId="76684727" w14:textId="77777777" w:rsidR="00FA22F7" w:rsidRDefault="00FA22F7" w:rsidP="00F200F4">
            <w:pPr>
              <w:jc w:val="center"/>
              <w:rPr>
                <w:rFonts w:asciiTheme="minorHAnsi" w:hAnsiTheme="minorHAnsi"/>
                <w:sz w:val="22"/>
                <w:szCs w:val="22"/>
              </w:rPr>
            </w:pPr>
            <w:r>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197E8E9E"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320929" w14:textId="77777777" w:rsidR="00FA22F7" w:rsidRDefault="00FA22F7" w:rsidP="00F200F4">
            <w:pPr>
              <w:rPr>
                <w:rFonts w:asciiTheme="minorHAnsi" w:hAnsiTheme="minorHAnsi"/>
                <w:sz w:val="22"/>
                <w:szCs w:val="22"/>
              </w:rPr>
            </w:pPr>
            <w:r>
              <w:rPr>
                <w:rFonts w:asciiTheme="minorHAnsi" w:hAnsiTheme="minorHAnsi"/>
                <w:sz w:val="22"/>
                <w:szCs w:val="22"/>
              </w:rPr>
              <w:t>Rashodi za usluge              (p. 202)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96217E" w14:textId="77777777" w:rsidR="00FA22F7" w:rsidRDefault="00FA22F7" w:rsidP="00F200F4">
            <w:pPr>
              <w:jc w:val="right"/>
              <w:rPr>
                <w:rFonts w:asciiTheme="minorHAnsi" w:hAnsiTheme="minorHAnsi"/>
                <w:sz w:val="22"/>
                <w:szCs w:val="22"/>
              </w:rPr>
            </w:pPr>
            <w:r>
              <w:rPr>
                <w:rFonts w:asciiTheme="minorHAnsi" w:hAnsiTheme="minorHAnsi"/>
                <w:sz w:val="22"/>
                <w:szCs w:val="22"/>
              </w:rPr>
              <w:t>590.000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8FB012"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627F73" w14:textId="77777777" w:rsidR="00FA22F7" w:rsidRPr="00877D43" w:rsidRDefault="00FA22F7" w:rsidP="00F200F4">
            <w:pPr>
              <w:jc w:val="right"/>
              <w:rPr>
                <w:rFonts w:asciiTheme="minorHAnsi" w:hAnsiTheme="minorHAnsi"/>
                <w:sz w:val="22"/>
                <w:szCs w:val="22"/>
              </w:rPr>
            </w:pPr>
            <w:r>
              <w:rPr>
                <w:rFonts w:asciiTheme="minorHAnsi" w:hAnsiTheme="minorHAnsi"/>
                <w:sz w:val="22"/>
                <w:szCs w:val="22"/>
              </w:rPr>
              <w:t>29.000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C0419B" w14:textId="77777777" w:rsidR="00FA22F7" w:rsidRDefault="00FA22F7" w:rsidP="00F200F4">
            <w:pPr>
              <w:jc w:val="right"/>
              <w:rPr>
                <w:rFonts w:asciiTheme="minorHAnsi" w:hAnsiTheme="minorHAnsi"/>
                <w:sz w:val="22"/>
                <w:szCs w:val="22"/>
              </w:rPr>
            </w:pPr>
            <w:r>
              <w:rPr>
                <w:rFonts w:asciiTheme="minorHAnsi" w:hAnsiTheme="minorHAnsi"/>
                <w:sz w:val="22"/>
                <w:szCs w:val="22"/>
              </w:rPr>
              <w:t>4,92</w:t>
            </w:r>
          </w:p>
        </w:tc>
      </w:tr>
      <w:tr w:rsidR="00FA22F7" w14:paraId="30128587"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7149CF"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57295F04"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2F0DF8" w14:textId="77777777" w:rsidR="00FA22F7" w:rsidRDefault="00FA22F7" w:rsidP="00F200F4">
            <w:pPr>
              <w:jc w:val="center"/>
              <w:rPr>
                <w:rFonts w:asciiTheme="minorHAnsi" w:hAnsiTheme="minorHAnsi"/>
                <w:sz w:val="22"/>
                <w:szCs w:val="22"/>
              </w:rPr>
            </w:pPr>
            <w:r>
              <w:rPr>
                <w:rFonts w:asciiTheme="minorHAnsi" w:hAnsiTheme="minorHAnsi"/>
                <w:sz w:val="22"/>
                <w:szCs w:val="22"/>
              </w:rPr>
              <w:t>2003</w:t>
            </w:r>
          </w:p>
        </w:tc>
        <w:tc>
          <w:tcPr>
            <w:tcW w:w="992" w:type="dxa"/>
            <w:tcBorders>
              <w:top w:val="nil"/>
              <w:left w:val="nil"/>
              <w:bottom w:val="single" w:sz="4" w:space="0" w:color="auto"/>
              <w:right w:val="single" w:sz="4" w:space="0" w:color="auto"/>
            </w:tcBorders>
            <w:vAlign w:val="bottom"/>
          </w:tcPr>
          <w:p w14:paraId="4D37C40D" w14:textId="77777777" w:rsidR="00FA22F7" w:rsidRDefault="00FA22F7" w:rsidP="00F200F4">
            <w:pPr>
              <w:jc w:val="center"/>
              <w:rPr>
                <w:rFonts w:asciiTheme="minorHAnsi" w:hAnsiTheme="minorHAnsi"/>
                <w:sz w:val="22"/>
                <w:szCs w:val="22"/>
              </w:rPr>
            </w:pPr>
            <w:r>
              <w:rPr>
                <w:rFonts w:asciiTheme="minorHAnsi" w:hAnsiTheme="minorHAnsi"/>
                <w:sz w:val="22"/>
                <w:szCs w:val="22"/>
              </w:rPr>
              <w:t>A231009</w:t>
            </w:r>
          </w:p>
        </w:tc>
        <w:tc>
          <w:tcPr>
            <w:tcW w:w="689" w:type="dxa"/>
            <w:tcBorders>
              <w:top w:val="single" w:sz="4" w:space="0" w:color="auto"/>
              <w:left w:val="single" w:sz="4" w:space="0" w:color="auto"/>
              <w:bottom w:val="single" w:sz="4" w:space="0" w:color="auto"/>
              <w:right w:val="single" w:sz="4" w:space="0" w:color="auto"/>
            </w:tcBorders>
            <w:vAlign w:val="bottom"/>
          </w:tcPr>
          <w:p w14:paraId="6F690235" w14:textId="77777777" w:rsidR="00FA22F7" w:rsidRDefault="00FA22F7"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2A86A324"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2D6789" w14:textId="77777777" w:rsidR="00FA22F7" w:rsidRDefault="00FA22F7" w:rsidP="00F200F4">
            <w:pPr>
              <w:rPr>
                <w:rFonts w:asciiTheme="minorHAnsi" w:hAnsiTheme="minorHAnsi"/>
                <w:sz w:val="22"/>
                <w:szCs w:val="22"/>
              </w:rPr>
            </w:pPr>
            <w:r>
              <w:rPr>
                <w:rFonts w:asciiTheme="minorHAnsi" w:hAnsiTheme="minorHAnsi"/>
                <w:sz w:val="22"/>
                <w:szCs w:val="22"/>
              </w:rPr>
              <w:t>Ostale naknade iz proračuna (p. 387)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E9A2E1" w14:textId="77777777" w:rsidR="00FA22F7" w:rsidRDefault="00FA22F7" w:rsidP="00F200F4">
            <w:pPr>
              <w:jc w:val="right"/>
              <w:rPr>
                <w:rFonts w:asciiTheme="minorHAnsi" w:hAnsiTheme="minorHAnsi"/>
                <w:sz w:val="22"/>
                <w:szCs w:val="22"/>
              </w:rPr>
            </w:pPr>
            <w:r>
              <w:rPr>
                <w:rFonts w:asciiTheme="minorHAnsi" w:hAnsiTheme="minorHAnsi"/>
                <w:sz w:val="22"/>
                <w:szCs w:val="22"/>
              </w:rPr>
              <w:t>850.000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1A3661"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A4FA42" w14:textId="77777777" w:rsidR="00FA22F7" w:rsidRPr="00877D43" w:rsidRDefault="00FA22F7" w:rsidP="00F200F4">
            <w:pPr>
              <w:jc w:val="right"/>
              <w:rPr>
                <w:rFonts w:asciiTheme="minorHAnsi" w:hAnsiTheme="minorHAnsi"/>
                <w:sz w:val="22"/>
                <w:szCs w:val="22"/>
              </w:rPr>
            </w:pPr>
            <w:r>
              <w:rPr>
                <w:rFonts w:asciiTheme="minorHAnsi" w:hAnsiTheme="minorHAnsi"/>
                <w:sz w:val="22"/>
                <w:szCs w:val="22"/>
              </w:rPr>
              <w:t>42.000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2199B4" w14:textId="77777777" w:rsidR="00FA22F7" w:rsidRDefault="00FA22F7" w:rsidP="00F200F4">
            <w:pPr>
              <w:jc w:val="right"/>
              <w:rPr>
                <w:rFonts w:asciiTheme="minorHAnsi" w:hAnsiTheme="minorHAnsi"/>
                <w:sz w:val="22"/>
                <w:szCs w:val="22"/>
              </w:rPr>
            </w:pPr>
            <w:r>
              <w:rPr>
                <w:rFonts w:asciiTheme="minorHAnsi" w:hAnsiTheme="minorHAnsi"/>
                <w:sz w:val="22"/>
                <w:szCs w:val="22"/>
              </w:rPr>
              <w:t>4,94</w:t>
            </w:r>
          </w:p>
        </w:tc>
      </w:tr>
      <w:tr w:rsidR="00FA22F7" w14:paraId="26E5B48F"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995EB0"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03D26D31"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B3AFD1" w14:textId="77777777" w:rsidR="00FA22F7" w:rsidRDefault="00FA22F7" w:rsidP="00F200F4">
            <w:pPr>
              <w:jc w:val="center"/>
              <w:rPr>
                <w:rFonts w:asciiTheme="minorHAnsi" w:hAnsiTheme="minorHAnsi"/>
                <w:sz w:val="22"/>
                <w:szCs w:val="22"/>
              </w:rPr>
            </w:pPr>
            <w:r>
              <w:rPr>
                <w:rFonts w:asciiTheme="minorHAnsi" w:hAnsiTheme="minorHAnsi"/>
                <w:sz w:val="22"/>
                <w:szCs w:val="22"/>
              </w:rPr>
              <w:t>2003</w:t>
            </w:r>
          </w:p>
        </w:tc>
        <w:tc>
          <w:tcPr>
            <w:tcW w:w="992" w:type="dxa"/>
            <w:tcBorders>
              <w:top w:val="nil"/>
              <w:left w:val="nil"/>
              <w:bottom w:val="single" w:sz="4" w:space="0" w:color="auto"/>
              <w:right w:val="single" w:sz="4" w:space="0" w:color="auto"/>
            </w:tcBorders>
            <w:vAlign w:val="bottom"/>
          </w:tcPr>
          <w:p w14:paraId="1A6CB58D" w14:textId="77777777" w:rsidR="00FA22F7" w:rsidRDefault="00FA22F7" w:rsidP="00F200F4">
            <w:pPr>
              <w:jc w:val="center"/>
              <w:rPr>
                <w:rFonts w:asciiTheme="minorHAnsi" w:hAnsiTheme="minorHAnsi"/>
                <w:sz w:val="22"/>
                <w:szCs w:val="22"/>
              </w:rPr>
            </w:pPr>
            <w:r>
              <w:rPr>
                <w:rFonts w:asciiTheme="minorHAnsi" w:hAnsiTheme="minorHAnsi"/>
                <w:sz w:val="22"/>
                <w:szCs w:val="22"/>
              </w:rPr>
              <w:t>A231010</w:t>
            </w:r>
          </w:p>
        </w:tc>
        <w:tc>
          <w:tcPr>
            <w:tcW w:w="689" w:type="dxa"/>
            <w:tcBorders>
              <w:top w:val="single" w:sz="4" w:space="0" w:color="auto"/>
              <w:left w:val="single" w:sz="4" w:space="0" w:color="auto"/>
              <w:bottom w:val="single" w:sz="4" w:space="0" w:color="auto"/>
              <w:right w:val="single" w:sz="4" w:space="0" w:color="auto"/>
            </w:tcBorders>
            <w:vAlign w:val="bottom"/>
          </w:tcPr>
          <w:p w14:paraId="577DA6C8" w14:textId="77777777" w:rsidR="00FA22F7" w:rsidRDefault="00FA22F7"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0A742837"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378C7D" w14:textId="77777777" w:rsidR="00FA22F7" w:rsidRDefault="00FA22F7" w:rsidP="00F200F4">
            <w:pPr>
              <w:rPr>
                <w:rFonts w:asciiTheme="minorHAnsi" w:hAnsiTheme="minorHAnsi"/>
                <w:sz w:val="22"/>
                <w:szCs w:val="22"/>
              </w:rPr>
            </w:pPr>
            <w:r>
              <w:rPr>
                <w:rFonts w:asciiTheme="minorHAnsi" w:hAnsiTheme="minorHAnsi"/>
                <w:sz w:val="22"/>
                <w:szCs w:val="22"/>
              </w:rPr>
              <w:t>Ostale naknade iz proračuna (p. 395)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156E53" w14:textId="77777777" w:rsidR="00FA22F7" w:rsidRDefault="00FA22F7" w:rsidP="00F200F4">
            <w:pPr>
              <w:jc w:val="right"/>
              <w:rPr>
                <w:rFonts w:asciiTheme="minorHAnsi" w:hAnsiTheme="minorHAnsi"/>
                <w:sz w:val="22"/>
                <w:szCs w:val="22"/>
              </w:rPr>
            </w:pPr>
            <w:r>
              <w:rPr>
                <w:rFonts w:asciiTheme="minorHAnsi" w:hAnsiTheme="minorHAnsi"/>
                <w:sz w:val="22"/>
                <w:szCs w:val="22"/>
              </w:rPr>
              <w:t>620.000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365AF7"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4C9663" w14:textId="77777777" w:rsidR="00FA22F7" w:rsidRDefault="00FA22F7" w:rsidP="00F200F4">
            <w:pPr>
              <w:jc w:val="right"/>
              <w:rPr>
                <w:rFonts w:asciiTheme="minorHAnsi" w:hAnsiTheme="minorHAnsi"/>
                <w:sz w:val="22"/>
                <w:szCs w:val="22"/>
              </w:rPr>
            </w:pPr>
            <w:r>
              <w:rPr>
                <w:rFonts w:asciiTheme="minorHAnsi" w:hAnsiTheme="minorHAnsi"/>
                <w:sz w:val="22"/>
                <w:szCs w:val="22"/>
              </w:rPr>
              <w:t>30.000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3239F1" w14:textId="77777777" w:rsidR="00FA22F7" w:rsidRDefault="00FA22F7" w:rsidP="00F200F4">
            <w:pPr>
              <w:jc w:val="right"/>
              <w:rPr>
                <w:rFonts w:asciiTheme="minorHAnsi" w:hAnsiTheme="minorHAnsi"/>
                <w:sz w:val="22"/>
                <w:szCs w:val="22"/>
              </w:rPr>
            </w:pPr>
            <w:r>
              <w:rPr>
                <w:rFonts w:asciiTheme="minorHAnsi" w:hAnsiTheme="minorHAnsi"/>
                <w:sz w:val="22"/>
                <w:szCs w:val="22"/>
              </w:rPr>
              <w:t>4,84</w:t>
            </w:r>
          </w:p>
        </w:tc>
      </w:tr>
      <w:tr w:rsidR="00FA22F7" w14:paraId="214DD6FE"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4C9BE7"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7705D178"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41DFA8" w14:textId="77777777" w:rsidR="00FA22F7" w:rsidRDefault="00FA22F7" w:rsidP="00F200F4">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3B2DFBA2" w14:textId="77777777" w:rsidR="00FA22F7" w:rsidRDefault="00FA22F7" w:rsidP="00F200F4">
            <w:pPr>
              <w:jc w:val="center"/>
              <w:rPr>
                <w:rFonts w:asciiTheme="minorHAnsi" w:hAnsiTheme="minorHAnsi"/>
                <w:sz w:val="22"/>
                <w:szCs w:val="22"/>
              </w:rPr>
            </w:pPr>
            <w:r>
              <w:rPr>
                <w:rFonts w:asciiTheme="minorHAnsi" w:hAnsiTheme="minorHAnsi"/>
                <w:sz w:val="22"/>
                <w:szCs w:val="22"/>
              </w:rPr>
              <w:t>A217101</w:t>
            </w:r>
          </w:p>
        </w:tc>
        <w:tc>
          <w:tcPr>
            <w:tcW w:w="689" w:type="dxa"/>
            <w:tcBorders>
              <w:top w:val="single" w:sz="4" w:space="0" w:color="auto"/>
              <w:left w:val="single" w:sz="4" w:space="0" w:color="auto"/>
              <w:bottom w:val="single" w:sz="4" w:space="0" w:color="auto"/>
              <w:right w:val="single" w:sz="4" w:space="0" w:color="auto"/>
            </w:tcBorders>
            <w:vAlign w:val="bottom"/>
          </w:tcPr>
          <w:p w14:paraId="6E1B5A41" w14:textId="77777777" w:rsidR="00FA22F7" w:rsidRDefault="00FA22F7"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2A6258BD"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F31E82" w14:textId="77777777" w:rsidR="00FA22F7" w:rsidRDefault="00FA22F7" w:rsidP="00F200F4">
            <w:pPr>
              <w:rPr>
                <w:rFonts w:asciiTheme="minorHAnsi" w:hAnsiTheme="minorHAnsi"/>
                <w:sz w:val="22"/>
                <w:szCs w:val="22"/>
              </w:rPr>
            </w:pPr>
            <w:r>
              <w:rPr>
                <w:rFonts w:asciiTheme="minorHAnsi" w:hAnsiTheme="minorHAnsi"/>
                <w:sz w:val="22"/>
                <w:szCs w:val="22"/>
              </w:rPr>
              <w:t>Ostale naknade iz proračuna (p. 505)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E61E85" w14:textId="77777777" w:rsidR="00FA22F7" w:rsidRDefault="00FA22F7" w:rsidP="00F200F4">
            <w:pPr>
              <w:jc w:val="right"/>
              <w:rPr>
                <w:rFonts w:asciiTheme="minorHAnsi" w:hAnsiTheme="minorHAnsi"/>
                <w:sz w:val="22"/>
                <w:szCs w:val="22"/>
              </w:rPr>
            </w:pPr>
            <w:r>
              <w:rPr>
                <w:rFonts w:asciiTheme="minorHAnsi" w:hAnsiTheme="minorHAnsi"/>
                <w:sz w:val="22"/>
                <w:szCs w:val="22"/>
              </w:rPr>
              <w:t>905.000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2D9E1E"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17E1E1" w14:textId="77777777" w:rsidR="00FA22F7" w:rsidRPr="00877D43" w:rsidRDefault="00FA22F7" w:rsidP="00F200F4">
            <w:pPr>
              <w:jc w:val="right"/>
              <w:rPr>
                <w:rFonts w:asciiTheme="minorHAnsi" w:hAnsiTheme="minorHAnsi"/>
                <w:sz w:val="22"/>
                <w:szCs w:val="22"/>
              </w:rPr>
            </w:pPr>
            <w:r>
              <w:rPr>
                <w:rFonts w:asciiTheme="minorHAnsi" w:hAnsiTheme="minorHAnsi"/>
                <w:sz w:val="22"/>
                <w:szCs w:val="22"/>
              </w:rPr>
              <w:t>45.000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414DAD" w14:textId="77777777" w:rsidR="00FA22F7" w:rsidRDefault="00FA22F7" w:rsidP="00F200F4">
            <w:pPr>
              <w:jc w:val="right"/>
              <w:rPr>
                <w:rFonts w:asciiTheme="minorHAnsi" w:hAnsiTheme="minorHAnsi"/>
                <w:sz w:val="22"/>
                <w:szCs w:val="22"/>
              </w:rPr>
            </w:pPr>
            <w:r>
              <w:rPr>
                <w:rFonts w:asciiTheme="minorHAnsi" w:hAnsiTheme="minorHAnsi"/>
                <w:sz w:val="22"/>
                <w:szCs w:val="22"/>
              </w:rPr>
              <w:t>4,97</w:t>
            </w:r>
          </w:p>
        </w:tc>
      </w:tr>
      <w:tr w:rsidR="00FA22F7" w14:paraId="004FEB8C"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3D8C64"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4E3FA20F"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38E918" w14:textId="77777777" w:rsidR="00FA22F7" w:rsidRDefault="00FA22F7" w:rsidP="00F200F4">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74534124" w14:textId="77777777" w:rsidR="00FA22F7" w:rsidRDefault="00FA22F7" w:rsidP="00F200F4">
            <w:pPr>
              <w:jc w:val="center"/>
              <w:rPr>
                <w:rFonts w:asciiTheme="minorHAnsi" w:hAnsiTheme="minorHAnsi"/>
                <w:sz w:val="22"/>
                <w:szCs w:val="22"/>
              </w:rPr>
            </w:pPr>
            <w:r>
              <w:rPr>
                <w:rFonts w:asciiTheme="minorHAnsi" w:hAnsiTheme="minorHAnsi"/>
                <w:sz w:val="22"/>
                <w:szCs w:val="22"/>
              </w:rPr>
              <w:t>A217102</w:t>
            </w:r>
          </w:p>
        </w:tc>
        <w:tc>
          <w:tcPr>
            <w:tcW w:w="689" w:type="dxa"/>
            <w:tcBorders>
              <w:top w:val="single" w:sz="4" w:space="0" w:color="auto"/>
              <w:left w:val="single" w:sz="4" w:space="0" w:color="auto"/>
              <w:bottom w:val="single" w:sz="4" w:space="0" w:color="auto"/>
              <w:right w:val="single" w:sz="4" w:space="0" w:color="auto"/>
            </w:tcBorders>
            <w:vAlign w:val="bottom"/>
          </w:tcPr>
          <w:p w14:paraId="38F6F2FF" w14:textId="77777777" w:rsidR="00FA22F7" w:rsidRDefault="00FA22F7"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74D4F048"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12FD95" w14:textId="77777777" w:rsidR="00FA22F7" w:rsidRDefault="00FA22F7" w:rsidP="00F200F4">
            <w:pPr>
              <w:rPr>
                <w:rFonts w:asciiTheme="minorHAnsi" w:hAnsiTheme="minorHAnsi"/>
                <w:sz w:val="22"/>
                <w:szCs w:val="22"/>
              </w:rPr>
            </w:pPr>
            <w:r>
              <w:rPr>
                <w:rFonts w:asciiTheme="minorHAnsi" w:hAnsiTheme="minorHAnsi"/>
                <w:sz w:val="22"/>
                <w:szCs w:val="22"/>
              </w:rPr>
              <w:t>Ostale naknade iz proračuna (p. 520)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707AE" w14:textId="77777777" w:rsidR="00FA22F7" w:rsidRDefault="00FA22F7" w:rsidP="00F200F4">
            <w:pPr>
              <w:jc w:val="right"/>
              <w:rPr>
                <w:rFonts w:asciiTheme="minorHAnsi" w:hAnsiTheme="minorHAnsi"/>
                <w:sz w:val="22"/>
                <w:szCs w:val="22"/>
              </w:rPr>
            </w:pPr>
            <w:r>
              <w:rPr>
                <w:rFonts w:asciiTheme="minorHAnsi" w:hAnsiTheme="minorHAnsi"/>
                <w:sz w:val="22"/>
                <w:szCs w:val="22"/>
              </w:rPr>
              <w:t>645.000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0E9425"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564C0D" w14:textId="77777777" w:rsidR="00FA22F7" w:rsidRPr="00877D43" w:rsidRDefault="00FA22F7" w:rsidP="00F200F4">
            <w:pPr>
              <w:jc w:val="right"/>
              <w:rPr>
                <w:rFonts w:asciiTheme="minorHAnsi" w:hAnsiTheme="minorHAnsi"/>
                <w:sz w:val="22"/>
                <w:szCs w:val="22"/>
              </w:rPr>
            </w:pPr>
            <w:r>
              <w:rPr>
                <w:rFonts w:asciiTheme="minorHAnsi" w:hAnsiTheme="minorHAnsi"/>
                <w:sz w:val="22"/>
                <w:szCs w:val="22"/>
              </w:rPr>
              <w:t>32.000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B044E6" w14:textId="77777777" w:rsidR="00FA22F7" w:rsidRDefault="00FA22F7" w:rsidP="00F200F4">
            <w:pPr>
              <w:jc w:val="right"/>
              <w:rPr>
                <w:rFonts w:asciiTheme="minorHAnsi" w:hAnsiTheme="minorHAnsi"/>
                <w:sz w:val="22"/>
                <w:szCs w:val="22"/>
              </w:rPr>
            </w:pPr>
            <w:r>
              <w:rPr>
                <w:rFonts w:asciiTheme="minorHAnsi" w:hAnsiTheme="minorHAnsi"/>
                <w:sz w:val="22"/>
                <w:szCs w:val="22"/>
              </w:rPr>
              <w:t>4,96</w:t>
            </w:r>
          </w:p>
        </w:tc>
      </w:tr>
      <w:tr w:rsidR="00FA22F7" w14:paraId="7985416B"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0C11FC" w14:textId="77777777" w:rsidR="00FA22F7" w:rsidRDefault="00FA22F7" w:rsidP="00F200F4">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0B1AA5E7"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5B36FD" w14:textId="77777777" w:rsidR="00FA22F7" w:rsidRDefault="00FA22F7" w:rsidP="00F200F4">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7E594A0D" w14:textId="77777777" w:rsidR="00FA22F7" w:rsidRDefault="00FA22F7" w:rsidP="00F200F4">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427AC552" w14:textId="77777777" w:rsidR="00FA22F7" w:rsidRDefault="00FA22F7"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7AF0BCB8"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84C832" w14:textId="77777777" w:rsidR="00FA22F7" w:rsidRDefault="00FA22F7" w:rsidP="00F200F4">
            <w:pPr>
              <w:rPr>
                <w:rFonts w:asciiTheme="minorHAnsi" w:hAnsiTheme="minorHAnsi"/>
                <w:sz w:val="22"/>
                <w:szCs w:val="22"/>
              </w:rPr>
            </w:pPr>
            <w:r>
              <w:rPr>
                <w:rFonts w:asciiTheme="minorHAnsi" w:hAnsiTheme="minorHAnsi"/>
                <w:sz w:val="22"/>
                <w:szCs w:val="22"/>
              </w:rPr>
              <w:t>Ostale naknade iz proračuna (p. 366)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00E8A1" w14:textId="77777777" w:rsidR="00FA22F7" w:rsidRDefault="00FA22F7" w:rsidP="00F200F4">
            <w:pPr>
              <w:jc w:val="right"/>
              <w:rPr>
                <w:rFonts w:asciiTheme="minorHAnsi" w:hAnsiTheme="minorHAnsi"/>
                <w:sz w:val="22"/>
                <w:szCs w:val="22"/>
              </w:rPr>
            </w:pPr>
            <w:r>
              <w:rPr>
                <w:rFonts w:asciiTheme="minorHAnsi" w:hAnsiTheme="minorHAnsi"/>
                <w:sz w:val="22"/>
                <w:szCs w:val="22"/>
              </w:rPr>
              <w:t>10.205.000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E92063"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8C4845" w14:textId="77777777" w:rsidR="00FA22F7" w:rsidRPr="00F877E9" w:rsidRDefault="00FA22F7" w:rsidP="00F200F4">
            <w:pPr>
              <w:jc w:val="right"/>
              <w:rPr>
                <w:rFonts w:asciiTheme="minorHAnsi" w:hAnsiTheme="minorHAnsi"/>
                <w:sz w:val="22"/>
                <w:szCs w:val="22"/>
              </w:rPr>
            </w:pPr>
            <w:r>
              <w:rPr>
                <w:rFonts w:asciiTheme="minorHAnsi" w:hAnsiTheme="minorHAnsi"/>
                <w:sz w:val="22"/>
                <w:szCs w:val="22"/>
              </w:rPr>
              <w:t>398.000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BD6981" w14:textId="77777777" w:rsidR="00FA22F7" w:rsidRDefault="00FA22F7" w:rsidP="00F200F4">
            <w:pPr>
              <w:jc w:val="right"/>
              <w:rPr>
                <w:rFonts w:asciiTheme="minorHAnsi" w:hAnsiTheme="minorHAnsi"/>
                <w:sz w:val="22"/>
                <w:szCs w:val="22"/>
              </w:rPr>
            </w:pPr>
            <w:r>
              <w:rPr>
                <w:rFonts w:asciiTheme="minorHAnsi" w:hAnsiTheme="minorHAnsi"/>
                <w:sz w:val="22"/>
                <w:szCs w:val="22"/>
              </w:rPr>
              <w:t>3,90</w:t>
            </w:r>
          </w:p>
        </w:tc>
      </w:tr>
      <w:tr w:rsidR="00FA22F7" w14:paraId="0210C7A6"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2B919F" w14:textId="77777777" w:rsidR="00FA22F7" w:rsidRDefault="00FA22F7" w:rsidP="00F200F4">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0A7E3C09"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D1CC62" w14:textId="77777777" w:rsidR="00FA22F7" w:rsidRDefault="00FA22F7" w:rsidP="00F200F4">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369A9E66" w14:textId="77777777" w:rsidR="00FA22F7" w:rsidRDefault="00FA22F7" w:rsidP="00F200F4">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64BB7DE1" w14:textId="77777777" w:rsidR="00FA22F7" w:rsidRDefault="00FA22F7" w:rsidP="00F200F4">
            <w:pPr>
              <w:jc w:val="center"/>
              <w:rPr>
                <w:rFonts w:asciiTheme="minorHAnsi" w:hAnsiTheme="minorHAnsi"/>
                <w:sz w:val="22"/>
                <w:szCs w:val="22"/>
              </w:rPr>
            </w:pPr>
            <w:r>
              <w:rPr>
                <w:rFonts w:asciiTheme="minorHAnsi" w:hAnsiTheme="minorHAnsi"/>
                <w:sz w:val="22"/>
                <w:szCs w:val="22"/>
              </w:rPr>
              <w:t>311</w:t>
            </w:r>
          </w:p>
        </w:tc>
        <w:tc>
          <w:tcPr>
            <w:tcW w:w="567" w:type="dxa"/>
            <w:tcBorders>
              <w:top w:val="nil"/>
              <w:left w:val="single" w:sz="4" w:space="0" w:color="auto"/>
              <w:bottom w:val="single" w:sz="4" w:space="0" w:color="auto"/>
              <w:right w:val="single" w:sz="4" w:space="0" w:color="auto"/>
            </w:tcBorders>
            <w:vAlign w:val="bottom"/>
          </w:tcPr>
          <w:p w14:paraId="07D8FDE1"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904BC0" w14:textId="77777777" w:rsidR="00FA22F7" w:rsidRDefault="00FA22F7" w:rsidP="00F200F4">
            <w:pPr>
              <w:rPr>
                <w:rFonts w:asciiTheme="minorHAnsi" w:hAnsiTheme="minorHAnsi"/>
                <w:sz w:val="22"/>
                <w:szCs w:val="22"/>
              </w:rPr>
            </w:pPr>
            <w:r>
              <w:rPr>
                <w:rFonts w:asciiTheme="minorHAnsi" w:hAnsiTheme="minorHAnsi"/>
                <w:sz w:val="22"/>
                <w:szCs w:val="22"/>
              </w:rPr>
              <w:t xml:space="preserve">Plaće (p. 600)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6C243" w14:textId="77777777" w:rsidR="00FA22F7" w:rsidRDefault="00FA22F7" w:rsidP="00F200F4">
            <w:pPr>
              <w:jc w:val="right"/>
              <w:rPr>
                <w:rFonts w:asciiTheme="minorHAnsi" w:hAnsiTheme="minorHAnsi"/>
                <w:sz w:val="22"/>
                <w:szCs w:val="22"/>
              </w:rPr>
            </w:pPr>
            <w:r>
              <w:rPr>
                <w:rFonts w:asciiTheme="minorHAnsi" w:hAnsiTheme="minorHAnsi"/>
                <w:sz w:val="22"/>
                <w:szCs w:val="22"/>
              </w:rPr>
              <w:t>5.990.000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47896B"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6F71C2" w14:textId="77777777" w:rsidR="00FA22F7" w:rsidRDefault="00FA22F7" w:rsidP="00F200F4">
            <w:pPr>
              <w:jc w:val="right"/>
              <w:rPr>
                <w:rFonts w:asciiTheme="minorHAnsi" w:hAnsiTheme="minorHAnsi"/>
                <w:sz w:val="22"/>
                <w:szCs w:val="22"/>
              </w:rPr>
            </w:pPr>
            <w:r>
              <w:rPr>
                <w:rFonts w:asciiTheme="minorHAnsi" w:hAnsiTheme="minorHAnsi"/>
                <w:sz w:val="22"/>
                <w:szCs w:val="22"/>
              </w:rPr>
              <w:t>299.500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6C1FE7" w14:textId="77777777" w:rsidR="00FA22F7" w:rsidRDefault="00FA22F7" w:rsidP="00F200F4">
            <w:pPr>
              <w:jc w:val="right"/>
              <w:rPr>
                <w:rFonts w:asciiTheme="minorHAnsi" w:hAnsiTheme="minorHAnsi"/>
                <w:sz w:val="22"/>
                <w:szCs w:val="22"/>
              </w:rPr>
            </w:pPr>
            <w:r>
              <w:rPr>
                <w:rFonts w:asciiTheme="minorHAnsi" w:hAnsiTheme="minorHAnsi"/>
                <w:sz w:val="22"/>
                <w:szCs w:val="22"/>
              </w:rPr>
              <w:t>5,00</w:t>
            </w:r>
          </w:p>
        </w:tc>
      </w:tr>
      <w:tr w:rsidR="00FA22F7" w14:paraId="2FB0D81F"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C7DFE7"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06E58E65" w14:textId="77777777" w:rsidR="00FA22F7" w:rsidRPr="00584DAC"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946B45" w14:textId="77777777" w:rsidR="00FA22F7" w:rsidRDefault="00FA22F7" w:rsidP="00F200F4">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6BE400D8" w14:textId="77777777" w:rsidR="00FA22F7" w:rsidRDefault="00FA22F7" w:rsidP="00F200F4">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250142F3" w14:textId="77777777" w:rsidR="00FA22F7" w:rsidRDefault="00FA22F7" w:rsidP="00F200F4">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3C722E15"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5EB240" w14:textId="77777777" w:rsidR="00FA22F7" w:rsidRDefault="00FA22F7" w:rsidP="00F200F4">
            <w:pPr>
              <w:rPr>
                <w:rFonts w:asciiTheme="minorHAnsi" w:hAnsiTheme="minorHAnsi"/>
                <w:sz w:val="22"/>
                <w:szCs w:val="22"/>
              </w:rPr>
            </w:pPr>
            <w:r>
              <w:rPr>
                <w:rFonts w:asciiTheme="minorHAnsi" w:hAnsiTheme="minorHAnsi"/>
                <w:sz w:val="22"/>
                <w:szCs w:val="22"/>
              </w:rPr>
              <w:t>Rashodi za usluge             (p. 615)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E8F3D3" w14:textId="77777777" w:rsidR="00FA22F7" w:rsidRDefault="00FA22F7" w:rsidP="00F200F4">
            <w:pPr>
              <w:jc w:val="right"/>
              <w:rPr>
                <w:rFonts w:asciiTheme="minorHAnsi" w:hAnsiTheme="minorHAnsi"/>
                <w:sz w:val="22"/>
                <w:szCs w:val="22"/>
              </w:rPr>
            </w:pPr>
            <w:r>
              <w:rPr>
                <w:rFonts w:asciiTheme="minorHAnsi" w:hAnsiTheme="minorHAnsi"/>
                <w:sz w:val="22"/>
                <w:szCs w:val="22"/>
              </w:rPr>
              <w:t>2.255.000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DED6CC"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E30E3B" w14:textId="77777777" w:rsidR="00FA22F7" w:rsidRDefault="00FA22F7" w:rsidP="00F200F4">
            <w:pPr>
              <w:jc w:val="right"/>
              <w:rPr>
                <w:rFonts w:asciiTheme="minorHAnsi" w:hAnsiTheme="minorHAnsi"/>
                <w:sz w:val="22"/>
                <w:szCs w:val="22"/>
              </w:rPr>
            </w:pPr>
            <w:r>
              <w:rPr>
                <w:rFonts w:asciiTheme="minorHAnsi" w:hAnsiTheme="minorHAnsi"/>
                <w:sz w:val="22"/>
                <w:szCs w:val="22"/>
              </w:rPr>
              <w:t>112.000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A590CE" w14:textId="77777777" w:rsidR="00FA22F7" w:rsidRDefault="00FA22F7" w:rsidP="00F200F4">
            <w:pPr>
              <w:jc w:val="right"/>
              <w:rPr>
                <w:rFonts w:asciiTheme="minorHAnsi" w:hAnsiTheme="minorHAnsi"/>
                <w:sz w:val="22"/>
                <w:szCs w:val="22"/>
              </w:rPr>
            </w:pPr>
            <w:r>
              <w:rPr>
                <w:rFonts w:asciiTheme="minorHAnsi" w:hAnsiTheme="minorHAnsi"/>
                <w:sz w:val="22"/>
                <w:szCs w:val="22"/>
              </w:rPr>
              <w:t>4,97</w:t>
            </w:r>
          </w:p>
        </w:tc>
      </w:tr>
      <w:tr w:rsidR="00FA22F7" w14:paraId="6A3AC50A"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5FFA53"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33130C8F"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D58B95" w14:textId="77777777" w:rsidR="00FA22F7" w:rsidRDefault="00FA22F7" w:rsidP="00F200F4">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2758D7D4" w14:textId="77777777" w:rsidR="00FA22F7" w:rsidRDefault="00FA22F7" w:rsidP="00F200F4">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165CADDE" w14:textId="77777777" w:rsidR="00FA22F7" w:rsidRDefault="00FA22F7" w:rsidP="00F200F4">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7C86ECEB"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3BFA51" w14:textId="77777777" w:rsidR="00FA22F7" w:rsidRDefault="00FA22F7" w:rsidP="00F200F4">
            <w:pPr>
              <w:rPr>
                <w:rFonts w:asciiTheme="minorHAnsi" w:hAnsiTheme="minorHAnsi"/>
                <w:sz w:val="22"/>
                <w:szCs w:val="22"/>
              </w:rPr>
            </w:pPr>
            <w:r>
              <w:rPr>
                <w:rFonts w:asciiTheme="minorHAnsi" w:hAnsiTheme="minorHAnsi"/>
                <w:sz w:val="22"/>
                <w:szCs w:val="22"/>
              </w:rPr>
              <w:t>Ostali nespomenuti rashodi poslovanja (p.620)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FED483" w14:textId="77777777" w:rsidR="00FA22F7" w:rsidRDefault="00FA22F7" w:rsidP="00F200F4">
            <w:pPr>
              <w:jc w:val="right"/>
              <w:rPr>
                <w:rFonts w:asciiTheme="minorHAnsi" w:hAnsiTheme="minorHAnsi"/>
                <w:sz w:val="22"/>
                <w:szCs w:val="22"/>
              </w:rPr>
            </w:pPr>
            <w:r>
              <w:rPr>
                <w:rFonts w:asciiTheme="minorHAnsi" w:hAnsiTheme="minorHAnsi"/>
                <w:sz w:val="22"/>
                <w:szCs w:val="22"/>
              </w:rPr>
              <w:t>220.000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2B6C53"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E7719C" w14:textId="77777777" w:rsidR="00FA22F7" w:rsidRDefault="00FA22F7" w:rsidP="00F200F4">
            <w:pPr>
              <w:jc w:val="right"/>
              <w:rPr>
                <w:rFonts w:asciiTheme="minorHAnsi" w:hAnsiTheme="minorHAnsi"/>
                <w:sz w:val="22"/>
                <w:szCs w:val="22"/>
              </w:rPr>
            </w:pPr>
            <w:r>
              <w:rPr>
                <w:rFonts w:asciiTheme="minorHAnsi" w:hAnsiTheme="minorHAnsi"/>
                <w:sz w:val="22"/>
                <w:szCs w:val="22"/>
              </w:rPr>
              <w:t>10.000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FE561F" w14:textId="77777777" w:rsidR="00FA22F7" w:rsidRDefault="00FA22F7" w:rsidP="00F200F4">
            <w:pPr>
              <w:jc w:val="right"/>
              <w:rPr>
                <w:rFonts w:asciiTheme="minorHAnsi" w:hAnsiTheme="minorHAnsi"/>
                <w:sz w:val="22"/>
                <w:szCs w:val="22"/>
              </w:rPr>
            </w:pPr>
            <w:r>
              <w:rPr>
                <w:rFonts w:asciiTheme="minorHAnsi" w:hAnsiTheme="minorHAnsi"/>
                <w:sz w:val="22"/>
                <w:szCs w:val="22"/>
              </w:rPr>
              <w:t>4,55</w:t>
            </w:r>
          </w:p>
        </w:tc>
      </w:tr>
      <w:tr w:rsidR="00FA22F7" w14:paraId="79F658B8"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A61268"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5D1D10B2"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1672AD" w14:textId="77777777" w:rsidR="00FA22F7" w:rsidRDefault="00FA22F7" w:rsidP="00F200F4">
            <w:pPr>
              <w:jc w:val="center"/>
              <w:rPr>
                <w:rFonts w:asciiTheme="minorHAnsi" w:hAnsiTheme="minorHAnsi"/>
                <w:sz w:val="22"/>
                <w:szCs w:val="22"/>
              </w:rPr>
            </w:pPr>
            <w:r>
              <w:rPr>
                <w:rFonts w:asciiTheme="minorHAnsi" w:hAnsiTheme="minorHAnsi"/>
                <w:sz w:val="22"/>
                <w:szCs w:val="22"/>
              </w:rPr>
              <w:t>4000</w:t>
            </w:r>
          </w:p>
        </w:tc>
        <w:tc>
          <w:tcPr>
            <w:tcW w:w="992" w:type="dxa"/>
            <w:tcBorders>
              <w:top w:val="nil"/>
              <w:left w:val="nil"/>
              <w:bottom w:val="single" w:sz="4" w:space="0" w:color="auto"/>
              <w:right w:val="single" w:sz="4" w:space="0" w:color="auto"/>
            </w:tcBorders>
            <w:vAlign w:val="bottom"/>
          </w:tcPr>
          <w:p w14:paraId="5B3A33E8" w14:textId="77777777" w:rsidR="00FA22F7" w:rsidRDefault="00FA22F7" w:rsidP="00F200F4">
            <w:pPr>
              <w:jc w:val="center"/>
              <w:rPr>
                <w:rFonts w:asciiTheme="minorHAnsi" w:hAnsiTheme="minorHAnsi"/>
                <w:sz w:val="22"/>
                <w:szCs w:val="22"/>
              </w:rPr>
            </w:pPr>
            <w:r>
              <w:rPr>
                <w:rFonts w:asciiTheme="minorHAnsi" w:hAnsiTheme="minorHAnsi"/>
                <w:sz w:val="22"/>
                <w:szCs w:val="22"/>
              </w:rPr>
              <w:t>K401013</w:t>
            </w:r>
          </w:p>
        </w:tc>
        <w:tc>
          <w:tcPr>
            <w:tcW w:w="689" w:type="dxa"/>
            <w:tcBorders>
              <w:top w:val="single" w:sz="4" w:space="0" w:color="auto"/>
              <w:left w:val="single" w:sz="4" w:space="0" w:color="auto"/>
              <w:bottom w:val="single" w:sz="4" w:space="0" w:color="auto"/>
              <w:right w:val="single" w:sz="4" w:space="0" w:color="auto"/>
            </w:tcBorders>
            <w:vAlign w:val="bottom"/>
          </w:tcPr>
          <w:p w14:paraId="62E63C0C" w14:textId="77777777" w:rsidR="00FA22F7" w:rsidRDefault="00FA22F7" w:rsidP="00F200F4">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359A805C"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3B27C3" w14:textId="77777777" w:rsidR="00FA22F7" w:rsidRDefault="00FA22F7" w:rsidP="00F200F4">
            <w:pPr>
              <w:rPr>
                <w:rFonts w:asciiTheme="minorHAnsi" w:hAnsiTheme="minorHAnsi"/>
                <w:sz w:val="22"/>
                <w:szCs w:val="22"/>
              </w:rPr>
            </w:pPr>
            <w:r>
              <w:rPr>
                <w:rFonts w:asciiTheme="minorHAnsi" w:hAnsiTheme="minorHAnsi"/>
                <w:sz w:val="22"/>
                <w:szCs w:val="22"/>
              </w:rPr>
              <w:t>Rashodi za usluge             (p. 701)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710B41" w14:textId="77777777" w:rsidR="00FA22F7" w:rsidRDefault="00FA22F7" w:rsidP="00F200F4">
            <w:pPr>
              <w:jc w:val="right"/>
              <w:rPr>
                <w:rFonts w:asciiTheme="minorHAnsi" w:hAnsiTheme="minorHAnsi"/>
                <w:sz w:val="22"/>
                <w:szCs w:val="22"/>
              </w:rPr>
            </w:pPr>
            <w:r>
              <w:rPr>
                <w:rFonts w:asciiTheme="minorHAnsi" w:hAnsiTheme="minorHAnsi"/>
                <w:sz w:val="22"/>
                <w:szCs w:val="22"/>
              </w:rPr>
              <w:t>181.000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C984EB"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FD2715" w14:textId="77777777" w:rsidR="00FA22F7" w:rsidRDefault="00FA22F7" w:rsidP="00F200F4">
            <w:pPr>
              <w:jc w:val="right"/>
              <w:rPr>
                <w:rFonts w:asciiTheme="minorHAnsi" w:hAnsiTheme="minorHAnsi"/>
                <w:sz w:val="22"/>
                <w:szCs w:val="22"/>
              </w:rPr>
            </w:pPr>
            <w:r>
              <w:rPr>
                <w:rFonts w:asciiTheme="minorHAnsi" w:hAnsiTheme="minorHAnsi"/>
                <w:sz w:val="22"/>
                <w:szCs w:val="22"/>
              </w:rPr>
              <w:t>3.000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D0FFE8" w14:textId="77777777" w:rsidR="00FA22F7" w:rsidRDefault="00FA22F7" w:rsidP="00F200F4">
            <w:pPr>
              <w:jc w:val="right"/>
              <w:rPr>
                <w:rFonts w:asciiTheme="minorHAnsi" w:hAnsiTheme="minorHAnsi"/>
                <w:sz w:val="22"/>
                <w:szCs w:val="22"/>
              </w:rPr>
            </w:pPr>
            <w:r>
              <w:rPr>
                <w:rFonts w:asciiTheme="minorHAnsi" w:hAnsiTheme="minorHAnsi"/>
                <w:sz w:val="22"/>
                <w:szCs w:val="22"/>
              </w:rPr>
              <w:t>1,66</w:t>
            </w:r>
          </w:p>
        </w:tc>
      </w:tr>
      <w:tr w:rsidR="00FA22F7" w14:paraId="2EA8B92C"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B68B58"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480C9C97" w14:textId="77777777" w:rsidR="00FA22F7" w:rsidRPr="00584DAC"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E01CCE" w14:textId="77777777" w:rsidR="00FA22F7" w:rsidRDefault="00FA22F7" w:rsidP="00F200F4">
            <w:pPr>
              <w:jc w:val="center"/>
              <w:rPr>
                <w:rFonts w:asciiTheme="minorHAnsi" w:hAnsiTheme="minorHAnsi"/>
                <w:sz w:val="22"/>
                <w:szCs w:val="22"/>
              </w:rPr>
            </w:pPr>
            <w:r>
              <w:rPr>
                <w:rFonts w:asciiTheme="minorHAnsi" w:hAnsiTheme="minorHAnsi"/>
                <w:sz w:val="22"/>
                <w:szCs w:val="22"/>
              </w:rPr>
              <w:t>4002</w:t>
            </w:r>
          </w:p>
        </w:tc>
        <w:tc>
          <w:tcPr>
            <w:tcW w:w="992" w:type="dxa"/>
            <w:tcBorders>
              <w:top w:val="nil"/>
              <w:left w:val="nil"/>
              <w:bottom w:val="single" w:sz="4" w:space="0" w:color="auto"/>
              <w:right w:val="single" w:sz="4" w:space="0" w:color="auto"/>
            </w:tcBorders>
            <w:vAlign w:val="bottom"/>
          </w:tcPr>
          <w:p w14:paraId="7EBDDD67" w14:textId="77777777" w:rsidR="00FA22F7" w:rsidRDefault="00FA22F7" w:rsidP="00F200F4">
            <w:pPr>
              <w:jc w:val="center"/>
              <w:rPr>
                <w:rFonts w:asciiTheme="minorHAnsi" w:hAnsiTheme="minorHAnsi"/>
                <w:sz w:val="22"/>
                <w:szCs w:val="22"/>
              </w:rPr>
            </w:pPr>
            <w:r>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54E3BF10" w14:textId="77777777" w:rsidR="00FA22F7" w:rsidRDefault="00FA22F7" w:rsidP="00F200F4">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4025B263"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39572F" w14:textId="77777777" w:rsidR="00FA22F7" w:rsidRDefault="00FA22F7" w:rsidP="00F200F4">
            <w:pPr>
              <w:rPr>
                <w:rFonts w:asciiTheme="minorHAnsi" w:hAnsiTheme="minorHAnsi"/>
                <w:sz w:val="22"/>
                <w:szCs w:val="22"/>
              </w:rPr>
            </w:pPr>
            <w:r>
              <w:rPr>
                <w:rFonts w:asciiTheme="minorHAnsi" w:hAnsiTheme="minorHAnsi"/>
                <w:sz w:val="22"/>
                <w:szCs w:val="22"/>
              </w:rPr>
              <w:t>Rashodi za usluge             (p. 803)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D26A0A" w14:textId="77777777" w:rsidR="00FA22F7" w:rsidRDefault="00FA22F7" w:rsidP="00F200F4">
            <w:pPr>
              <w:jc w:val="right"/>
              <w:rPr>
                <w:rFonts w:asciiTheme="minorHAnsi" w:hAnsiTheme="minorHAnsi"/>
                <w:sz w:val="22"/>
                <w:szCs w:val="22"/>
              </w:rPr>
            </w:pPr>
            <w:r>
              <w:rPr>
                <w:rFonts w:asciiTheme="minorHAnsi" w:hAnsiTheme="minorHAnsi"/>
                <w:sz w:val="22"/>
                <w:szCs w:val="22"/>
              </w:rPr>
              <w:t>878.000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3AAB72"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D00107" w14:textId="77777777" w:rsidR="00FA22F7" w:rsidRPr="00F877E9" w:rsidRDefault="00FA22F7" w:rsidP="00F200F4">
            <w:pPr>
              <w:jc w:val="right"/>
              <w:rPr>
                <w:rFonts w:asciiTheme="minorHAnsi" w:hAnsiTheme="minorHAnsi"/>
                <w:sz w:val="22"/>
                <w:szCs w:val="22"/>
              </w:rPr>
            </w:pPr>
            <w:r>
              <w:rPr>
                <w:rFonts w:asciiTheme="minorHAnsi" w:hAnsiTheme="minorHAnsi"/>
                <w:sz w:val="22"/>
                <w:szCs w:val="22"/>
              </w:rPr>
              <w:t>43.000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C44C1D" w14:textId="77777777" w:rsidR="00FA22F7" w:rsidRDefault="00FA22F7" w:rsidP="00F200F4">
            <w:pPr>
              <w:jc w:val="right"/>
              <w:rPr>
                <w:rFonts w:asciiTheme="minorHAnsi" w:hAnsiTheme="minorHAnsi"/>
                <w:sz w:val="22"/>
                <w:szCs w:val="22"/>
              </w:rPr>
            </w:pPr>
            <w:r>
              <w:rPr>
                <w:rFonts w:asciiTheme="minorHAnsi" w:hAnsiTheme="minorHAnsi"/>
                <w:sz w:val="22"/>
                <w:szCs w:val="22"/>
              </w:rPr>
              <w:t>4,90</w:t>
            </w:r>
          </w:p>
        </w:tc>
      </w:tr>
      <w:tr w:rsidR="00FA22F7" w14:paraId="28620897"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D48F26"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 /</w:t>
            </w:r>
          </w:p>
          <w:p w14:paraId="0A846732" w14:textId="77777777" w:rsidR="00FA22F7" w:rsidRPr="00877D43" w:rsidRDefault="00FA22F7"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779A18" w14:textId="77777777" w:rsidR="00FA22F7" w:rsidRDefault="00FA22F7" w:rsidP="00F200F4">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4B5F55A6" w14:textId="77777777" w:rsidR="00FA22F7" w:rsidRDefault="00FA22F7" w:rsidP="00F200F4">
            <w:pPr>
              <w:jc w:val="center"/>
              <w:rPr>
                <w:rFonts w:asciiTheme="minorHAnsi" w:hAnsiTheme="minorHAnsi"/>
                <w:sz w:val="22"/>
                <w:szCs w:val="22"/>
              </w:rPr>
            </w:pPr>
            <w:r>
              <w:rPr>
                <w:rFonts w:asciiTheme="minorHAnsi" w:hAnsiTheme="minorHAnsi"/>
                <w:sz w:val="22"/>
                <w:szCs w:val="22"/>
              </w:rPr>
              <w:t>A441001</w:t>
            </w:r>
          </w:p>
        </w:tc>
        <w:tc>
          <w:tcPr>
            <w:tcW w:w="689" w:type="dxa"/>
            <w:tcBorders>
              <w:top w:val="single" w:sz="4" w:space="0" w:color="auto"/>
              <w:left w:val="single" w:sz="4" w:space="0" w:color="auto"/>
              <w:bottom w:val="single" w:sz="4" w:space="0" w:color="auto"/>
              <w:right w:val="single" w:sz="4" w:space="0" w:color="auto"/>
            </w:tcBorders>
            <w:vAlign w:val="bottom"/>
          </w:tcPr>
          <w:p w14:paraId="23658D5C" w14:textId="77777777" w:rsidR="00FA22F7" w:rsidRDefault="00FA22F7" w:rsidP="00F200F4">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9ECC3EA"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24920B" w14:textId="77777777" w:rsidR="00FA22F7" w:rsidRDefault="00FA22F7" w:rsidP="00F200F4">
            <w:pPr>
              <w:rPr>
                <w:rFonts w:asciiTheme="minorHAnsi" w:hAnsiTheme="minorHAnsi"/>
                <w:sz w:val="22"/>
                <w:szCs w:val="22"/>
              </w:rPr>
            </w:pPr>
            <w:r>
              <w:rPr>
                <w:rFonts w:asciiTheme="minorHAnsi" w:hAnsiTheme="minorHAnsi"/>
                <w:sz w:val="22"/>
                <w:szCs w:val="22"/>
              </w:rPr>
              <w:t>Rashodi za usluge             (p. 863)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038604" w14:textId="77777777" w:rsidR="00FA22F7" w:rsidRDefault="00FA22F7" w:rsidP="00F200F4">
            <w:pPr>
              <w:jc w:val="right"/>
              <w:rPr>
                <w:rFonts w:asciiTheme="minorHAnsi" w:hAnsiTheme="minorHAnsi"/>
                <w:sz w:val="22"/>
                <w:szCs w:val="22"/>
              </w:rPr>
            </w:pPr>
            <w:r>
              <w:rPr>
                <w:rFonts w:asciiTheme="minorHAnsi" w:hAnsiTheme="minorHAnsi"/>
                <w:sz w:val="22"/>
                <w:szCs w:val="22"/>
              </w:rPr>
              <w:t>395.000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390F03"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01AB7A" w14:textId="77777777" w:rsidR="00FA22F7" w:rsidRDefault="00FA22F7" w:rsidP="00F200F4">
            <w:pPr>
              <w:jc w:val="right"/>
              <w:rPr>
                <w:rFonts w:asciiTheme="minorHAnsi" w:hAnsiTheme="minorHAnsi"/>
                <w:sz w:val="22"/>
                <w:szCs w:val="22"/>
              </w:rPr>
            </w:pPr>
            <w:r>
              <w:rPr>
                <w:rFonts w:asciiTheme="minorHAnsi" w:hAnsiTheme="minorHAnsi"/>
                <w:sz w:val="22"/>
                <w:szCs w:val="22"/>
              </w:rPr>
              <w:t>19.000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1C2270" w14:textId="77777777" w:rsidR="00FA22F7" w:rsidRDefault="00FA22F7" w:rsidP="00F200F4">
            <w:pPr>
              <w:jc w:val="right"/>
              <w:rPr>
                <w:rFonts w:asciiTheme="minorHAnsi" w:hAnsiTheme="minorHAnsi"/>
                <w:sz w:val="22"/>
                <w:szCs w:val="22"/>
              </w:rPr>
            </w:pPr>
            <w:r>
              <w:rPr>
                <w:rFonts w:asciiTheme="minorHAnsi" w:hAnsiTheme="minorHAnsi"/>
                <w:sz w:val="22"/>
                <w:szCs w:val="22"/>
              </w:rPr>
              <w:t>4,81</w:t>
            </w:r>
          </w:p>
        </w:tc>
      </w:tr>
      <w:tr w:rsidR="00FA22F7" w14:paraId="3A478BEA"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F063E4" w14:textId="77777777" w:rsidR="00FA22F7" w:rsidRDefault="00FA22F7" w:rsidP="00F200F4">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48351644" w14:textId="77777777" w:rsidR="00FA22F7" w:rsidRPr="00584DAC" w:rsidRDefault="00FA22F7" w:rsidP="00F200F4">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A412E2" w14:textId="77777777" w:rsidR="00FA22F7" w:rsidRDefault="00FA22F7" w:rsidP="00F200F4">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2C753C53" w14:textId="77777777" w:rsidR="00FA22F7" w:rsidRDefault="00FA22F7" w:rsidP="00F200F4">
            <w:pPr>
              <w:jc w:val="center"/>
              <w:rPr>
                <w:rFonts w:asciiTheme="minorHAnsi" w:hAnsiTheme="minorHAnsi"/>
                <w:sz w:val="22"/>
                <w:szCs w:val="22"/>
              </w:rPr>
            </w:pPr>
            <w:r>
              <w:rPr>
                <w:rFonts w:asciiTheme="minorHAnsi" w:hAnsiTheme="minorHAnsi"/>
                <w:sz w:val="22"/>
                <w:szCs w:val="22"/>
              </w:rPr>
              <w:t>A441002</w:t>
            </w:r>
          </w:p>
        </w:tc>
        <w:tc>
          <w:tcPr>
            <w:tcW w:w="689" w:type="dxa"/>
            <w:tcBorders>
              <w:top w:val="single" w:sz="4" w:space="0" w:color="auto"/>
              <w:left w:val="single" w:sz="4" w:space="0" w:color="auto"/>
              <w:bottom w:val="single" w:sz="4" w:space="0" w:color="auto"/>
              <w:right w:val="single" w:sz="4" w:space="0" w:color="auto"/>
            </w:tcBorders>
            <w:vAlign w:val="bottom"/>
          </w:tcPr>
          <w:p w14:paraId="2897F5EC" w14:textId="77777777" w:rsidR="00FA22F7" w:rsidRDefault="00FA22F7" w:rsidP="00F200F4">
            <w:pPr>
              <w:jc w:val="center"/>
              <w:rPr>
                <w:rFonts w:asciiTheme="minorHAnsi" w:hAnsiTheme="minorHAnsi"/>
                <w:sz w:val="22"/>
                <w:szCs w:val="22"/>
              </w:rPr>
            </w:pPr>
            <w:r>
              <w:rPr>
                <w:rFonts w:asciiTheme="minorHAnsi" w:hAnsiTheme="minorHAnsi"/>
                <w:sz w:val="22"/>
                <w:szCs w:val="22"/>
              </w:rPr>
              <w:t>351</w:t>
            </w:r>
          </w:p>
        </w:tc>
        <w:tc>
          <w:tcPr>
            <w:tcW w:w="567" w:type="dxa"/>
            <w:tcBorders>
              <w:top w:val="nil"/>
              <w:left w:val="single" w:sz="4" w:space="0" w:color="auto"/>
              <w:bottom w:val="single" w:sz="4" w:space="0" w:color="auto"/>
              <w:right w:val="single" w:sz="4" w:space="0" w:color="auto"/>
            </w:tcBorders>
            <w:vAlign w:val="bottom"/>
          </w:tcPr>
          <w:p w14:paraId="68C23A4B" w14:textId="77777777" w:rsidR="00FA22F7" w:rsidRDefault="00FA22F7"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434E19" w14:textId="77777777" w:rsidR="00FA22F7" w:rsidRDefault="00FA22F7" w:rsidP="00F200F4">
            <w:pPr>
              <w:rPr>
                <w:rFonts w:asciiTheme="minorHAnsi" w:hAnsiTheme="minorHAnsi"/>
                <w:sz w:val="22"/>
                <w:szCs w:val="22"/>
              </w:rPr>
            </w:pPr>
            <w:r>
              <w:rPr>
                <w:rFonts w:asciiTheme="minorHAnsi" w:hAnsiTheme="minorHAnsi"/>
                <w:sz w:val="22"/>
                <w:szCs w:val="22"/>
              </w:rPr>
              <w:t>Subvencije trgovačkim društvima (p. 870)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1802C6" w14:textId="77777777" w:rsidR="00FA22F7" w:rsidRDefault="00FA22F7" w:rsidP="00F200F4">
            <w:pPr>
              <w:jc w:val="right"/>
              <w:rPr>
                <w:rFonts w:asciiTheme="minorHAnsi" w:hAnsiTheme="minorHAnsi"/>
                <w:sz w:val="22"/>
                <w:szCs w:val="22"/>
              </w:rPr>
            </w:pPr>
            <w:r>
              <w:rPr>
                <w:rFonts w:asciiTheme="minorHAnsi" w:hAnsiTheme="minorHAnsi"/>
                <w:sz w:val="22"/>
                <w:szCs w:val="22"/>
              </w:rPr>
              <w:t>2.750.000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2F6322" w14:textId="77777777" w:rsidR="00FA22F7" w:rsidRDefault="00FA22F7"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FAFD46" w14:textId="77777777" w:rsidR="00FA22F7" w:rsidRPr="00F877E9" w:rsidRDefault="00FA22F7" w:rsidP="00F200F4">
            <w:pPr>
              <w:jc w:val="right"/>
              <w:rPr>
                <w:rFonts w:asciiTheme="minorHAnsi" w:hAnsiTheme="minorHAnsi"/>
                <w:sz w:val="22"/>
                <w:szCs w:val="22"/>
              </w:rPr>
            </w:pPr>
            <w:r w:rsidRPr="00F877E9">
              <w:rPr>
                <w:rFonts w:asciiTheme="minorHAnsi" w:hAnsiTheme="minorHAnsi"/>
                <w:sz w:val="22"/>
                <w:szCs w:val="22"/>
              </w:rPr>
              <w:t>137.000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D32BE3" w14:textId="77777777" w:rsidR="00FA22F7" w:rsidRDefault="00FA22F7" w:rsidP="00F200F4">
            <w:pPr>
              <w:jc w:val="right"/>
              <w:rPr>
                <w:rFonts w:asciiTheme="minorHAnsi" w:hAnsiTheme="minorHAnsi"/>
                <w:sz w:val="22"/>
                <w:szCs w:val="22"/>
              </w:rPr>
            </w:pPr>
            <w:r>
              <w:rPr>
                <w:rFonts w:asciiTheme="minorHAnsi" w:hAnsiTheme="minorHAnsi"/>
                <w:sz w:val="22"/>
                <w:szCs w:val="22"/>
              </w:rPr>
              <w:t>4,98</w:t>
            </w:r>
          </w:p>
        </w:tc>
      </w:tr>
      <w:tr w:rsidR="00FA22F7" w:rsidRPr="001C59C2" w14:paraId="369B9A70" w14:textId="77777777" w:rsidTr="00F200F4">
        <w:trPr>
          <w:trHeight w:val="28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CF71CA" w14:textId="77777777" w:rsidR="00FA22F7" w:rsidRPr="001C59C2" w:rsidRDefault="00FA22F7" w:rsidP="00F200F4">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24D2DCB" w14:textId="77777777" w:rsidR="00FA22F7" w:rsidRPr="001C59C2" w:rsidRDefault="00FA22F7" w:rsidP="00F200F4">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45E2B5AA" w14:textId="77777777" w:rsidR="00FA22F7" w:rsidRPr="001C59C2" w:rsidRDefault="00FA22F7" w:rsidP="00F200F4">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25600A55" w14:textId="77777777" w:rsidR="00FA22F7" w:rsidRPr="001C59C2" w:rsidRDefault="00FA22F7" w:rsidP="00F200F4">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707934F8" w14:textId="77777777" w:rsidR="00FA22F7" w:rsidRPr="001C59C2" w:rsidRDefault="00FA22F7" w:rsidP="00F200F4">
            <w:pPr>
              <w:spacing w:before="240"/>
              <w:jc w:val="center"/>
              <w:rPr>
                <w:rFonts w:asciiTheme="minorHAnsi" w:hAnsiTheme="minorHAnsi"/>
                <w:b/>
                <w:sz w:val="22"/>
                <w:szCs w:val="22"/>
              </w:rPr>
            </w:pP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F202FB" w14:textId="77777777" w:rsidR="00FA22F7" w:rsidRPr="001C59C2" w:rsidRDefault="00FA22F7" w:rsidP="00F200F4">
            <w:pPr>
              <w:spacing w:before="240"/>
              <w:rPr>
                <w:rFonts w:asciiTheme="minorHAnsi" w:hAnsiTheme="minorHAnsi"/>
                <w:b/>
                <w:sz w:val="22"/>
                <w:szCs w:val="22"/>
              </w:rPr>
            </w:pPr>
            <w:r w:rsidRPr="001C59C2">
              <w:rPr>
                <w:rFonts w:asciiTheme="minorHAnsi" w:hAnsiTheme="minorHAnsi"/>
                <w:b/>
                <w:sz w:val="22"/>
                <w:szCs w:val="22"/>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693ED0" w14:textId="77777777" w:rsidR="00FA22F7" w:rsidRPr="001C59C2" w:rsidRDefault="00FA22F7" w:rsidP="00F200F4">
            <w:pPr>
              <w:spacing w:before="240"/>
              <w:jc w:val="right"/>
              <w:rPr>
                <w:rFonts w:asciiTheme="minorHAnsi" w:hAnsiTheme="minorHAnsi"/>
                <w:b/>
                <w:sz w:val="22"/>
                <w:szCs w:val="22"/>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9B6D21" w14:textId="77777777" w:rsidR="00FA22F7" w:rsidRPr="001C59C2" w:rsidRDefault="00FA22F7" w:rsidP="00F200F4">
            <w:pPr>
              <w:spacing w:before="240"/>
              <w:jc w:val="right"/>
              <w:rPr>
                <w:rFonts w:asciiTheme="minorHAnsi" w:hAnsiTheme="minorHAnsi"/>
                <w:b/>
                <w:sz w:val="22"/>
                <w:szCs w:val="22"/>
              </w:rPr>
            </w:pPr>
            <w:r>
              <w:rPr>
                <w:rFonts w:asciiTheme="minorHAnsi" w:hAnsiTheme="minorHAnsi"/>
                <w:b/>
                <w:sz w:val="22"/>
                <w:szCs w:val="22"/>
              </w:rPr>
              <w:t>1.179.500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B67457" w14:textId="77777777" w:rsidR="00FA22F7" w:rsidRPr="001C59C2" w:rsidRDefault="00FA22F7" w:rsidP="00F200F4">
            <w:pPr>
              <w:spacing w:before="240"/>
              <w:jc w:val="right"/>
              <w:rPr>
                <w:rFonts w:asciiTheme="minorHAnsi" w:hAnsiTheme="minorHAnsi"/>
                <w:b/>
                <w:sz w:val="22"/>
                <w:szCs w:val="22"/>
              </w:rPr>
            </w:pPr>
            <w:r>
              <w:rPr>
                <w:rFonts w:asciiTheme="minorHAnsi" w:hAnsiTheme="minorHAnsi"/>
                <w:b/>
                <w:sz w:val="22"/>
                <w:szCs w:val="22"/>
              </w:rPr>
              <w:t>1.179.500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99F012" w14:textId="77777777" w:rsidR="00FA22F7" w:rsidRPr="001C59C2" w:rsidRDefault="00FA22F7" w:rsidP="00F200F4">
            <w:pPr>
              <w:spacing w:before="240"/>
              <w:jc w:val="right"/>
              <w:rPr>
                <w:rFonts w:asciiTheme="minorHAnsi" w:hAnsiTheme="minorHAnsi"/>
                <w:b/>
                <w:sz w:val="22"/>
                <w:szCs w:val="22"/>
              </w:rPr>
            </w:pPr>
          </w:p>
        </w:tc>
      </w:tr>
    </w:tbl>
    <w:p w14:paraId="0A808180" w14:textId="77777777" w:rsidR="007915AA" w:rsidRDefault="007915AA" w:rsidP="007915AA">
      <w:pPr>
        <w:jc w:val="both"/>
        <w:rPr>
          <w:rFonts w:asciiTheme="minorHAnsi" w:hAnsiTheme="minorHAnsi"/>
          <w:color w:val="000000"/>
        </w:rPr>
      </w:pPr>
    </w:p>
    <w:p w14:paraId="7EF4B18F" w14:textId="77777777" w:rsidR="007915AA" w:rsidRDefault="007915AA" w:rsidP="007915AA">
      <w:pPr>
        <w:jc w:val="both"/>
        <w:rPr>
          <w:rFonts w:asciiTheme="minorHAnsi" w:hAnsiTheme="minorHAnsi"/>
          <w:color w:val="000000"/>
        </w:rPr>
      </w:pPr>
    </w:p>
    <w:p w14:paraId="0C4CC5A5" w14:textId="77777777" w:rsidR="00FA22F7" w:rsidRPr="001562C2" w:rsidRDefault="00FA22F7" w:rsidP="00FA22F7">
      <w:pPr>
        <w:pStyle w:val="StandardWeb"/>
        <w:spacing w:before="0" w:beforeAutospacing="0" w:after="0" w:afterAutospacing="0"/>
        <w:jc w:val="both"/>
        <w:rPr>
          <w:rFonts w:ascii="Calibri" w:hAnsi="Calibri"/>
          <w:sz w:val="22"/>
          <w:szCs w:val="22"/>
        </w:rPr>
      </w:pPr>
      <w:r>
        <w:rPr>
          <w:rFonts w:ascii="Calibri" w:hAnsi="Calibri"/>
          <w:sz w:val="22"/>
          <w:szCs w:val="22"/>
        </w:rPr>
        <w:t xml:space="preserve">Budući da Proračunom Općine Viškovo za 2022. godinu </w:t>
      </w:r>
      <w:r w:rsidRPr="00584DAC">
        <w:rPr>
          <w:rFonts w:asciiTheme="minorHAnsi" w:hAnsiTheme="minorHAnsi"/>
          <w:sz w:val="22"/>
          <w:szCs w:val="22"/>
        </w:rPr>
        <w:t xml:space="preserve">(„Službene novine Općine Viškovo“, broj </w:t>
      </w:r>
      <w:r>
        <w:rPr>
          <w:rFonts w:asciiTheme="minorHAnsi" w:hAnsiTheme="minorHAnsi"/>
          <w:sz w:val="22"/>
          <w:szCs w:val="22"/>
        </w:rPr>
        <w:t>19</w:t>
      </w:r>
      <w:r w:rsidRPr="00584DAC">
        <w:rPr>
          <w:rFonts w:asciiTheme="minorHAnsi" w:hAnsiTheme="minorHAnsi"/>
          <w:sz w:val="22"/>
          <w:szCs w:val="22"/>
        </w:rPr>
        <w:t>/</w:t>
      </w:r>
      <w:r>
        <w:rPr>
          <w:rFonts w:asciiTheme="minorHAnsi" w:hAnsiTheme="minorHAnsi"/>
          <w:sz w:val="22"/>
          <w:szCs w:val="22"/>
        </w:rPr>
        <w:t>21</w:t>
      </w:r>
      <w:r w:rsidRPr="00584DAC">
        <w:rPr>
          <w:rFonts w:asciiTheme="minorHAnsi" w:hAnsiTheme="minorHAnsi"/>
          <w:sz w:val="22"/>
          <w:szCs w:val="22"/>
        </w:rPr>
        <w:t xml:space="preserve">.), </w:t>
      </w:r>
      <w:r>
        <w:rPr>
          <w:rFonts w:asciiTheme="minorHAnsi" w:hAnsiTheme="minorHAnsi"/>
          <w:sz w:val="22"/>
          <w:szCs w:val="22"/>
        </w:rPr>
        <w:t>nisu predviđeni ili nisu planirani u dovoljnom iznosu</w:t>
      </w:r>
      <w:r w:rsidRPr="0096198B">
        <w:rPr>
          <w:rFonts w:asciiTheme="minorHAnsi" w:hAnsiTheme="minorHAnsi"/>
          <w:sz w:val="22"/>
          <w:szCs w:val="22"/>
        </w:rPr>
        <w:t xml:space="preserve"> </w:t>
      </w:r>
      <w:r>
        <w:rPr>
          <w:rFonts w:asciiTheme="minorHAnsi" w:hAnsiTheme="minorHAnsi"/>
          <w:sz w:val="22"/>
          <w:szCs w:val="22"/>
        </w:rPr>
        <w:t>određeni rashodi za koje je naknadno utvrđena potreba njihovog izvršavanja</w:t>
      </w:r>
      <w:r>
        <w:rPr>
          <w:rFonts w:ascii="Calibri" w:hAnsi="Calibri"/>
          <w:sz w:val="22"/>
          <w:szCs w:val="22"/>
        </w:rPr>
        <w:t>, ovom se Odlukom o preraspodjeli unutar proračunskih stavaka</w:t>
      </w:r>
      <w:r w:rsidRPr="00935C33">
        <w:rPr>
          <w:rFonts w:ascii="Calibri" w:hAnsi="Calibri"/>
          <w:sz w:val="22"/>
          <w:szCs w:val="22"/>
        </w:rPr>
        <w:t xml:space="preserve"> </w:t>
      </w:r>
      <w:r w:rsidRPr="00205EAB">
        <w:rPr>
          <w:rFonts w:ascii="Calibri" w:hAnsi="Calibri"/>
          <w:sz w:val="22"/>
          <w:szCs w:val="22"/>
        </w:rPr>
        <w:t xml:space="preserve">Razdjela 003: Upravna tijela, Glave 00301: Jedinstveni upravni odjel vrši preraspodjela planiranih sredstava na određenim proračunskim stavkama na način da se dodatno planiraju, odnosno osiguravaju potrebna sredstva za naknadno utvrđene potrebe, dok se u granicama propisanih ograničenja umanjuju proračunske stavke onih rashoda za koje je procijenjena takva mogućnost umanjenja. Također, ova preraspodjela planira se izvršiti unutar izvora financiranja: </w:t>
      </w:r>
      <w:r w:rsidRPr="00205EAB">
        <w:rPr>
          <w:rFonts w:ascii="Calibri" w:hAnsi="Calibri"/>
          <w:iCs/>
          <w:sz w:val="22"/>
          <w:szCs w:val="22"/>
        </w:rPr>
        <w:t>opći prihodi i primici</w:t>
      </w:r>
      <w:r w:rsidRPr="00205EAB">
        <w:rPr>
          <w:rFonts w:ascii="Calibri" w:hAnsi="Calibri"/>
          <w:sz w:val="22"/>
          <w:szCs w:val="22"/>
        </w:rPr>
        <w:t xml:space="preserve"> proračuna te se u tom dijelu prethodno doneseni plan izvora ne mijenja.</w:t>
      </w:r>
    </w:p>
    <w:p w14:paraId="784706CE" w14:textId="77777777" w:rsidR="00FA22F7" w:rsidRDefault="00FA22F7" w:rsidP="00FA22F7">
      <w:pPr>
        <w:pStyle w:val="StandardWeb"/>
        <w:spacing w:before="0" w:beforeAutospacing="0" w:after="0" w:afterAutospacing="0"/>
        <w:jc w:val="both"/>
        <w:rPr>
          <w:rFonts w:asciiTheme="minorHAnsi" w:hAnsiTheme="minorHAnsi"/>
          <w:sz w:val="22"/>
          <w:szCs w:val="22"/>
        </w:rPr>
      </w:pPr>
    </w:p>
    <w:p w14:paraId="57DD120F" w14:textId="77777777" w:rsidR="007915AA" w:rsidRPr="007915AA" w:rsidRDefault="007915AA" w:rsidP="007915AA">
      <w:pPr>
        <w:jc w:val="both"/>
        <w:rPr>
          <w:rFonts w:asciiTheme="minorHAnsi" w:hAnsiTheme="minorHAnsi"/>
          <w:color w:val="000000"/>
        </w:rPr>
      </w:pPr>
    </w:p>
    <w:p w14:paraId="570AA1CA" w14:textId="77777777" w:rsidR="007915AA" w:rsidRDefault="007915AA" w:rsidP="007915AA">
      <w:pPr>
        <w:pStyle w:val="Odlomakpopisa"/>
        <w:numPr>
          <w:ilvl w:val="0"/>
          <w:numId w:val="16"/>
        </w:numPr>
        <w:spacing w:line="240" w:lineRule="auto"/>
        <w:ind w:left="284"/>
        <w:jc w:val="both"/>
        <w:rPr>
          <w:rFonts w:asciiTheme="minorHAnsi" w:hAnsiTheme="minorHAnsi"/>
          <w:color w:val="000000"/>
        </w:rPr>
      </w:pPr>
      <w:r>
        <w:rPr>
          <w:rFonts w:asciiTheme="minorHAnsi" w:hAnsiTheme="minorHAnsi"/>
          <w:color w:val="000000"/>
        </w:rPr>
        <w:t xml:space="preserve">Preraspodjela u Posebnom dijelu Proračuna Općine Viškovo za 2022. godinu odobrena je dana 30. prosinca 2022. godine na proračunskim stavkama kako slijedi: </w:t>
      </w:r>
    </w:p>
    <w:tbl>
      <w:tblPr>
        <w:tblpPr w:leftFromText="567" w:vertAnchor="text" w:horzAnchor="margin" w:tblpXSpec="center" w:tblpY="1"/>
        <w:tblW w:w="10505"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429"/>
        <w:gridCol w:w="1134"/>
        <w:gridCol w:w="993"/>
        <w:gridCol w:w="992"/>
        <w:gridCol w:w="1134"/>
      </w:tblGrid>
      <w:tr w:rsidR="00FC1779" w14:paraId="3DAEE185" w14:textId="77777777" w:rsidTr="00F200F4">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EDA224" w14:textId="77777777" w:rsidR="00FC1779" w:rsidRPr="00584DAC" w:rsidRDefault="00FC1779" w:rsidP="00F200F4">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0721E2A" w14:textId="77777777" w:rsidR="00FC1779" w:rsidRPr="00584DAC" w:rsidRDefault="00FC1779" w:rsidP="00F200F4">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24FBF7FE" w14:textId="77777777" w:rsidR="00FC1779" w:rsidRPr="00584DAC" w:rsidRDefault="00FC1779" w:rsidP="00F200F4">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716590BB" w14:textId="77777777" w:rsidR="00FC1779" w:rsidRPr="00584DAC" w:rsidRDefault="00FC1779" w:rsidP="00F200F4">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606E3E62" w14:textId="77777777" w:rsidR="00FC1779" w:rsidRPr="00584DAC" w:rsidRDefault="00FC1779" w:rsidP="00F200F4">
            <w:pPr>
              <w:jc w:val="center"/>
              <w:rPr>
                <w:rFonts w:asciiTheme="minorHAnsi" w:hAnsiTheme="minorHAnsi"/>
                <w:sz w:val="22"/>
                <w:szCs w:val="22"/>
              </w:rPr>
            </w:pPr>
            <w:r>
              <w:rPr>
                <w:rFonts w:asciiTheme="minorHAnsi" w:hAnsiTheme="minorHAnsi"/>
                <w:sz w:val="22"/>
                <w:szCs w:val="22"/>
              </w:rPr>
              <w:t>Izvor</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5C1789" w14:textId="77777777" w:rsidR="00FC1779" w:rsidRPr="00584DAC" w:rsidRDefault="00FC1779" w:rsidP="00F200F4">
            <w:pPr>
              <w:jc w:val="center"/>
              <w:rPr>
                <w:rFonts w:asciiTheme="minorHAnsi" w:hAnsiTheme="minorHAnsi"/>
                <w:sz w:val="22"/>
                <w:szCs w:val="22"/>
              </w:rPr>
            </w:pPr>
            <w:r w:rsidRPr="00584DAC">
              <w:rPr>
                <w:rFonts w:asciiTheme="minorHAnsi" w:hAnsiTheme="minorHAnsi"/>
                <w:sz w:val="22"/>
                <w:szCs w:val="22"/>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7FFA5C1" w14:textId="77777777" w:rsidR="00FC1779" w:rsidRPr="00584DAC" w:rsidRDefault="00FC1779" w:rsidP="00F200F4">
            <w:pPr>
              <w:jc w:val="center"/>
              <w:rPr>
                <w:rFonts w:asciiTheme="minorHAnsi" w:hAnsiTheme="minorHAnsi"/>
                <w:sz w:val="22"/>
                <w:szCs w:val="22"/>
              </w:rPr>
            </w:pPr>
            <w:r>
              <w:rPr>
                <w:rFonts w:asciiTheme="minorHAnsi" w:hAnsiTheme="minorHAnsi"/>
                <w:sz w:val="22"/>
                <w:szCs w:val="22"/>
              </w:rPr>
              <w:t>Tekući p</w:t>
            </w:r>
            <w:r w:rsidRPr="00584DAC">
              <w:rPr>
                <w:rFonts w:asciiTheme="minorHAnsi" w:hAnsiTheme="minorHAnsi"/>
                <w:sz w:val="22"/>
                <w:szCs w:val="22"/>
              </w:rPr>
              <w:t xml:space="preserve">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22</w:t>
            </w:r>
            <w:r w:rsidRPr="00584DAC">
              <w:rPr>
                <w:rFonts w:asciiTheme="minorHAnsi" w:hAnsiTheme="minorHAnsi"/>
                <w:sz w:val="22"/>
                <w:szCs w:val="22"/>
              </w:rPr>
              <w:t>.</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586C5CA" w14:textId="77777777" w:rsidR="00FC1779" w:rsidRPr="00584DAC" w:rsidRDefault="00FC1779" w:rsidP="00F200F4">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E5EB518" w14:textId="77777777" w:rsidR="00FC1779" w:rsidRPr="00584DAC" w:rsidRDefault="00FC1779" w:rsidP="00F200F4">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5623FA" w14:textId="77777777" w:rsidR="00FC1779" w:rsidRPr="001C59C2" w:rsidRDefault="00FC1779" w:rsidP="00F200F4">
            <w:pPr>
              <w:jc w:val="center"/>
              <w:rPr>
                <w:rFonts w:asciiTheme="minorHAnsi" w:hAnsiTheme="minorHAnsi"/>
                <w:sz w:val="22"/>
                <w:szCs w:val="22"/>
              </w:rPr>
            </w:pPr>
            <w:r w:rsidRPr="001C59C2">
              <w:rPr>
                <w:rFonts w:asciiTheme="minorHAnsi" w:hAnsiTheme="minorHAnsi"/>
                <w:sz w:val="22"/>
                <w:szCs w:val="22"/>
              </w:rPr>
              <w:t>% povećanja /smanjenja</w:t>
            </w:r>
          </w:p>
        </w:tc>
      </w:tr>
      <w:tr w:rsidR="00FC1779" w14:paraId="195E2977"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0E91E4" w14:textId="77777777" w:rsidR="00FC1779" w:rsidRPr="00877D43" w:rsidRDefault="00FC1779" w:rsidP="00F200F4">
            <w:pPr>
              <w:jc w:val="center"/>
              <w:rPr>
                <w:rFonts w:asciiTheme="minorHAnsi" w:hAnsiTheme="minorHAnsi"/>
                <w:sz w:val="22"/>
                <w:szCs w:val="22"/>
              </w:rPr>
            </w:pPr>
            <w:r w:rsidRPr="00877D43">
              <w:rPr>
                <w:rFonts w:asciiTheme="minorHAnsi" w:hAnsiTheme="minorHAnsi"/>
                <w:sz w:val="22"/>
                <w:szCs w:val="22"/>
              </w:rPr>
              <w:t>003 /</w:t>
            </w:r>
          </w:p>
          <w:p w14:paraId="3EFFE239" w14:textId="77777777" w:rsidR="00FC1779" w:rsidRPr="00877D43" w:rsidRDefault="00FC1779"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966B10" w14:textId="77777777" w:rsidR="00FC1779" w:rsidRDefault="00FC1779" w:rsidP="00F200F4">
            <w:pPr>
              <w:jc w:val="center"/>
              <w:rPr>
                <w:rFonts w:asciiTheme="minorHAnsi" w:hAnsiTheme="minorHAnsi"/>
                <w:sz w:val="22"/>
                <w:szCs w:val="22"/>
              </w:rPr>
            </w:pPr>
            <w:r>
              <w:rPr>
                <w:rFonts w:asciiTheme="minorHAnsi" w:hAnsiTheme="minorHAnsi"/>
                <w:sz w:val="22"/>
                <w:szCs w:val="22"/>
              </w:rPr>
              <w:t>2003</w:t>
            </w:r>
          </w:p>
        </w:tc>
        <w:tc>
          <w:tcPr>
            <w:tcW w:w="992" w:type="dxa"/>
            <w:tcBorders>
              <w:top w:val="nil"/>
              <w:left w:val="nil"/>
              <w:bottom w:val="single" w:sz="4" w:space="0" w:color="auto"/>
              <w:right w:val="single" w:sz="4" w:space="0" w:color="auto"/>
            </w:tcBorders>
            <w:vAlign w:val="bottom"/>
          </w:tcPr>
          <w:p w14:paraId="1A963429" w14:textId="77777777" w:rsidR="00FC1779" w:rsidRDefault="00FC1779" w:rsidP="00F200F4">
            <w:pPr>
              <w:jc w:val="center"/>
              <w:rPr>
                <w:rFonts w:asciiTheme="minorHAnsi" w:hAnsiTheme="minorHAnsi"/>
                <w:sz w:val="22"/>
                <w:szCs w:val="22"/>
              </w:rPr>
            </w:pPr>
            <w:r>
              <w:rPr>
                <w:rFonts w:asciiTheme="minorHAnsi" w:hAnsiTheme="minorHAnsi"/>
                <w:sz w:val="22"/>
                <w:szCs w:val="22"/>
              </w:rPr>
              <w:t>A231009</w:t>
            </w:r>
          </w:p>
        </w:tc>
        <w:tc>
          <w:tcPr>
            <w:tcW w:w="689" w:type="dxa"/>
            <w:tcBorders>
              <w:top w:val="single" w:sz="4" w:space="0" w:color="auto"/>
              <w:left w:val="single" w:sz="4" w:space="0" w:color="auto"/>
              <w:bottom w:val="single" w:sz="4" w:space="0" w:color="auto"/>
              <w:right w:val="single" w:sz="4" w:space="0" w:color="auto"/>
            </w:tcBorders>
            <w:vAlign w:val="bottom"/>
          </w:tcPr>
          <w:p w14:paraId="0F5BB960" w14:textId="77777777" w:rsidR="00FC1779" w:rsidRDefault="00FC1779" w:rsidP="00F200F4">
            <w:pPr>
              <w:jc w:val="center"/>
              <w:rPr>
                <w:rFonts w:asciiTheme="minorHAnsi" w:hAnsiTheme="minorHAnsi"/>
                <w:sz w:val="22"/>
                <w:szCs w:val="22"/>
              </w:rPr>
            </w:pPr>
            <w:r>
              <w:rPr>
                <w:rFonts w:asciiTheme="minorHAnsi" w:hAnsiTheme="minorHAnsi"/>
                <w:sz w:val="22"/>
                <w:szCs w:val="22"/>
              </w:rPr>
              <w:t>366</w:t>
            </w:r>
          </w:p>
        </w:tc>
        <w:tc>
          <w:tcPr>
            <w:tcW w:w="567" w:type="dxa"/>
            <w:tcBorders>
              <w:top w:val="nil"/>
              <w:left w:val="single" w:sz="4" w:space="0" w:color="auto"/>
              <w:bottom w:val="single" w:sz="4" w:space="0" w:color="auto"/>
              <w:right w:val="single" w:sz="4" w:space="0" w:color="auto"/>
            </w:tcBorders>
            <w:vAlign w:val="bottom"/>
          </w:tcPr>
          <w:p w14:paraId="4CE35F5B"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CE0AD6" w14:textId="77777777" w:rsidR="00FC1779" w:rsidRDefault="00FC1779" w:rsidP="00F200F4">
            <w:pPr>
              <w:rPr>
                <w:rFonts w:asciiTheme="minorHAnsi" w:hAnsiTheme="minorHAnsi"/>
                <w:sz w:val="22"/>
                <w:szCs w:val="22"/>
              </w:rPr>
            </w:pPr>
            <w:r>
              <w:rPr>
                <w:rFonts w:asciiTheme="minorHAnsi" w:hAnsiTheme="minorHAnsi"/>
                <w:sz w:val="22"/>
                <w:szCs w:val="22"/>
              </w:rPr>
              <w:t>Ostale naknade iz proračuna (p. 385)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829959" w14:textId="77777777" w:rsidR="00FC1779" w:rsidRDefault="00FC1779" w:rsidP="00F200F4">
            <w:pPr>
              <w:jc w:val="right"/>
              <w:rPr>
                <w:rFonts w:asciiTheme="minorHAnsi" w:hAnsiTheme="minorHAnsi"/>
                <w:sz w:val="22"/>
                <w:szCs w:val="22"/>
              </w:rPr>
            </w:pPr>
            <w:r>
              <w:rPr>
                <w:rFonts w:asciiTheme="minorHAnsi" w:hAnsiTheme="minorHAnsi"/>
                <w:sz w:val="22"/>
                <w:szCs w:val="22"/>
              </w:rPr>
              <w:t>60.000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41AA80" w14:textId="77777777" w:rsidR="00FC1779" w:rsidRDefault="00FC1779" w:rsidP="00F200F4">
            <w:pPr>
              <w:jc w:val="right"/>
              <w:rPr>
                <w:rFonts w:asciiTheme="minorHAnsi" w:hAnsiTheme="minorHAnsi"/>
                <w:sz w:val="22"/>
                <w:szCs w:val="22"/>
              </w:rPr>
            </w:pPr>
            <w:r>
              <w:rPr>
                <w:rFonts w:asciiTheme="minorHAnsi" w:hAnsiTheme="minorHAnsi"/>
                <w:sz w:val="22"/>
                <w:szCs w:val="22"/>
              </w:rPr>
              <w:t>11.000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36A8B2" w14:textId="77777777" w:rsidR="00FC1779" w:rsidRDefault="00FC1779" w:rsidP="00F200F4">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F2A2DA" w14:textId="77777777" w:rsidR="00FC1779" w:rsidRDefault="00FC1779" w:rsidP="00F200F4">
            <w:pPr>
              <w:jc w:val="right"/>
              <w:rPr>
                <w:rFonts w:asciiTheme="minorHAnsi" w:hAnsiTheme="minorHAnsi"/>
                <w:sz w:val="22"/>
                <w:szCs w:val="22"/>
              </w:rPr>
            </w:pPr>
            <w:r>
              <w:rPr>
                <w:rFonts w:asciiTheme="minorHAnsi" w:hAnsiTheme="minorHAnsi"/>
                <w:sz w:val="22"/>
                <w:szCs w:val="22"/>
              </w:rPr>
              <w:t>18,33</w:t>
            </w:r>
          </w:p>
        </w:tc>
      </w:tr>
      <w:tr w:rsidR="00FC1779" w14:paraId="3A9232F2"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696A69" w14:textId="77777777" w:rsidR="00FC1779" w:rsidRDefault="00FC1779" w:rsidP="00F200F4">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0324101F" w14:textId="77777777" w:rsidR="00FC1779" w:rsidRPr="00584DAC" w:rsidRDefault="00FC1779" w:rsidP="00F200F4">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B1DCD" w14:textId="77777777" w:rsidR="00FC1779" w:rsidRDefault="00FC1779" w:rsidP="00F200F4">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0902FF38" w14:textId="77777777" w:rsidR="00FC1779" w:rsidRDefault="00FC1779" w:rsidP="00F200F4">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5305C53C" w14:textId="77777777" w:rsidR="00FC1779" w:rsidRDefault="00FC1779" w:rsidP="00F200F4">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1F6C69FD"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2AC490" w14:textId="77777777" w:rsidR="00FC1779" w:rsidRDefault="00FC1779" w:rsidP="00F200F4">
            <w:pPr>
              <w:rPr>
                <w:rFonts w:asciiTheme="minorHAnsi" w:hAnsiTheme="minorHAnsi"/>
                <w:sz w:val="22"/>
                <w:szCs w:val="22"/>
              </w:rPr>
            </w:pPr>
            <w:r>
              <w:rPr>
                <w:rFonts w:asciiTheme="minorHAnsi" w:hAnsiTheme="minorHAnsi"/>
                <w:sz w:val="22"/>
                <w:szCs w:val="22"/>
              </w:rPr>
              <w:t>Ostali nespomenuti rashodi poslovanja (p.621)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C37DE4" w14:textId="77777777" w:rsidR="00FC1779" w:rsidRDefault="00FC1779" w:rsidP="00F200F4">
            <w:pPr>
              <w:jc w:val="right"/>
              <w:rPr>
                <w:rFonts w:asciiTheme="minorHAnsi" w:hAnsiTheme="minorHAnsi"/>
                <w:sz w:val="22"/>
                <w:szCs w:val="22"/>
              </w:rPr>
            </w:pPr>
            <w:r>
              <w:rPr>
                <w:rFonts w:asciiTheme="minorHAnsi" w:hAnsiTheme="minorHAnsi"/>
                <w:sz w:val="22"/>
                <w:szCs w:val="22"/>
              </w:rPr>
              <w:t>160.000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C1426F" w14:textId="77777777" w:rsidR="00FC1779" w:rsidRDefault="00FC1779"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1E756B" w14:textId="77777777" w:rsidR="00FC1779" w:rsidRDefault="00FC1779" w:rsidP="00F200F4">
            <w:pPr>
              <w:jc w:val="right"/>
              <w:rPr>
                <w:rFonts w:asciiTheme="minorHAnsi" w:hAnsiTheme="minorHAnsi"/>
                <w:sz w:val="22"/>
                <w:szCs w:val="22"/>
              </w:rPr>
            </w:pPr>
            <w:r>
              <w:rPr>
                <w:rFonts w:asciiTheme="minorHAnsi" w:hAnsiTheme="minorHAnsi"/>
                <w:sz w:val="22"/>
                <w:szCs w:val="22"/>
              </w:rPr>
              <w:t>8.000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8B3C39" w14:textId="77777777" w:rsidR="00FC1779" w:rsidRDefault="00FC1779" w:rsidP="00F200F4">
            <w:pPr>
              <w:jc w:val="right"/>
              <w:rPr>
                <w:rFonts w:asciiTheme="minorHAnsi" w:hAnsiTheme="minorHAnsi"/>
                <w:sz w:val="22"/>
                <w:szCs w:val="22"/>
              </w:rPr>
            </w:pPr>
            <w:r>
              <w:rPr>
                <w:rFonts w:asciiTheme="minorHAnsi" w:hAnsiTheme="minorHAnsi"/>
                <w:sz w:val="22"/>
                <w:szCs w:val="22"/>
              </w:rPr>
              <w:t>5,00</w:t>
            </w:r>
          </w:p>
        </w:tc>
      </w:tr>
      <w:tr w:rsidR="00FC1779" w14:paraId="186AEB24"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B93865" w14:textId="77777777" w:rsidR="00FC1779" w:rsidRPr="00877D43" w:rsidRDefault="00FC1779" w:rsidP="00F200F4">
            <w:pPr>
              <w:jc w:val="center"/>
              <w:rPr>
                <w:rFonts w:asciiTheme="minorHAnsi" w:hAnsiTheme="minorHAnsi"/>
                <w:sz w:val="22"/>
                <w:szCs w:val="22"/>
              </w:rPr>
            </w:pPr>
            <w:r w:rsidRPr="00877D43">
              <w:rPr>
                <w:rFonts w:asciiTheme="minorHAnsi" w:hAnsiTheme="minorHAnsi"/>
                <w:sz w:val="22"/>
                <w:szCs w:val="22"/>
              </w:rPr>
              <w:t>003 /</w:t>
            </w:r>
          </w:p>
          <w:p w14:paraId="7DB5434B" w14:textId="77777777" w:rsidR="00FC1779" w:rsidRPr="00584DAC" w:rsidRDefault="00FC1779" w:rsidP="00F200F4">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E394D3" w14:textId="77777777" w:rsidR="00FC1779" w:rsidRDefault="00FC1779" w:rsidP="00F200F4">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0ED130CE" w14:textId="77777777" w:rsidR="00FC1779" w:rsidRDefault="00FC1779" w:rsidP="00F200F4">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0A4A13A0" w14:textId="77777777" w:rsidR="00FC1779" w:rsidRDefault="00FC1779" w:rsidP="00F200F4">
            <w:pPr>
              <w:jc w:val="center"/>
              <w:rPr>
                <w:rFonts w:asciiTheme="minorHAnsi" w:hAnsiTheme="minorHAnsi"/>
                <w:sz w:val="22"/>
                <w:szCs w:val="22"/>
              </w:rPr>
            </w:pPr>
            <w:r>
              <w:rPr>
                <w:rFonts w:asciiTheme="minorHAnsi" w:hAnsiTheme="minorHAnsi"/>
                <w:sz w:val="22"/>
                <w:szCs w:val="22"/>
              </w:rPr>
              <w:t>343</w:t>
            </w:r>
          </w:p>
        </w:tc>
        <w:tc>
          <w:tcPr>
            <w:tcW w:w="567" w:type="dxa"/>
            <w:tcBorders>
              <w:top w:val="nil"/>
              <w:left w:val="single" w:sz="4" w:space="0" w:color="auto"/>
              <w:bottom w:val="single" w:sz="4" w:space="0" w:color="auto"/>
              <w:right w:val="single" w:sz="4" w:space="0" w:color="auto"/>
            </w:tcBorders>
            <w:vAlign w:val="bottom"/>
          </w:tcPr>
          <w:p w14:paraId="56DF8ADC"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DEFA6E" w14:textId="77777777" w:rsidR="00FC1779" w:rsidRDefault="00FC1779" w:rsidP="00F200F4">
            <w:pPr>
              <w:rPr>
                <w:rFonts w:asciiTheme="minorHAnsi" w:hAnsiTheme="minorHAnsi"/>
                <w:sz w:val="22"/>
                <w:szCs w:val="22"/>
              </w:rPr>
            </w:pPr>
            <w:r>
              <w:rPr>
                <w:rFonts w:asciiTheme="minorHAnsi" w:hAnsiTheme="minorHAnsi"/>
                <w:sz w:val="22"/>
                <w:szCs w:val="22"/>
              </w:rPr>
              <w:t>Ostali financijski rashodi (p. 625)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3A2600" w14:textId="77777777" w:rsidR="00FC1779" w:rsidRDefault="00FC1779" w:rsidP="00F200F4">
            <w:pPr>
              <w:jc w:val="right"/>
              <w:rPr>
                <w:rFonts w:asciiTheme="minorHAnsi" w:hAnsiTheme="minorHAnsi"/>
                <w:sz w:val="22"/>
                <w:szCs w:val="22"/>
              </w:rPr>
            </w:pPr>
            <w:r>
              <w:rPr>
                <w:rFonts w:asciiTheme="minorHAnsi" w:hAnsiTheme="minorHAnsi"/>
                <w:sz w:val="22"/>
                <w:szCs w:val="22"/>
              </w:rPr>
              <w:t>85.000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D0B840" w14:textId="77777777" w:rsidR="00FC1779" w:rsidRDefault="00FC1779"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9389A" w14:textId="77777777" w:rsidR="00FC1779" w:rsidRDefault="00FC1779" w:rsidP="00F200F4">
            <w:pPr>
              <w:jc w:val="right"/>
              <w:rPr>
                <w:rFonts w:asciiTheme="minorHAnsi" w:hAnsiTheme="minorHAnsi"/>
                <w:sz w:val="22"/>
                <w:szCs w:val="22"/>
              </w:rPr>
            </w:pPr>
            <w:r>
              <w:rPr>
                <w:rFonts w:asciiTheme="minorHAnsi" w:hAnsiTheme="minorHAnsi"/>
                <w:sz w:val="22"/>
                <w:szCs w:val="22"/>
              </w:rPr>
              <w:t>3.000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3D657A" w14:textId="77777777" w:rsidR="00FC1779" w:rsidRDefault="00FC1779" w:rsidP="00F200F4">
            <w:pPr>
              <w:jc w:val="right"/>
              <w:rPr>
                <w:rFonts w:asciiTheme="minorHAnsi" w:hAnsiTheme="minorHAnsi"/>
                <w:sz w:val="22"/>
                <w:szCs w:val="22"/>
              </w:rPr>
            </w:pPr>
            <w:r>
              <w:rPr>
                <w:rFonts w:asciiTheme="minorHAnsi" w:hAnsiTheme="minorHAnsi"/>
                <w:sz w:val="22"/>
                <w:szCs w:val="22"/>
              </w:rPr>
              <w:t>3,53</w:t>
            </w:r>
          </w:p>
        </w:tc>
      </w:tr>
      <w:tr w:rsidR="00FC1779" w14:paraId="1916198C"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CB742E" w14:textId="77777777" w:rsidR="00FC1779" w:rsidRDefault="00FC1779" w:rsidP="00F200F4">
            <w:pPr>
              <w:rPr>
                <w:rFonts w:asciiTheme="minorHAnsi" w:hAnsiTheme="minorHAnsi"/>
                <w:sz w:val="22"/>
                <w:szCs w:val="22"/>
              </w:rPr>
            </w:pPr>
            <w:r>
              <w:rPr>
                <w:rFonts w:asciiTheme="minorHAnsi" w:hAnsiTheme="minorHAnsi"/>
                <w:sz w:val="22"/>
                <w:szCs w:val="22"/>
              </w:rPr>
              <w:t xml:space="preserve">  003 /    </w:t>
            </w:r>
          </w:p>
          <w:p w14:paraId="1034FA15" w14:textId="77777777" w:rsidR="00FC1779" w:rsidRPr="00877D43" w:rsidRDefault="00FC1779" w:rsidP="00F200F4">
            <w:pPr>
              <w:rPr>
                <w:rFonts w:asciiTheme="minorHAnsi" w:hAnsiTheme="minorHAnsi"/>
                <w:sz w:val="22"/>
                <w:szCs w:val="22"/>
              </w:rPr>
            </w:pPr>
            <w:r>
              <w:rPr>
                <w:rFonts w:asciiTheme="minorHAnsi" w:hAnsiTheme="minorHAnsi"/>
                <w:sz w:val="22"/>
                <w:szCs w:val="22"/>
              </w:rPr>
              <w:t xml:space="preserve">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6AA449" w14:textId="77777777" w:rsidR="00FC1779" w:rsidRDefault="00FC1779" w:rsidP="00F200F4">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252D6840" w14:textId="77777777" w:rsidR="00FC1779" w:rsidRDefault="00FC1779" w:rsidP="00F200F4">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5A053005" w14:textId="77777777" w:rsidR="00FC1779" w:rsidRDefault="00FC1779"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141028AE"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F54E29" w14:textId="77777777" w:rsidR="00FC1779" w:rsidRDefault="00FC1779" w:rsidP="00F200F4">
            <w:pPr>
              <w:rPr>
                <w:rFonts w:asciiTheme="minorHAnsi" w:hAnsiTheme="minorHAnsi"/>
                <w:sz w:val="22"/>
                <w:szCs w:val="22"/>
              </w:rPr>
            </w:pPr>
            <w:r>
              <w:rPr>
                <w:rFonts w:asciiTheme="minorHAnsi" w:hAnsiTheme="minorHAnsi"/>
                <w:sz w:val="22"/>
                <w:szCs w:val="22"/>
              </w:rPr>
              <w:t>Ostale naknade građanima i kućanstvima iz proračuna (p.366)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C46884" w14:textId="77777777" w:rsidR="00FC1779" w:rsidRDefault="00FC1779" w:rsidP="00F200F4">
            <w:pPr>
              <w:jc w:val="right"/>
              <w:rPr>
                <w:rFonts w:asciiTheme="minorHAnsi" w:hAnsiTheme="minorHAnsi"/>
                <w:sz w:val="22"/>
                <w:szCs w:val="22"/>
              </w:rPr>
            </w:pPr>
            <w:r>
              <w:rPr>
                <w:rFonts w:asciiTheme="minorHAnsi" w:hAnsiTheme="minorHAnsi"/>
                <w:sz w:val="22"/>
                <w:szCs w:val="22"/>
              </w:rPr>
              <w:t>11.080.000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EA5FD3" w14:textId="77777777" w:rsidR="00FC1779" w:rsidRDefault="00FC1779" w:rsidP="00F200F4">
            <w:pPr>
              <w:jc w:val="center"/>
              <w:rPr>
                <w:rFonts w:asciiTheme="minorHAnsi" w:hAnsiTheme="minorHAnsi"/>
                <w:sz w:val="22"/>
                <w:szCs w:val="22"/>
              </w:rPr>
            </w:pPr>
            <w:r>
              <w:rPr>
                <w:rFonts w:asciiTheme="minorHAnsi" w:hAnsiTheme="minorHAnsi"/>
                <w:sz w:val="22"/>
                <w:szCs w:val="22"/>
              </w:rPr>
              <w:t xml:space="preserve">     38.878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6B139E" w14:textId="77777777" w:rsidR="00FC1779" w:rsidRDefault="00FC1779" w:rsidP="00F200F4">
            <w:pPr>
              <w:jc w:val="center"/>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DC78E2" w14:textId="77777777" w:rsidR="00FC1779" w:rsidRDefault="00FC1779" w:rsidP="00F200F4">
            <w:pPr>
              <w:jc w:val="right"/>
              <w:rPr>
                <w:rFonts w:asciiTheme="minorHAnsi" w:hAnsiTheme="minorHAnsi"/>
                <w:sz w:val="22"/>
                <w:szCs w:val="22"/>
              </w:rPr>
            </w:pPr>
            <w:r>
              <w:rPr>
                <w:rFonts w:asciiTheme="minorHAnsi" w:hAnsiTheme="minorHAnsi"/>
                <w:sz w:val="22"/>
                <w:szCs w:val="22"/>
              </w:rPr>
              <w:t xml:space="preserve">            0,35</w:t>
            </w:r>
          </w:p>
        </w:tc>
      </w:tr>
      <w:tr w:rsidR="00FC1779" w14:paraId="3767749D"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DEC01C" w14:textId="77777777" w:rsidR="00FC1779" w:rsidRDefault="00FC1779" w:rsidP="00F200F4">
            <w:pPr>
              <w:rPr>
                <w:rFonts w:asciiTheme="minorHAnsi" w:hAnsiTheme="minorHAnsi"/>
                <w:sz w:val="22"/>
                <w:szCs w:val="22"/>
              </w:rPr>
            </w:pPr>
            <w:r>
              <w:rPr>
                <w:rFonts w:asciiTheme="minorHAnsi" w:hAnsiTheme="minorHAnsi"/>
                <w:sz w:val="22"/>
                <w:szCs w:val="22"/>
              </w:rPr>
              <w:t xml:space="preserve">  003 /   </w:t>
            </w:r>
          </w:p>
          <w:p w14:paraId="1F7CF17A" w14:textId="77777777" w:rsidR="00FC1779" w:rsidRPr="00877D43" w:rsidRDefault="00FC1779" w:rsidP="00F200F4">
            <w:pPr>
              <w:rPr>
                <w:rFonts w:asciiTheme="minorHAnsi" w:hAnsiTheme="minorHAnsi"/>
                <w:sz w:val="22"/>
                <w:szCs w:val="22"/>
              </w:rPr>
            </w:pPr>
            <w:r>
              <w:rPr>
                <w:rFonts w:asciiTheme="minorHAnsi" w:hAnsiTheme="minorHAnsi"/>
                <w:sz w:val="22"/>
                <w:szCs w:val="22"/>
              </w:rPr>
              <w:t xml:space="preserve">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48A02D" w14:textId="77777777" w:rsidR="00FC1779" w:rsidRDefault="00FC1779" w:rsidP="00F200F4">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5835A36E" w14:textId="77777777" w:rsidR="00FC1779" w:rsidRDefault="00FC1779" w:rsidP="00F200F4">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1CCB9EEF" w14:textId="77777777" w:rsidR="00FC1779" w:rsidRDefault="00FC1779"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4A9D06D9"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1C8C60" w14:textId="77777777" w:rsidR="00FC1779" w:rsidRDefault="00FC1779" w:rsidP="00F200F4">
            <w:pPr>
              <w:rPr>
                <w:rFonts w:asciiTheme="minorHAnsi" w:hAnsiTheme="minorHAnsi"/>
                <w:sz w:val="22"/>
                <w:szCs w:val="22"/>
              </w:rPr>
            </w:pPr>
            <w:r>
              <w:rPr>
                <w:rFonts w:asciiTheme="minorHAnsi" w:hAnsiTheme="minorHAnsi"/>
                <w:sz w:val="22"/>
                <w:szCs w:val="22"/>
              </w:rPr>
              <w:t>Ostale naknade građanima i kućanstvima iz proračuna (p.367)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41F4AD" w14:textId="77777777" w:rsidR="00FC1779" w:rsidRDefault="00FC1779" w:rsidP="00F200F4">
            <w:pPr>
              <w:jc w:val="center"/>
              <w:rPr>
                <w:rFonts w:asciiTheme="minorHAnsi" w:hAnsiTheme="minorHAnsi"/>
                <w:sz w:val="22"/>
                <w:szCs w:val="22"/>
              </w:rPr>
            </w:pPr>
            <w:r>
              <w:rPr>
                <w:rFonts w:asciiTheme="minorHAnsi" w:hAnsiTheme="minorHAnsi"/>
                <w:sz w:val="22"/>
                <w:szCs w:val="22"/>
              </w:rPr>
              <w:t xml:space="preserve">      450.000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54545D" w14:textId="77777777" w:rsidR="00FC1779" w:rsidRDefault="00FC1779" w:rsidP="00F200F4">
            <w:pPr>
              <w:jc w:val="center"/>
              <w:rPr>
                <w:rFonts w:asciiTheme="minorHAnsi" w:hAnsiTheme="minorHAnsi"/>
                <w:sz w:val="22"/>
                <w:szCs w:val="22"/>
              </w:rPr>
            </w:pPr>
            <w:r>
              <w:rPr>
                <w:rFonts w:asciiTheme="minorHAnsi" w:hAnsiTheme="minorHAnsi"/>
                <w:sz w:val="22"/>
                <w:szCs w:val="22"/>
              </w:rPr>
              <w:t xml:space="preserve">        7.945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351A26" w14:textId="77777777" w:rsidR="00FC1779" w:rsidRDefault="00FC1779" w:rsidP="00F200F4">
            <w:pPr>
              <w:jc w:val="center"/>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38FDA5" w14:textId="77777777" w:rsidR="00FC1779" w:rsidRDefault="00FC1779" w:rsidP="00F200F4">
            <w:pPr>
              <w:jc w:val="right"/>
              <w:rPr>
                <w:rFonts w:asciiTheme="minorHAnsi" w:hAnsiTheme="minorHAnsi"/>
                <w:sz w:val="22"/>
                <w:szCs w:val="22"/>
              </w:rPr>
            </w:pPr>
            <w:r>
              <w:rPr>
                <w:rFonts w:asciiTheme="minorHAnsi" w:hAnsiTheme="minorHAnsi"/>
                <w:sz w:val="22"/>
                <w:szCs w:val="22"/>
              </w:rPr>
              <w:t xml:space="preserve">           1,77</w:t>
            </w:r>
          </w:p>
        </w:tc>
      </w:tr>
      <w:tr w:rsidR="00FC1779" w14:paraId="23EBA4E1"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F1846D" w14:textId="77777777" w:rsidR="00FC1779" w:rsidRPr="00877D43" w:rsidRDefault="00FC1779" w:rsidP="00F200F4">
            <w:pPr>
              <w:jc w:val="center"/>
              <w:rPr>
                <w:rFonts w:asciiTheme="minorHAnsi" w:hAnsiTheme="minorHAnsi"/>
                <w:sz w:val="22"/>
                <w:szCs w:val="22"/>
              </w:rPr>
            </w:pPr>
            <w:r>
              <w:rPr>
                <w:rFonts w:asciiTheme="minorHAnsi" w:hAnsiTheme="minorHAnsi"/>
                <w:sz w:val="22"/>
                <w:szCs w:val="22"/>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7217D3" w14:textId="77777777" w:rsidR="00FC1779" w:rsidRDefault="00FC1779" w:rsidP="00F200F4">
            <w:pPr>
              <w:jc w:val="center"/>
              <w:rPr>
                <w:rFonts w:asciiTheme="minorHAnsi" w:hAnsiTheme="minorHAnsi"/>
                <w:sz w:val="22"/>
                <w:szCs w:val="22"/>
              </w:rPr>
            </w:pPr>
            <w:r>
              <w:rPr>
                <w:rFonts w:asciiTheme="minorHAnsi" w:hAnsiTheme="minorHAnsi"/>
                <w:sz w:val="22"/>
                <w:szCs w:val="22"/>
              </w:rPr>
              <w:t>2003</w:t>
            </w:r>
          </w:p>
        </w:tc>
        <w:tc>
          <w:tcPr>
            <w:tcW w:w="992" w:type="dxa"/>
            <w:tcBorders>
              <w:top w:val="nil"/>
              <w:left w:val="nil"/>
              <w:bottom w:val="single" w:sz="4" w:space="0" w:color="auto"/>
              <w:right w:val="single" w:sz="4" w:space="0" w:color="auto"/>
            </w:tcBorders>
            <w:vAlign w:val="bottom"/>
          </w:tcPr>
          <w:p w14:paraId="1608C568" w14:textId="77777777" w:rsidR="00FC1779" w:rsidRDefault="00FC1779" w:rsidP="00F200F4">
            <w:pPr>
              <w:jc w:val="center"/>
              <w:rPr>
                <w:rFonts w:asciiTheme="minorHAnsi" w:hAnsiTheme="minorHAnsi"/>
                <w:sz w:val="22"/>
                <w:szCs w:val="22"/>
              </w:rPr>
            </w:pPr>
            <w:r>
              <w:rPr>
                <w:rFonts w:asciiTheme="minorHAnsi" w:hAnsiTheme="minorHAnsi"/>
                <w:sz w:val="22"/>
                <w:szCs w:val="22"/>
              </w:rPr>
              <w:t>A231010</w:t>
            </w:r>
          </w:p>
        </w:tc>
        <w:tc>
          <w:tcPr>
            <w:tcW w:w="689" w:type="dxa"/>
            <w:tcBorders>
              <w:top w:val="single" w:sz="4" w:space="0" w:color="auto"/>
              <w:left w:val="single" w:sz="4" w:space="0" w:color="auto"/>
              <w:bottom w:val="single" w:sz="4" w:space="0" w:color="auto"/>
              <w:right w:val="single" w:sz="4" w:space="0" w:color="auto"/>
            </w:tcBorders>
            <w:vAlign w:val="bottom"/>
          </w:tcPr>
          <w:p w14:paraId="6989F2C2" w14:textId="77777777" w:rsidR="00FC1779" w:rsidRDefault="00FC1779"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6C32DD5B"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62E6F0" w14:textId="77777777" w:rsidR="00FC1779" w:rsidRDefault="00FC1779" w:rsidP="00F200F4">
            <w:pPr>
              <w:rPr>
                <w:rFonts w:asciiTheme="minorHAnsi" w:hAnsiTheme="minorHAnsi"/>
                <w:sz w:val="22"/>
                <w:szCs w:val="22"/>
              </w:rPr>
            </w:pPr>
            <w:r>
              <w:rPr>
                <w:rFonts w:asciiTheme="minorHAnsi" w:hAnsiTheme="minorHAnsi"/>
                <w:sz w:val="22"/>
                <w:szCs w:val="22"/>
              </w:rPr>
              <w:t>Ostale naknade građanima i kućanstvima iz proračuna (p.396)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428132" w14:textId="77777777" w:rsidR="00FC1779" w:rsidRDefault="00FC1779" w:rsidP="00F200F4">
            <w:pPr>
              <w:jc w:val="center"/>
              <w:rPr>
                <w:rFonts w:asciiTheme="minorHAnsi" w:hAnsiTheme="minorHAnsi"/>
                <w:sz w:val="22"/>
                <w:szCs w:val="22"/>
              </w:rPr>
            </w:pPr>
            <w:r>
              <w:rPr>
                <w:rFonts w:asciiTheme="minorHAnsi" w:hAnsiTheme="minorHAnsi"/>
                <w:sz w:val="22"/>
                <w:szCs w:val="22"/>
              </w:rPr>
              <w:t xml:space="preserve">        78.000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632651" w14:textId="77777777" w:rsidR="00FC1779" w:rsidRDefault="00FC1779" w:rsidP="00F200F4">
            <w:pPr>
              <w:jc w:val="center"/>
              <w:rPr>
                <w:rFonts w:asciiTheme="minorHAnsi" w:hAnsiTheme="minorHAnsi"/>
                <w:sz w:val="22"/>
                <w:szCs w:val="22"/>
              </w:rPr>
            </w:pPr>
            <w:r>
              <w:rPr>
                <w:rFonts w:asciiTheme="minorHAnsi" w:hAnsiTheme="minorHAnsi"/>
                <w:sz w:val="22"/>
                <w:szCs w:val="22"/>
              </w:rPr>
              <w:t xml:space="preserve">      18.913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C1D262" w14:textId="77777777" w:rsidR="00FC1779" w:rsidRDefault="00FC1779" w:rsidP="00F200F4">
            <w:pPr>
              <w:jc w:val="center"/>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B0D517" w14:textId="77777777" w:rsidR="00FC1779" w:rsidRDefault="00FC1779" w:rsidP="00F200F4">
            <w:pPr>
              <w:jc w:val="center"/>
              <w:rPr>
                <w:rFonts w:asciiTheme="minorHAnsi" w:hAnsiTheme="minorHAnsi"/>
                <w:sz w:val="22"/>
                <w:szCs w:val="22"/>
              </w:rPr>
            </w:pPr>
            <w:r>
              <w:rPr>
                <w:rFonts w:asciiTheme="minorHAnsi" w:hAnsiTheme="minorHAnsi"/>
                <w:sz w:val="22"/>
                <w:szCs w:val="22"/>
              </w:rPr>
              <w:t xml:space="preserve">            24,25</w:t>
            </w:r>
          </w:p>
        </w:tc>
      </w:tr>
      <w:tr w:rsidR="00FC1779" w14:paraId="08446F5D"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11731" w14:textId="77777777" w:rsidR="00FC1779" w:rsidRDefault="00FC1779" w:rsidP="00F200F4">
            <w:pPr>
              <w:jc w:val="center"/>
              <w:rPr>
                <w:rFonts w:asciiTheme="minorHAnsi" w:hAnsiTheme="minorHAnsi"/>
                <w:sz w:val="22"/>
                <w:szCs w:val="22"/>
              </w:rPr>
            </w:pPr>
            <w:r>
              <w:rPr>
                <w:rFonts w:asciiTheme="minorHAnsi" w:hAnsiTheme="minorHAnsi"/>
                <w:sz w:val="22"/>
                <w:szCs w:val="22"/>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838944" w14:textId="77777777" w:rsidR="00FC1779" w:rsidRDefault="00FC1779" w:rsidP="00F200F4">
            <w:pPr>
              <w:jc w:val="center"/>
              <w:rPr>
                <w:rFonts w:asciiTheme="minorHAnsi" w:hAnsiTheme="minorHAnsi"/>
                <w:sz w:val="22"/>
                <w:szCs w:val="22"/>
              </w:rPr>
            </w:pPr>
            <w:r>
              <w:rPr>
                <w:rFonts w:asciiTheme="minorHAnsi" w:hAnsiTheme="minorHAnsi"/>
                <w:sz w:val="22"/>
                <w:szCs w:val="22"/>
              </w:rPr>
              <w:t>2003</w:t>
            </w:r>
          </w:p>
        </w:tc>
        <w:tc>
          <w:tcPr>
            <w:tcW w:w="992" w:type="dxa"/>
            <w:tcBorders>
              <w:top w:val="nil"/>
              <w:left w:val="nil"/>
              <w:bottom w:val="single" w:sz="4" w:space="0" w:color="auto"/>
              <w:right w:val="single" w:sz="4" w:space="0" w:color="auto"/>
            </w:tcBorders>
            <w:vAlign w:val="bottom"/>
          </w:tcPr>
          <w:p w14:paraId="5335E712" w14:textId="77777777" w:rsidR="00FC1779" w:rsidRDefault="00FC1779" w:rsidP="00F200F4">
            <w:pPr>
              <w:jc w:val="center"/>
              <w:rPr>
                <w:rFonts w:asciiTheme="minorHAnsi" w:hAnsiTheme="minorHAnsi"/>
                <w:sz w:val="22"/>
                <w:szCs w:val="22"/>
              </w:rPr>
            </w:pPr>
            <w:r>
              <w:rPr>
                <w:rFonts w:asciiTheme="minorHAnsi" w:hAnsiTheme="minorHAnsi"/>
                <w:sz w:val="22"/>
                <w:szCs w:val="22"/>
              </w:rPr>
              <w:t>A217100</w:t>
            </w:r>
          </w:p>
        </w:tc>
        <w:tc>
          <w:tcPr>
            <w:tcW w:w="689" w:type="dxa"/>
            <w:tcBorders>
              <w:top w:val="single" w:sz="4" w:space="0" w:color="auto"/>
              <w:left w:val="single" w:sz="4" w:space="0" w:color="auto"/>
              <w:bottom w:val="single" w:sz="4" w:space="0" w:color="auto"/>
              <w:right w:val="single" w:sz="4" w:space="0" w:color="auto"/>
            </w:tcBorders>
            <w:vAlign w:val="bottom"/>
          </w:tcPr>
          <w:p w14:paraId="55EE708F" w14:textId="77777777" w:rsidR="00FC1779" w:rsidRDefault="00FC1779" w:rsidP="00F200F4">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376101AE"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8A40FC" w14:textId="77777777" w:rsidR="00FC1779" w:rsidRDefault="00FC1779" w:rsidP="00F200F4">
            <w:pPr>
              <w:rPr>
                <w:rFonts w:asciiTheme="minorHAnsi" w:hAnsiTheme="minorHAnsi"/>
                <w:sz w:val="22"/>
                <w:szCs w:val="22"/>
              </w:rPr>
            </w:pPr>
            <w:r>
              <w:rPr>
                <w:rFonts w:asciiTheme="minorHAnsi" w:hAnsiTheme="minorHAnsi"/>
                <w:sz w:val="22"/>
                <w:szCs w:val="22"/>
              </w:rPr>
              <w:t>Ostale naknade građanima i kućanstvima iz proračuna (p.502)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EBD60C" w14:textId="77777777" w:rsidR="00FC1779" w:rsidRDefault="00FC1779" w:rsidP="00F200F4">
            <w:pPr>
              <w:jc w:val="right"/>
              <w:rPr>
                <w:rFonts w:asciiTheme="minorHAnsi" w:hAnsiTheme="minorHAnsi"/>
                <w:sz w:val="22"/>
                <w:szCs w:val="22"/>
              </w:rPr>
            </w:pPr>
            <w:r>
              <w:rPr>
                <w:rFonts w:asciiTheme="minorHAnsi" w:hAnsiTheme="minorHAnsi"/>
                <w:sz w:val="22"/>
                <w:szCs w:val="22"/>
              </w:rPr>
              <w:t>19.000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7F3D50" w14:textId="77777777" w:rsidR="00FC1779" w:rsidRDefault="00FC1779" w:rsidP="00F200F4">
            <w:pPr>
              <w:jc w:val="right"/>
              <w:rPr>
                <w:rFonts w:asciiTheme="minorHAnsi" w:hAnsiTheme="minorHAnsi"/>
                <w:sz w:val="22"/>
                <w:szCs w:val="22"/>
              </w:rPr>
            </w:pPr>
            <w:r>
              <w:rPr>
                <w:rFonts w:asciiTheme="minorHAnsi" w:hAnsiTheme="minorHAnsi"/>
                <w:sz w:val="22"/>
                <w:szCs w:val="22"/>
              </w:rPr>
              <w:t>2.383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5FED53" w14:textId="77777777" w:rsidR="00FC1779" w:rsidRDefault="00FC1779" w:rsidP="00F200F4">
            <w:pPr>
              <w:jc w:val="center"/>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2032A9" w14:textId="77777777" w:rsidR="00FC1779" w:rsidRDefault="00FC1779" w:rsidP="00F200F4">
            <w:pPr>
              <w:jc w:val="right"/>
              <w:rPr>
                <w:rFonts w:asciiTheme="minorHAnsi" w:hAnsiTheme="minorHAnsi"/>
                <w:sz w:val="22"/>
                <w:szCs w:val="22"/>
              </w:rPr>
            </w:pPr>
            <w:r>
              <w:rPr>
                <w:rFonts w:asciiTheme="minorHAnsi" w:hAnsiTheme="minorHAnsi"/>
                <w:sz w:val="22"/>
                <w:szCs w:val="22"/>
              </w:rPr>
              <w:t>12,54</w:t>
            </w:r>
          </w:p>
        </w:tc>
      </w:tr>
      <w:tr w:rsidR="00FC1779" w14:paraId="63628BA9"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7100D3" w14:textId="77777777" w:rsidR="00FC1779" w:rsidRDefault="00FC1779" w:rsidP="00F200F4">
            <w:pPr>
              <w:jc w:val="center"/>
              <w:rPr>
                <w:rFonts w:asciiTheme="minorHAnsi" w:hAnsiTheme="minorHAnsi"/>
                <w:sz w:val="22"/>
                <w:szCs w:val="22"/>
              </w:rPr>
            </w:pPr>
            <w:r>
              <w:rPr>
                <w:rFonts w:asciiTheme="minorHAnsi" w:hAnsiTheme="minorHAnsi"/>
                <w:sz w:val="22"/>
                <w:szCs w:val="22"/>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3987C7" w14:textId="77777777" w:rsidR="00FC1779" w:rsidRDefault="00FC1779" w:rsidP="00F200F4">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401AB110" w14:textId="77777777" w:rsidR="00FC1779" w:rsidRDefault="00FC1779" w:rsidP="00F200F4">
            <w:pPr>
              <w:jc w:val="center"/>
              <w:rPr>
                <w:rFonts w:asciiTheme="minorHAnsi" w:hAnsiTheme="minorHAnsi"/>
                <w:sz w:val="22"/>
                <w:szCs w:val="22"/>
              </w:rPr>
            </w:pPr>
            <w:r>
              <w:rPr>
                <w:rFonts w:asciiTheme="minorHAnsi" w:hAnsiTheme="minorHAnsi"/>
                <w:sz w:val="22"/>
                <w:szCs w:val="22"/>
              </w:rPr>
              <w:t>A431010</w:t>
            </w:r>
          </w:p>
        </w:tc>
        <w:tc>
          <w:tcPr>
            <w:tcW w:w="689" w:type="dxa"/>
            <w:tcBorders>
              <w:top w:val="single" w:sz="4" w:space="0" w:color="auto"/>
              <w:left w:val="single" w:sz="4" w:space="0" w:color="auto"/>
              <w:bottom w:val="single" w:sz="4" w:space="0" w:color="auto"/>
              <w:right w:val="single" w:sz="4" w:space="0" w:color="auto"/>
            </w:tcBorders>
            <w:vAlign w:val="bottom"/>
          </w:tcPr>
          <w:p w14:paraId="5B078F7F" w14:textId="77777777" w:rsidR="00FC1779" w:rsidRDefault="00FC1779" w:rsidP="00F200F4">
            <w:pPr>
              <w:jc w:val="center"/>
              <w:rPr>
                <w:rFonts w:asciiTheme="minorHAnsi" w:hAnsiTheme="minorHAnsi"/>
                <w:sz w:val="22"/>
                <w:szCs w:val="22"/>
              </w:rPr>
            </w:pPr>
            <w:r>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4C18EF6D"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A5FED6" w14:textId="77777777" w:rsidR="00FC1779" w:rsidRDefault="00FC1779" w:rsidP="00F200F4">
            <w:pPr>
              <w:rPr>
                <w:rFonts w:asciiTheme="minorHAnsi" w:hAnsiTheme="minorHAnsi"/>
                <w:sz w:val="22"/>
                <w:szCs w:val="22"/>
              </w:rPr>
            </w:pPr>
            <w:r>
              <w:rPr>
                <w:rFonts w:asciiTheme="minorHAnsi" w:hAnsiTheme="minorHAnsi"/>
                <w:sz w:val="22"/>
                <w:szCs w:val="22"/>
              </w:rPr>
              <w:t>Rashodi za materijal i energiju (p.835)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2E5A91" w14:textId="77777777" w:rsidR="00FC1779" w:rsidRDefault="00FC1779" w:rsidP="00F200F4">
            <w:pPr>
              <w:jc w:val="right"/>
              <w:rPr>
                <w:rFonts w:asciiTheme="minorHAnsi" w:hAnsiTheme="minorHAnsi"/>
                <w:sz w:val="22"/>
                <w:szCs w:val="22"/>
              </w:rPr>
            </w:pPr>
            <w:r>
              <w:rPr>
                <w:rFonts w:asciiTheme="minorHAnsi" w:hAnsiTheme="minorHAnsi"/>
                <w:sz w:val="22"/>
                <w:szCs w:val="22"/>
              </w:rPr>
              <w:t>1.830.000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54C37" w14:textId="77777777" w:rsidR="00FC1779" w:rsidRDefault="00FC1779" w:rsidP="00F200F4">
            <w:pPr>
              <w:jc w:val="right"/>
              <w:rPr>
                <w:rFonts w:asciiTheme="minorHAnsi" w:hAnsiTheme="minorHAnsi"/>
                <w:sz w:val="22"/>
                <w:szCs w:val="22"/>
              </w:rPr>
            </w:pPr>
            <w:r>
              <w:rPr>
                <w:rFonts w:asciiTheme="minorHAnsi" w:hAnsiTheme="minorHAnsi"/>
                <w:sz w:val="22"/>
                <w:szCs w:val="22"/>
              </w:rPr>
              <w:t>35.159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597DCB" w14:textId="77777777" w:rsidR="00FC1779" w:rsidRDefault="00FC1779" w:rsidP="00F200F4">
            <w:pPr>
              <w:jc w:val="center"/>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3BCE34" w14:textId="77777777" w:rsidR="00FC1779" w:rsidRDefault="00FC1779" w:rsidP="00F200F4">
            <w:pPr>
              <w:jc w:val="right"/>
              <w:rPr>
                <w:rFonts w:asciiTheme="minorHAnsi" w:hAnsiTheme="minorHAnsi"/>
                <w:sz w:val="22"/>
                <w:szCs w:val="22"/>
              </w:rPr>
            </w:pPr>
            <w:r>
              <w:rPr>
                <w:rFonts w:asciiTheme="minorHAnsi" w:hAnsiTheme="minorHAnsi"/>
                <w:sz w:val="22"/>
                <w:szCs w:val="22"/>
              </w:rPr>
              <w:t>1,92</w:t>
            </w:r>
          </w:p>
        </w:tc>
      </w:tr>
      <w:tr w:rsidR="00FC1779" w14:paraId="3D8A2761"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94CC74" w14:textId="77777777" w:rsidR="00FC1779" w:rsidRDefault="00FC1779" w:rsidP="00F200F4">
            <w:pPr>
              <w:jc w:val="center"/>
              <w:rPr>
                <w:rFonts w:asciiTheme="minorHAnsi" w:hAnsiTheme="minorHAnsi"/>
                <w:sz w:val="22"/>
                <w:szCs w:val="22"/>
              </w:rPr>
            </w:pPr>
            <w:r>
              <w:rPr>
                <w:rFonts w:asciiTheme="minorHAnsi" w:hAnsiTheme="minorHAnsi"/>
                <w:sz w:val="22"/>
                <w:szCs w:val="22"/>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7453DC" w14:textId="77777777" w:rsidR="00FC1779" w:rsidRDefault="00FC1779" w:rsidP="00F200F4">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7AC1F0F7" w14:textId="77777777" w:rsidR="00FC1779" w:rsidRDefault="00FC1779" w:rsidP="00F200F4">
            <w:pPr>
              <w:jc w:val="center"/>
              <w:rPr>
                <w:rFonts w:asciiTheme="minorHAnsi" w:hAnsiTheme="minorHAnsi"/>
                <w:sz w:val="22"/>
                <w:szCs w:val="22"/>
              </w:rPr>
            </w:pPr>
            <w:r>
              <w:rPr>
                <w:rFonts w:asciiTheme="minorHAnsi" w:hAnsiTheme="minorHAnsi"/>
                <w:sz w:val="22"/>
                <w:szCs w:val="22"/>
              </w:rPr>
              <w:t>A431010</w:t>
            </w:r>
          </w:p>
        </w:tc>
        <w:tc>
          <w:tcPr>
            <w:tcW w:w="689" w:type="dxa"/>
            <w:tcBorders>
              <w:top w:val="single" w:sz="4" w:space="0" w:color="auto"/>
              <w:left w:val="single" w:sz="4" w:space="0" w:color="auto"/>
              <w:bottom w:val="single" w:sz="4" w:space="0" w:color="auto"/>
              <w:right w:val="single" w:sz="4" w:space="0" w:color="auto"/>
            </w:tcBorders>
            <w:vAlign w:val="bottom"/>
          </w:tcPr>
          <w:p w14:paraId="7D462FF5" w14:textId="77777777" w:rsidR="00FC1779" w:rsidRDefault="00FC1779" w:rsidP="00F200F4">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8AAD081"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0D9A24" w14:textId="77777777" w:rsidR="00FC1779" w:rsidRDefault="00FC1779" w:rsidP="00F200F4">
            <w:pPr>
              <w:rPr>
                <w:rFonts w:asciiTheme="minorHAnsi" w:hAnsiTheme="minorHAnsi"/>
                <w:sz w:val="22"/>
                <w:szCs w:val="22"/>
              </w:rPr>
            </w:pPr>
            <w:r>
              <w:rPr>
                <w:rFonts w:asciiTheme="minorHAnsi" w:hAnsiTheme="minorHAnsi"/>
                <w:sz w:val="22"/>
                <w:szCs w:val="22"/>
              </w:rPr>
              <w:t>Rashodi za usluge (p.836)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DF102C" w14:textId="77777777" w:rsidR="00FC1779" w:rsidRDefault="00FC1779" w:rsidP="00F200F4">
            <w:pPr>
              <w:jc w:val="right"/>
              <w:rPr>
                <w:rFonts w:asciiTheme="minorHAnsi" w:hAnsiTheme="minorHAnsi"/>
                <w:sz w:val="22"/>
                <w:szCs w:val="22"/>
              </w:rPr>
            </w:pPr>
            <w:r>
              <w:rPr>
                <w:rFonts w:asciiTheme="minorHAnsi" w:hAnsiTheme="minorHAnsi"/>
                <w:sz w:val="22"/>
                <w:szCs w:val="22"/>
              </w:rPr>
              <w:t>400.000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7C5190" w14:textId="77777777" w:rsidR="00FC1779" w:rsidRDefault="00FC1779" w:rsidP="00F200F4">
            <w:pPr>
              <w:jc w:val="right"/>
              <w:rPr>
                <w:rFonts w:asciiTheme="minorHAnsi" w:hAnsiTheme="minorHAnsi"/>
                <w:sz w:val="22"/>
                <w:szCs w:val="22"/>
              </w:rPr>
            </w:pPr>
            <w:r>
              <w:rPr>
                <w:rFonts w:asciiTheme="minorHAnsi" w:hAnsiTheme="minorHAnsi"/>
                <w:sz w:val="22"/>
                <w:szCs w:val="22"/>
              </w:rPr>
              <w:t>33.525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51B22A" w14:textId="77777777" w:rsidR="00FC1779" w:rsidRDefault="00FC1779" w:rsidP="00F200F4">
            <w:pPr>
              <w:jc w:val="center"/>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2CDF94" w14:textId="77777777" w:rsidR="00FC1779" w:rsidRDefault="00FC1779" w:rsidP="00F200F4">
            <w:pPr>
              <w:jc w:val="right"/>
              <w:rPr>
                <w:rFonts w:asciiTheme="minorHAnsi" w:hAnsiTheme="minorHAnsi"/>
                <w:sz w:val="22"/>
                <w:szCs w:val="22"/>
              </w:rPr>
            </w:pPr>
            <w:r>
              <w:rPr>
                <w:rFonts w:asciiTheme="minorHAnsi" w:hAnsiTheme="minorHAnsi"/>
                <w:sz w:val="22"/>
                <w:szCs w:val="22"/>
              </w:rPr>
              <w:t>8,38</w:t>
            </w:r>
          </w:p>
        </w:tc>
      </w:tr>
      <w:tr w:rsidR="00FC1779" w14:paraId="13B0B7DA"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157C64" w14:textId="77777777" w:rsidR="00FC1779" w:rsidRDefault="00FC1779" w:rsidP="00F200F4">
            <w:pPr>
              <w:jc w:val="center"/>
              <w:rPr>
                <w:rFonts w:asciiTheme="minorHAnsi" w:hAnsiTheme="minorHAnsi"/>
                <w:sz w:val="22"/>
                <w:szCs w:val="22"/>
              </w:rPr>
            </w:pPr>
            <w:r>
              <w:rPr>
                <w:rFonts w:asciiTheme="minorHAnsi" w:hAnsiTheme="minorHAnsi"/>
                <w:sz w:val="22"/>
                <w:szCs w:val="22"/>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520575" w14:textId="77777777" w:rsidR="00FC1779" w:rsidRDefault="00FC1779" w:rsidP="00F200F4">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44A84088" w14:textId="77777777" w:rsidR="00FC1779" w:rsidRDefault="00FC1779" w:rsidP="00F200F4">
            <w:pPr>
              <w:jc w:val="center"/>
              <w:rPr>
                <w:rFonts w:asciiTheme="minorHAnsi" w:hAnsiTheme="minorHAnsi"/>
                <w:sz w:val="22"/>
                <w:szCs w:val="22"/>
              </w:rPr>
            </w:pPr>
            <w:r>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05C071F5" w14:textId="77777777" w:rsidR="00FC1779" w:rsidRDefault="00FC1779" w:rsidP="00F200F4">
            <w:pPr>
              <w:jc w:val="center"/>
              <w:rPr>
                <w:rFonts w:asciiTheme="minorHAnsi" w:hAnsiTheme="minorHAnsi"/>
                <w:sz w:val="22"/>
                <w:szCs w:val="22"/>
              </w:rPr>
            </w:pPr>
            <w:r>
              <w:rPr>
                <w:rFonts w:asciiTheme="minorHAnsi" w:hAnsiTheme="minorHAnsi"/>
                <w:sz w:val="22"/>
                <w:szCs w:val="22"/>
              </w:rPr>
              <w:t>311</w:t>
            </w:r>
          </w:p>
        </w:tc>
        <w:tc>
          <w:tcPr>
            <w:tcW w:w="567" w:type="dxa"/>
            <w:tcBorders>
              <w:top w:val="nil"/>
              <w:left w:val="single" w:sz="4" w:space="0" w:color="auto"/>
              <w:bottom w:val="single" w:sz="4" w:space="0" w:color="auto"/>
              <w:right w:val="single" w:sz="4" w:space="0" w:color="auto"/>
            </w:tcBorders>
            <w:vAlign w:val="bottom"/>
          </w:tcPr>
          <w:p w14:paraId="42E08198" w14:textId="77777777" w:rsidR="00FC1779" w:rsidRDefault="00FC1779" w:rsidP="00F200F4">
            <w:pPr>
              <w:jc w:val="center"/>
              <w:rPr>
                <w:rFonts w:asciiTheme="minorHAnsi" w:hAnsiTheme="minorHAnsi"/>
                <w:sz w:val="22"/>
                <w:szCs w:val="22"/>
              </w:rPr>
            </w:pPr>
            <w:r>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D889E6" w14:textId="77777777" w:rsidR="00FC1779" w:rsidRDefault="00FC1779" w:rsidP="00F200F4">
            <w:pPr>
              <w:rPr>
                <w:rFonts w:asciiTheme="minorHAnsi" w:hAnsiTheme="minorHAnsi"/>
                <w:sz w:val="22"/>
                <w:szCs w:val="22"/>
              </w:rPr>
            </w:pPr>
            <w:r>
              <w:rPr>
                <w:rFonts w:asciiTheme="minorHAnsi" w:hAnsiTheme="minorHAnsi"/>
                <w:sz w:val="22"/>
                <w:szCs w:val="22"/>
              </w:rPr>
              <w:t>Plaće (bruto) (p.600)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2F02B0" w14:textId="77777777" w:rsidR="00FC1779" w:rsidRDefault="00FC1779" w:rsidP="00F200F4">
            <w:pPr>
              <w:jc w:val="right"/>
              <w:rPr>
                <w:rFonts w:asciiTheme="minorHAnsi" w:hAnsiTheme="minorHAnsi"/>
                <w:sz w:val="22"/>
                <w:szCs w:val="22"/>
              </w:rPr>
            </w:pPr>
            <w:r>
              <w:rPr>
                <w:rFonts w:asciiTheme="minorHAnsi" w:hAnsiTheme="minorHAnsi"/>
                <w:sz w:val="22"/>
                <w:szCs w:val="22"/>
              </w:rPr>
              <w:t>5.720.000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86F45F" w14:textId="77777777" w:rsidR="00FC1779" w:rsidRDefault="00FC1779" w:rsidP="00F200F4">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59E9EE" w14:textId="77777777" w:rsidR="00FC1779" w:rsidRDefault="00FC1779" w:rsidP="00F200F4">
            <w:pPr>
              <w:jc w:val="right"/>
              <w:rPr>
                <w:rFonts w:asciiTheme="minorHAnsi" w:hAnsiTheme="minorHAnsi"/>
                <w:sz w:val="22"/>
                <w:szCs w:val="22"/>
              </w:rPr>
            </w:pPr>
            <w:r>
              <w:rPr>
                <w:rFonts w:asciiTheme="minorHAnsi" w:hAnsiTheme="minorHAnsi"/>
                <w:sz w:val="22"/>
                <w:szCs w:val="22"/>
              </w:rPr>
              <w:t>136.803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702E65" w14:textId="77777777" w:rsidR="00FC1779" w:rsidRDefault="00FC1779" w:rsidP="00F200F4">
            <w:pPr>
              <w:jc w:val="right"/>
              <w:rPr>
                <w:rFonts w:asciiTheme="minorHAnsi" w:hAnsiTheme="minorHAnsi"/>
                <w:sz w:val="22"/>
                <w:szCs w:val="22"/>
              </w:rPr>
            </w:pPr>
            <w:r>
              <w:rPr>
                <w:rFonts w:asciiTheme="minorHAnsi" w:hAnsiTheme="minorHAnsi"/>
                <w:sz w:val="22"/>
                <w:szCs w:val="22"/>
              </w:rPr>
              <w:t>2,39</w:t>
            </w:r>
          </w:p>
        </w:tc>
      </w:tr>
      <w:tr w:rsidR="00FC1779" w14:paraId="158DBA69" w14:textId="77777777" w:rsidTr="00F200F4">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89F3E4" w14:textId="77777777" w:rsidR="00FC1779" w:rsidRDefault="00FC1779" w:rsidP="00F200F4">
            <w:pPr>
              <w:jc w:val="center"/>
              <w:rPr>
                <w:rFonts w:asciiTheme="minorHAnsi" w:hAnsiTheme="minorHAnsi"/>
                <w:sz w:val="22"/>
                <w:szCs w:val="22"/>
              </w:rPr>
            </w:pPr>
          </w:p>
          <w:p w14:paraId="305E7FE5" w14:textId="77777777" w:rsidR="00FC1779" w:rsidRDefault="00FC1779" w:rsidP="00F200F4">
            <w:pPr>
              <w:jc w:val="center"/>
              <w:rPr>
                <w:rFonts w:asciiTheme="minorHAnsi" w:hAnsiTheme="minorHAnsi"/>
                <w:sz w:val="22"/>
                <w:szCs w:val="22"/>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5D36A7" w14:textId="77777777" w:rsidR="00FC1779" w:rsidRDefault="00FC1779" w:rsidP="00F200F4">
            <w:pPr>
              <w:jc w:val="center"/>
              <w:rPr>
                <w:rFonts w:asciiTheme="minorHAnsi" w:hAnsiTheme="minorHAnsi"/>
                <w:sz w:val="22"/>
                <w:szCs w:val="22"/>
              </w:rPr>
            </w:pPr>
          </w:p>
        </w:tc>
        <w:tc>
          <w:tcPr>
            <w:tcW w:w="992" w:type="dxa"/>
            <w:tcBorders>
              <w:top w:val="nil"/>
              <w:left w:val="nil"/>
              <w:bottom w:val="single" w:sz="4" w:space="0" w:color="auto"/>
              <w:right w:val="single" w:sz="4" w:space="0" w:color="auto"/>
            </w:tcBorders>
            <w:vAlign w:val="bottom"/>
          </w:tcPr>
          <w:p w14:paraId="770682ED" w14:textId="77777777" w:rsidR="00FC1779" w:rsidRDefault="00FC1779" w:rsidP="00F200F4">
            <w:pPr>
              <w:jc w:val="center"/>
              <w:rPr>
                <w:rFonts w:asciiTheme="minorHAnsi" w:hAnsiTheme="minorHAnsi"/>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4FD9AB44" w14:textId="77777777" w:rsidR="00FC1779" w:rsidRDefault="00FC1779" w:rsidP="00F200F4">
            <w:pPr>
              <w:jc w:val="center"/>
              <w:rPr>
                <w:rFonts w:asciiTheme="minorHAnsi" w:hAnsiTheme="minorHAnsi"/>
                <w:sz w:val="22"/>
                <w:szCs w:val="22"/>
              </w:rPr>
            </w:pPr>
          </w:p>
        </w:tc>
        <w:tc>
          <w:tcPr>
            <w:tcW w:w="567" w:type="dxa"/>
            <w:tcBorders>
              <w:top w:val="nil"/>
              <w:left w:val="single" w:sz="4" w:space="0" w:color="auto"/>
              <w:bottom w:val="single" w:sz="4" w:space="0" w:color="auto"/>
              <w:right w:val="single" w:sz="4" w:space="0" w:color="auto"/>
            </w:tcBorders>
            <w:vAlign w:val="bottom"/>
          </w:tcPr>
          <w:p w14:paraId="6C8C4291" w14:textId="77777777" w:rsidR="00FC1779" w:rsidRDefault="00FC1779" w:rsidP="00F200F4">
            <w:pPr>
              <w:jc w:val="center"/>
              <w:rPr>
                <w:rFonts w:asciiTheme="minorHAnsi" w:hAnsiTheme="minorHAnsi"/>
                <w:sz w:val="22"/>
                <w:szCs w:val="22"/>
              </w:rPr>
            </w:pP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E29FF9" w14:textId="77777777" w:rsidR="00FC1779" w:rsidRPr="00834425" w:rsidRDefault="00FC1779" w:rsidP="00F200F4">
            <w:pPr>
              <w:rPr>
                <w:rFonts w:asciiTheme="minorHAnsi" w:hAnsiTheme="minorHAnsi"/>
                <w:b/>
                <w:bCs/>
                <w:sz w:val="22"/>
                <w:szCs w:val="22"/>
              </w:rPr>
            </w:pPr>
            <w:r w:rsidRPr="00834425">
              <w:rPr>
                <w:rFonts w:asciiTheme="minorHAnsi" w:hAnsiTheme="minorHAnsi"/>
                <w:b/>
                <w:bCs/>
                <w:sz w:val="22"/>
                <w:szCs w:val="22"/>
              </w:rPr>
              <w:t xml:space="preserve">U k u p n o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1FF17F" w14:textId="77777777" w:rsidR="00FC1779" w:rsidRDefault="00FC1779" w:rsidP="00F200F4">
            <w:pPr>
              <w:jc w:val="right"/>
              <w:rPr>
                <w:rFonts w:asciiTheme="minorHAnsi" w:hAnsiTheme="minorHAnsi"/>
                <w:sz w:val="22"/>
                <w:szCs w:val="22"/>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80470B" w14:textId="77777777" w:rsidR="00FC1779" w:rsidRPr="00834425" w:rsidRDefault="00FC1779" w:rsidP="00F200F4">
            <w:pPr>
              <w:jc w:val="right"/>
              <w:rPr>
                <w:rFonts w:asciiTheme="minorHAnsi" w:hAnsiTheme="minorHAnsi"/>
                <w:b/>
                <w:bCs/>
                <w:sz w:val="22"/>
                <w:szCs w:val="22"/>
              </w:rPr>
            </w:pPr>
            <w:r w:rsidRPr="00834425">
              <w:rPr>
                <w:rFonts w:asciiTheme="minorHAnsi" w:hAnsiTheme="minorHAnsi"/>
                <w:b/>
                <w:bCs/>
                <w:sz w:val="22"/>
                <w:szCs w:val="22"/>
              </w:rPr>
              <w:t>147.803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32236C" w14:textId="77777777" w:rsidR="00FC1779" w:rsidRPr="00834425" w:rsidRDefault="00FC1779" w:rsidP="00F200F4">
            <w:pPr>
              <w:jc w:val="right"/>
              <w:rPr>
                <w:rFonts w:asciiTheme="minorHAnsi" w:hAnsiTheme="minorHAnsi"/>
                <w:b/>
                <w:bCs/>
                <w:sz w:val="22"/>
                <w:szCs w:val="22"/>
              </w:rPr>
            </w:pPr>
            <w:r w:rsidRPr="00834425">
              <w:rPr>
                <w:rFonts w:asciiTheme="minorHAnsi" w:hAnsiTheme="minorHAnsi"/>
                <w:b/>
                <w:bCs/>
                <w:sz w:val="22"/>
                <w:szCs w:val="22"/>
              </w:rPr>
              <w:t>147.803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85C970" w14:textId="77777777" w:rsidR="00FC1779" w:rsidRDefault="00FC1779" w:rsidP="00F200F4">
            <w:pPr>
              <w:jc w:val="right"/>
              <w:rPr>
                <w:rFonts w:asciiTheme="minorHAnsi" w:hAnsiTheme="minorHAnsi"/>
                <w:sz w:val="22"/>
                <w:szCs w:val="22"/>
              </w:rPr>
            </w:pPr>
          </w:p>
        </w:tc>
      </w:tr>
    </w:tbl>
    <w:p w14:paraId="7935171F" w14:textId="77777777" w:rsidR="00FA22F7" w:rsidRPr="00FA22F7" w:rsidRDefault="00FA22F7" w:rsidP="00FA22F7">
      <w:pPr>
        <w:jc w:val="both"/>
        <w:rPr>
          <w:rFonts w:asciiTheme="minorHAnsi" w:hAnsiTheme="minorHAnsi"/>
          <w:color w:val="000000"/>
        </w:rPr>
      </w:pPr>
    </w:p>
    <w:p w14:paraId="04C4FD52" w14:textId="77777777" w:rsidR="007915AA" w:rsidRPr="001562C2" w:rsidRDefault="007915AA" w:rsidP="007915AA">
      <w:pPr>
        <w:pStyle w:val="StandardWeb"/>
        <w:spacing w:before="0" w:beforeAutospacing="0" w:after="0" w:afterAutospacing="0"/>
        <w:ind w:left="426"/>
        <w:jc w:val="both"/>
        <w:rPr>
          <w:rFonts w:ascii="Calibri" w:hAnsi="Calibri"/>
          <w:sz w:val="22"/>
          <w:szCs w:val="22"/>
        </w:rPr>
      </w:pPr>
    </w:p>
    <w:p w14:paraId="1436EC69" w14:textId="77777777" w:rsidR="00FC1779" w:rsidRDefault="00D32EED" w:rsidP="00FC1779">
      <w:pPr>
        <w:pStyle w:val="StandardWeb"/>
        <w:spacing w:before="0" w:beforeAutospacing="0" w:after="0" w:afterAutospacing="0"/>
        <w:jc w:val="both"/>
        <w:rPr>
          <w:rFonts w:ascii="Calibri" w:hAnsi="Calibri"/>
          <w:sz w:val="22"/>
          <w:szCs w:val="22"/>
        </w:rPr>
      </w:pPr>
      <w:r>
        <w:rPr>
          <w:rFonts w:asciiTheme="minorHAnsi" w:hAnsiTheme="minorHAnsi"/>
          <w:sz w:val="22"/>
          <w:szCs w:val="22"/>
        </w:rPr>
        <w:t xml:space="preserve"> </w:t>
      </w:r>
      <w:r w:rsidR="00FC1779">
        <w:rPr>
          <w:rFonts w:ascii="Calibri" w:hAnsi="Calibri"/>
          <w:sz w:val="22"/>
          <w:szCs w:val="22"/>
        </w:rPr>
        <w:t xml:space="preserve">Budući da Proračunom Općine Viškovo za 2022. godinu </w:t>
      </w:r>
      <w:r w:rsidR="00FC1779" w:rsidRPr="00584DAC">
        <w:rPr>
          <w:rFonts w:asciiTheme="minorHAnsi" w:hAnsiTheme="minorHAnsi"/>
          <w:sz w:val="22"/>
          <w:szCs w:val="22"/>
        </w:rPr>
        <w:t xml:space="preserve">(„Službene novine Općine Viškovo“, broj </w:t>
      </w:r>
      <w:r w:rsidR="00FC1779">
        <w:rPr>
          <w:rFonts w:asciiTheme="minorHAnsi" w:hAnsiTheme="minorHAnsi"/>
          <w:sz w:val="22"/>
          <w:szCs w:val="22"/>
        </w:rPr>
        <w:t>19</w:t>
      </w:r>
      <w:r w:rsidR="00FC1779" w:rsidRPr="00584DAC">
        <w:rPr>
          <w:rFonts w:asciiTheme="minorHAnsi" w:hAnsiTheme="minorHAnsi"/>
          <w:sz w:val="22"/>
          <w:szCs w:val="22"/>
        </w:rPr>
        <w:t>/</w:t>
      </w:r>
      <w:r w:rsidR="00FC1779">
        <w:rPr>
          <w:rFonts w:asciiTheme="minorHAnsi" w:hAnsiTheme="minorHAnsi"/>
          <w:sz w:val="22"/>
          <w:szCs w:val="22"/>
        </w:rPr>
        <w:t>21</w:t>
      </w:r>
      <w:r w:rsidR="00FC1779" w:rsidRPr="00584DAC">
        <w:rPr>
          <w:rFonts w:asciiTheme="minorHAnsi" w:hAnsiTheme="minorHAnsi"/>
          <w:sz w:val="22"/>
          <w:szCs w:val="22"/>
        </w:rPr>
        <w:t>.</w:t>
      </w:r>
      <w:r w:rsidR="00FC1779">
        <w:rPr>
          <w:rFonts w:asciiTheme="minorHAnsi" w:hAnsiTheme="minorHAnsi"/>
          <w:sz w:val="22"/>
          <w:szCs w:val="22"/>
        </w:rPr>
        <w:t xml:space="preserve"> i 20/22.</w:t>
      </w:r>
      <w:r w:rsidR="00FC1779" w:rsidRPr="00584DAC">
        <w:rPr>
          <w:rFonts w:asciiTheme="minorHAnsi" w:hAnsiTheme="minorHAnsi"/>
          <w:sz w:val="22"/>
          <w:szCs w:val="22"/>
        </w:rPr>
        <w:t xml:space="preserve">), </w:t>
      </w:r>
      <w:r w:rsidR="00FC1779">
        <w:rPr>
          <w:rFonts w:asciiTheme="minorHAnsi" w:hAnsiTheme="minorHAnsi"/>
          <w:sz w:val="22"/>
          <w:szCs w:val="22"/>
        </w:rPr>
        <w:t>nisu planirani u dovoljnom iznosu</w:t>
      </w:r>
      <w:r w:rsidR="00FC1779" w:rsidRPr="0096198B">
        <w:rPr>
          <w:rFonts w:asciiTheme="minorHAnsi" w:hAnsiTheme="minorHAnsi"/>
          <w:sz w:val="22"/>
          <w:szCs w:val="22"/>
        </w:rPr>
        <w:t xml:space="preserve"> </w:t>
      </w:r>
      <w:r w:rsidR="00FC1779">
        <w:rPr>
          <w:rFonts w:asciiTheme="minorHAnsi" w:hAnsiTheme="minorHAnsi"/>
          <w:sz w:val="22"/>
          <w:szCs w:val="22"/>
        </w:rPr>
        <w:t>određeni rashodi za koje je naknadno utvrđena potreba njihovog izvršavanja</w:t>
      </w:r>
      <w:r w:rsidR="00FC1779">
        <w:rPr>
          <w:rFonts w:ascii="Calibri" w:hAnsi="Calibri"/>
          <w:sz w:val="22"/>
          <w:szCs w:val="22"/>
        </w:rPr>
        <w:t>, ovom se Odlukom o preraspodjeli unutar proračunskih stavaka</w:t>
      </w:r>
      <w:r w:rsidR="00FC1779" w:rsidRPr="00935C33">
        <w:rPr>
          <w:rFonts w:ascii="Calibri" w:hAnsi="Calibri"/>
          <w:sz w:val="22"/>
          <w:szCs w:val="22"/>
        </w:rPr>
        <w:t xml:space="preserve"> </w:t>
      </w:r>
      <w:r w:rsidR="00FC1779" w:rsidRPr="00205EAB">
        <w:rPr>
          <w:rFonts w:ascii="Calibri" w:hAnsi="Calibri"/>
          <w:sz w:val="22"/>
          <w:szCs w:val="22"/>
        </w:rPr>
        <w:t xml:space="preserve">Razdjela 003: Upravna tijela, Glave 00301: Jedinstveni upravni odjel vrši preraspodjela planiranih sredstava na određenim proračunskim stavkama na način da se dodatno planiraju, odnosno osiguravaju potrebna sredstva za naknadno utvrđene potrebe, dok se u granicama propisanih ograničenja umanjuju </w:t>
      </w:r>
      <w:r w:rsidR="00FC1779" w:rsidRPr="00205EAB">
        <w:rPr>
          <w:rFonts w:ascii="Calibri" w:hAnsi="Calibri"/>
          <w:sz w:val="22"/>
          <w:szCs w:val="22"/>
        </w:rPr>
        <w:lastRenderedPageBreak/>
        <w:t xml:space="preserve">proračunske stavke onih rashoda za koje je procijenjena takva mogućnost umanjenja. Također, ova preraspodjela planira se izvršiti unutar izvora financiranja: </w:t>
      </w:r>
      <w:r w:rsidR="00FC1779" w:rsidRPr="00205EAB">
        <w:rPr>
          <w:rFonts w:ascii="Calibri" w:hAnsi="Calibri"/>
          <w:iCs/>
          <w:sz w:val="22"/>
          <w:szCs w:val="22"/>
        </w:rPr>
        <w:t>opći prihodi i primici</w:t>
      </w:r>
      <w:r w:rsidR="00FC1779" w:rsidRPr="00205EAB">
        <w:rPr>
          <w:rFonts w:ascii="Calibri" w:hAnsi="Calibri"/>
          <w:sz w:val="22"/>
          <w:szCs w:val="22"/>
        </w:rPr>
        <w:t xml:space="preserve"> proračuna te se u tom dijelu prethodno doneseni plan izvora ne mijenja.</w:t>
      </w:r>
    </w:p>
    <w:p w14:paraId="01EA1965" w14:textId="77777777" w:rsidR="00DE511E" w:rsidRDefault="00DE511E" w:rsidP="00FC1779">
      <w:pPr>
        <w:pStyle w:val="StandardWeb"/>
        <w:spacing w:before="0" w:beforeAutospacing="0" w:after="0" w:afterAutospacing="0"/>
        <w:jc w:val="both"/>
        <w:rPr>
          <w:rFonts w:ascii="Calibri" w:hAnsi="Calibri"/>
          <w:sz w:val="22"/>
          <w:szCs w:val="22"/>
        </w:rPr>
      </w:pPr>
    </w:p>
    <w:p w14:paraId="1133EDF0" w14:textId="77777777" w:rsidR="00DE511E" w:rsidRPr="001562C2" w:rsidRDefault="00DE511E" w:rsidP="00FC1779">
      <w:pPr>
        <w:pStyle w:val="StandardWeb"/>
        <w:spacing w:before="0" w:beforeAutospacing="0" w:after="0" w:afterAutospacing="0"/>
        <w:jc w:val="both"/>
        <w:rPr>
          <w:rFonts w:ascii="Calibri" w:hAnsi="Calibri"/>
          <w:sz w:val="22"/>
          <w:szCs w:val="22"/>
        </w:rPr>
      </w:pPr>
    </w:p>
    <w:p w14:paraId="1A1845C6" w14:textId="77777777" w:rsidR="00EB69A9" w:rsidRDefault="00EB69A9" w:rsidP="0066773F">
      <w:pPr>
        <w:pStyle w:val="StandardWeb"/>
        <w:spacing w:before="0" w:beforeAutospacing="0" w:after="0" w:afterAutospacing="0"/>
        <w:jc w:val="both"/>
        <w:rPr>
          <w:rFonts w:asciiTheme="minorHAnsi" w:hAnsiTheme="minorHAnsi"/>
          <w:sz w:val="22"/>
          <w:szCs w:val="22"/>
        </w:rPr>
      </w:pPr>
    </w:p>
    <w:p w14:paraId="0809528B" w14:textId="77777777" w:rsidR="001139BE" w:rsidRDefault="001139BE" w:rsidP="001139BE">
      <w:pPr>
        <w:pStyle w:val="StandardWeb"/>
        <w:spacing w:before="0" w:beforeAutospacing="0" w:after="0" w:afterAutospacing="0"/>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5104" behindDoc="0" locked="0" layoutInCell="1" allowOverlap="1" wp14:anchorId="18B96190" wp14:editId="58799C4E">
                <wp:simplePos x="0" y="0"/>
                <wp:positionH relativeFrom="column">
                  <wp:posOffset>13970</wp:posOffset>
                </wp:positionH>
                <wp:positionV relativeFrom="paragraph">
                  <wp:posOffset>57785</wp:posOffset>
                </wp:positionV>
                <wp:extent cx="5924550" cy="257175"/>
                <wp:effectExtent l="0" t="0" r="19050" b="28575"/>
                <wp:wrapNone/>
                <wp:docPr id="1764813083" name="Pravokutnik 38"/>
                <wp:cNvGraphicFramePr/>
                <a:graphic xmlns:a="http://schemas.openxmlformats.org/drawingml/2006/main">
                  <a:graphicData uri="http://schemas.microsoft.com/office/word/2010/wordprocessingShape">
                    <wps:wsp>
                      <wps:cNvSpPr/>
                      <wps:spPr>
                        <a:xfrm>
                          <a:off x="0" y="0"/>
                          <a:ext cx="5924550" cy="257175"/>
                        </a:xfrm>
                        <a:prstGeom prst="rect">
                          <a:avLst/>
                        </a:prstGeom>
                        <a:solidFill>
                          <a:srgbClr val="002060"/>
                        </a:solidFill>
                        <a:ln>
                          <a:solidFill>
                            <a:schemeClr val="accent4">
                              <a:lumMod val="50000"/>
                            </a:schemeClr>
                          </a:solidFill>
                        </a:ln>
                      </wps:spPr>
                      <wps:style>
                        <a:lnRef idx="2">
                          <a:schemeClr val="accent1">
                            <a:shade val="50000"/>
                          </a:schemeClr>
                        </a:lnRef>
                        <a:fillRef idx="1001">
                          <a:schemeClr val="lt2"/>
                        </a:fillRef>
                        <a:effectRef idx="0">
                          <a:schemeClr val="accent1"/>
                        </a:effectRef>
                        <a:fontRef idx="minor">
                          <a:schemeClr val="lt1"/>
                        </a:fontRef>
                      </wps:style>
                      <wps:txbx>
                        <w:txbxContent>
                          <w:p w14:paraId="416E3E56" w14:textId="77777777" w:rsidR="001139BE" w:rsidRPr="008C09D7" w:rsidRDefault="001139BE" w:rsidP="001139BE">
                            <w:pPr>
                              <w:rPr>
                                <w:rFonts w:asciiTheme="minorHAnsi" w:hAnsiTheme="minorHAnsi"/>
                                <w:b/>
                                <w:iCs/>
                                <w:sz w:val="22"/>
                                <w:szCs w:val="22"/>
                              </w:rPr>
                            </w:pPr>
                            <w:r w:rsidRPr="008C09D7">
                              <w:rPr>
                                <w:rFonts w:asciiTheme="minorHAnsi" w:hAnsiTheme="minorHAnsi"/>
                                <w:b/>
                                <w:iCs/>
                                <w:sz w:val="22"/>
                                <w:szCs w:val="22"/>
                              </w:rPr>
                              <w:t>OBRAZLOŽENJE POSEBNOG DIJELA PRORAČUNA</w:t>
                            </w:r>
                          </w:p>
                          <w:p w14:paraId="3D5A4F12"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96190" id="Pravokutnik 38" o:spid="_x0000_s1058" style="position:absolute;left:0;text-align:left;margin-left:1.1pt;margin-top:4.55pt;width:466.5pt;height:20.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" fillcolor="#002060" strokecolor="#7f5f00 [1607]" strokeweight="1pt">
                <v:textbox>
                  <w:txbxContent>
                    <w:p w14:paraId="416E3E56" w14:textId="77777777" w:rsidR="001139BE" w:rsidRPr="008C09D7" w:rsidRDefault="001139BE" w:rsidP="001139BE">
                      <w:pPr>
                        <w:rPr>
                          <w:rFonts w:asciiTheme="minorHAnsi" w:hAnsiTheme="minorHAnsi"/>
                          <w:b/>
                          <w:iCs/>
                          <w:sz w:val="22"/>
                          <w:szCs w:val="22"/>
                        </w:rPr>
                      </w:pPr>
                      <w:r w:rsidRPr="008C09D7">
                        <w:rPr>
                          <w:rFonts w:asciiTheme="minorHAnsi" w:hAnsiTheme="minorHAnsi"/>
                          <w:b/>
                          <w:iCs/>
                          <w:sz w:val="22"/>
                          <w:szCs w:val="22"/>
                        </w:rPr>
                        <w:t>OBRAZLOŽENJE POSEBNOG DIJELA PRORAČUNA</w:t>
                      </w:r>
                    </w:p>
                    <w:p w14:paraId="3D5A4F12" w14:textId="77777777" w:rsidR="001139BE" w:rsidRDefault="001139BE" w:rsidP="001139BE">
                      <w:pPr>
                        <w:jc w:val="center"/>
                      </w:pPr>
                    </w:p>
                  </w:txbxContent>
                </v:textbox>
              </v:rect>
            </w:pict>
          </mc:Fallback>
        </mc:AlternateContent>
      </w:r>
    </w:p>
    <w:p w14:paraId="68B04408" w14:textId="77777777" w:rsidR="001139BE" w:rsidRDefault="001139BE" w:rsidP="001139BE">
      <w:pPr>
        <w:pStyle w:val="StandardWeb"/>
        <w:spacing w:before="0" w:beforeAutospacing="0" w:after="0" w:afterAutospacing="0"/>
        <w:jc w:val="both"/>
        <w:rPr>
          <w:rFonts w:asciiTheme="minorHAnsi" w:hAnsiTheme="minorHAnsi"/>
          <w:sz w:val="22"/>
          <w:szCs w:val="22"/>
        </w:rPr>
      </w:pPr>
    </w:p>
    <w:p w14:paraId="4D2EE72F" w14:textId="77777777" w:rsidR="001139BE" w:rsidRPr="00794EAA" w:rsidRDefault="001139BE" w:rsidP="001139BE">
      <w:pPr>
        <w:rPr>
          <w:rFonts w:asciiTheme="minorHAnsi" w:hAnsiTheme="minorHAnsi"/>
          <w:b/>
          <w:sz w:val="22"/>
          <w:szCs w:val="22"/>
        </w:rPr>
      </w:pPr>
    </w:p>
    <w:p w14:paraId="1B67CEB8" w14:textId="77777777" w:rsidR="001139BE" w:rsidRPr="00794EAA" w:rsidRDefault="001139BE" w:rsidP="001139BE">
      <w:pPr>
        <w:jc w:val="both"/>
        <w:rPr>
          <w:rFonts w:asciiTheme="minorHAnsi" w:hAnsiTheme="minorHAnsi"/>
          <w:bCs/>
          <w:sz w:val="22"/>
          <w:szCs w:val="22"/>
        </w:rPr>
      </w:pPr>
      <w:r w:rsidRPr="00794EAA">
        <w:rPr>
          <w:rFonts w:asciiTheme="minorHAnsi" w:hAnsiTheme="minorHAnsi"/>
          <w:sz w:val="22"/>
          <w:szCs w:val="22"/>
        </w:rPr>
        <w:t xml:space="preserve">U nastavku </w:t>
      </w:r>
      <w:r w:rsidRPr="00794EAA">
        <w:rPr>
          <w:rFonts w:asciiTheme="minorHAnsi" w:hAnsiTheme="minorHAnsi"/>
          <w:bCs/>
          <w:sz w:val="22"/>
          <w:szCs w:val="22"/>
        </w:rPr>
        <w:t xml:space="preserve">se daje pregled izvršenja programa, </w:t>
      </w:r>
      <w:r w:rsidRPr="00794EAA">
        <w:rPr>
          <w:rFonts w:ascii="Calibri" w:hAnsi="Calibri"/>
          <w:sz w:val="22"/>
          <w:szCs w:val="22"/>
        </w:rPr>
        <w:t xml:space="preserve">odnosno aktivnosti i projekata u okviru razdjela/glava definiranih u skladu s organizacijskom klasifikacijom </w:t>
      </w:r>
      <w:r w:rsidRPr="00794EAA">
        <w:rPr>
          <w:rFonts w:asciiTheme="minorHAnsi" w:hAnsiTheme="minorHAnsi"/>
          <w:bCs/>
          <w:sz w:val="22"/>
          <w:szCs w:val="22"/>
        </w:rPr>
        <w:t>u Posebnom dijelu Proračuna Općine Viškovo za 202</w:t>
      </w:r>
      <w:r>
        <w:rPr>
          <w:rFonts w:asciiTheme="minorHAnsi" w:hAnsiTheme="minorHAnsi"/>
          <w:bCs/>
          <w:sz w:val="22"/>
          <w:szCs w:val="22"/>
        </w:rPr>
        <w:t>2</w:t>
      </w:r>
      <w:r w:rsidRPr="00794EAA">
        <w:rPr>
          <w:rFonts w:asciiTheme="minorHAnsi" w:hAnsiTheme="minorHAnsi"/>
          <w:bCs/>
          <w:sz w:val="22"/>
          <w:szCs w:val="22"/>
        </w:rPr>
        <w:t xml:space="preserve">. godinu. </w:t>
      </w:r>
    </w:p>
    <w:p w14:paraId="787217BF" w14:textId="77777777" w:rsidR="001139BE" w:rsidRPr="00794EAA" w:rsidRDefault="001139BE" w:rsidP="001139BE">
      <w:pPr>
        <w:jc w:val="both"/>
        <w:rPr>
          <w:rFonts w:asciiTheme="minorHAnsi" w:hAnsiTheme="minorHAnsi"/>
          <w:bCs/>
          <w:sz w:val="22"/>
          <w:szCs w:val="22"/>
        </w:rPr>
      </w:pPr>
    </w:p>
    <w:p w14:paraId="4C05EF59" w14:textId="77777777" w:rsidR="001139BE" w:rsidRDefault="001139BE" w:rsidP="001139BE">
      <w:pPr>
        <w:jc w:val="both"/>
        <w:rPr>
          <w:rFonts w:asciiTheme="minorHAnsi" w:hAnsiTheme="minorHAnsi"/>
          <w:bCs/>
          <w:sz w:val="22"/>
          <w:szCs w:val="22"/>
        </w:rPr>
      </w:pPr>
      <w:r w:rsidRPr="00794EAA">
        <w:rPr>
          <w:rFonts w:asciiTheme="minorHAnsi" w:hAnsiTheme="minorHAnsi"/>
          <w:bCs/>
          <w:sz w:val="22"/>
          <w:szCs w:val="22"/>
        </w:rPr>
        <w:t>Također, daje se i pregled izvršenja postavljenih ciljeva koji se planiranim programima namjeravaju postići te pokazatelje uspješnosti realizacije tih ciljeva u ovom izvještajnom razdoblju s odgovarajućim obrazloženjima odstupanja.</w:t>
      </w:r>
    </w:p>
    <w:p w14:paraId="61465583" w14:textId="77777777" w:rsidR="00DE511E" w:rsidRPr="00794EAA" w:rsidRDefault="00DE511E" w:rsidP="001139BE">
      <w:pPr>
        <w:jc w:val="both"/>
        <w:rPr>
          <w:rFonts w:asciiTheme="minorHAnsi" w:hAnsiTheme="minorHAnsi"/>
          <w:bCs/>
          <w:iCs/>
          <w:sz w:val="22"/>
          <w:szCs w:val="22"/>
        </w:rPr>
      </w:pPr>
    </w:p>
    <w:p w14:paraId="1ABC1801" w14:textId="77777777" w:rsidR="001139BE" w:rsidRPr="00794EAA" w:rsidRDefault="001139BE" w:rsidP="001139BE">
      <w:pPr>
        <w:jc w:val="both"/>
        <w:rPr>
          <w:rFonts w:asciiTheme="minorHAnsi" w:hAnsiTheme="minorHAnsi"/>
          <w:b/>
          <w:bCs/>
          <w:sz w:val="22"/>
          <w:szCs w:val="22"/>
        </w:rPr>
      </w:pPr>
    </w:p>
    <w:p w14:paraId="3CF19CB4" w14:textId="77777777" w:rsidR="001139BE" w:rsidRDefault="001139BE" w:rsidP="001139BE">
      <w:pPr>
        <w:jc w:val="both"/>
        <w:rPr>
          <w:rFonts w:ascii="Calibri" w:hAnsi="Calibri"/>
          <w:b/>
          <w:bCs/>
          <w:sz w:val="22"/>
          <w:szCs w:val="22"/>
          <w:highlight w:val="yellow"/>
        </w:rPr>
      </w:pPr>
      <w:r>
        <w:rPr>
          <w:rFonts w:ascii="Calibri" w:hAnsi="Calibri"/>
          <w:b/>
          <w:bCs/>
          <w:noProof/>
          <w:sz w:val="22"/>
          <w:szCs w:val="22"/>
        </w:rPr>
        <mc:AlternateContent>
          <mc:Choice Requires="wps">
            <w:drawing>
              <wp:anchor distT="0" distB="0" distL="114300" distR="114300" simplePos="0" relativeHeight="251696128" behindDoc="0" locked="0" layoutInCell="1" allowOverlap="1" wp14:anchorId="35C5835A" wp14:editId="754CEDE8">
                <wp:simplePos x="0" y="0"/>
                <wp:positionH relativeFrom="column">
                  <wp:posOffset>4445</wp:posOffset>
                </wp:positionH>
                <wp:positionV relativeFrom="paragraph">
                  <wp:posOffset>20955</wp:posOffset>
                </wp:positionV>
                <wp:extent cx="5991225" cy="285750"/>
                <wp:effectExtent l="0" t="0" r="28575" b="19050"/>
                <wp:wrapNone/>
                <wp:docPr id="1948602756" name="Pravokutnik 1"/>
                <wp:cNvGraphicFramePr/>
                <a:graphic xmlns:a="http://schemas.openxmlformats.org/drawingml/2006/main">
                  <a:graphicData uri="http://schemas.microsoft.com/office/word/2010/wordprocessingShape">
                    <wps:wsp>
                      <wps:cNvSpPr/>
                      <wps:spPr>
                        <a:xfrm>
                          <a:off x="0" y="0"/>
                          <a:ext cx="5991225" cy="2857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06E6E7DF"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RAZDJEL: 001 PREDSTAVNIČKO TIJELO</w:t>
                            </w:r>
                          </w:p>
                          <w:p w14:paraId="635A1373"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5835A" id="_x0000_s1059" style="position:absolute;left:0;text-align:left;margin-left:.35pt;margin-top:1.65pt;width:471.75pt;height:2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" fillcolor="white [3201]" strokecolor="#4472c4 [3208]" strokeweight="1pt">
                <v:textbox>
                  <w:txbxContent>
                    <w:p w14:paraId="06E6E7DF"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RAZDJEL: 001 PREDSTAVNIČKO TIJELO</w:t>
                      </w:r>
                    </w:p>
                    <w:p w14:paraId="635A1373" w14:textId="77777777" w:rsidR="001139BE" w:rsidRDefault="001139BE" w:rsidP="001139BE">
                      <w:pPr>
                        <w:jc w:val="center"/>
                      </w:pPr>
                    </w:p>
                  </w:txbxContent>
                </v:textbox>
              </v:rect>
            </w:pict>
          </mc:Fallback>
        </mc:AlternateContent>
      </w:r>
    </w:p>
    <w:p w14:paraId="1C158407" w14:textId="77777777" w:rsidR="001139BE" w:rsidRPr="0007592D" w:rsidRDefault="001139BE" w:rsidP="001139BE">
      <w:pPr>
        <w:jc w:val="both"/>
        <w:rPr>
          <w:rFonts w:ascii="Calibri" w:hAnsi="Calibri"/>
          <w:b/>
          <w:bCs/>
          <w:sz w:val="22"/>
          <w:szCs w:val="22"/>
          <w:highlight w:val="yellow"/>
        </w:rPr>
      </w:pPr>
    </w:p>
    <w:p w14:paraId="0076C3D5" w14:textId="77777777" w:rsidR="001139BE" w:rsidRDefault="001139BE" w:rsidP="001139BE">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97152" behindDoc="0" locked="0" layoutInCell="1" allowOverlap="1" wp14:anchorId="234FD1CC" wp14:editId="483043F8">
                <wp:simplePos x="0" y="0"/>
                <wp:positionH relativeFrom="column">
                  <wp:posOffset>-5080</wp:posOffset>
                </wp:positionH>
                <wp:positionV relativeFrom="paragraph">
                  <wp:posOffset>60960</wp:posOffset>
                </wp:positionV>
                <wp:extent cx="6000750" cy="276225"/>
                <wp:effectExtent l="0" t="0" r="19050" b="28575"/>
                <wp:wrapNone/>
                <wp:docPr id="1361389130" name="Pravokutnik 2"/>
                <wp:cNvGraphicFramePr/>
                <a:graphic xmlns:a="http://schemas.openxmlformats.org/drawingml/2006/main">
                  <a:graphicData uri="http://schemas.microsoft.com/office/word/2010/wordprocessingShape">
                    <wps:wsp>
                      <wps:cNvSpPr/>
                      <wps:spPr>
                        <a:xfrm>
                          <a:off x="0" y="0"/>
                          <a:ext cx="6000750" cy="2762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05F4C7B"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Glava: 00101 OPĆINSKO VIJEĆE</w:t>
                            </w:r>
                          </w:p>
                          <w:p w14:paraId="0305BE03"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FD1CC" id="_x0000_s1060" style="position:absolute;left:0;text-align:left;margin-left:-.4pt;margin-top:4.8pt;width:47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" fillcolor="white [3201]" strokecolor="#5b9bd5 [3204]" strokeweight="1pt">
                <v:textbox>
                  <w:txbxContent>
                    <w:p w14:paraId="205F4C7B"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Glava: 00101 OPĆINSKO VIJEĆE</w:t>
                      </w:r>
                    </w:p>
                    <w:p w14:paraId="0305BE03" w14:textId="77777777" w:rsidR="001139BE" w:rsidRDefault="001139BE" w:rsidP="001139BE">
                      <w:pPr>
                        <w:jc w:val="center"/>
                      </w:pPr>
                    </w:p>
                  </w:txbxContent>
                </v:textbox>
              </v:rect>
            </w:pict>
          </mc:Fallback>
        </mc:AlternateContent>
      </w:r>
    </w:p>
    <w:p w14:paraId="67437A33" w14:textId="77777777" w:rsidR="001139BE" w:rsidRDefault="001139BE" w:rsidP="001139BE">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98176" behindDoc="0" locked="0" layoutInCell="1" allowOverlap="1" wp14:anchorId="7EAC5828" wp14:editId="34BEF948">
                <wp:simplePos x="0" y="0"/>
                <wp:positionH relativeFrom="margin">
                  <wp:align>left</wp:align>
                </wp:positionH>
                <wp:positionV relativeFrom="paragraph">
                  <wp:posOffset>120015</wp:posOffset>
                </wp:positionV>
                <wp:extent cx="5991225" cy="285750"/>
                <wp:effectExtent l="0" t="0" r="28575" b="19050"/>
                <wp:wrapNone/>
                <wp:docPr id="966222970" name="Pravokutnik 4"/>
                <wp:cNvGraphicFramePr/>
                <a:graphic xmlns:a="http://schemas.openxmlformats.org/drawingml/2006/main">
                  <a:graphicData uri="http://schemas.microsoft.com/office/word/2010/wordprocessingShape">
                    <wps:wsp>
                      <wps:cNvSpPr/>
                      <wps:spPr>
                        <a:xfrm>
                          <a:off x="0" y="0"/>
                          <a:ext cx="5991225" cy="2857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3C54C49"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 xml:space="preserve">1000 </w:t>
                            </w:r>
                            <w:r>
                              <w:rPr>
                                <w:rFonts w:ascii="Calibri" w:hAnsi="Calibri"/>
                                <w:b/>
                                <w:bCs/>
                                <w:sz w:val="22"/>
                                <w:szCs w:val="22"/>
                              </w:rPr>
                              <w:tab/>
                            </w:r>
                            <w:r w:rsidRPr="000B27AF">
                              <w:rPr>
                                <w:rFonts w:ascii="Calibri" w:hAnsi="Calibri"/>
                                <w:b/>
                                <w:bCs/>
                                <w:sz w:val="22"/>
                                <w:szCs w:val="22"/>
                              </w:rPr>
                              <w:t>DJELATNOST PREDSTAVNIČKOG TIJELA</w:t>
                            </w:r>
                          </w:p>
                          <w:p w14:paraId="030C7101"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AC5828" id="Pravokutnik 4" o:spid="_x0000_s1061" style="position:absolute;left:0;text-align:left;margin-left:0;margin-top:9.45pt;width:471.75pt;height:22.5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" fillcolor="#c3c3c3 [2166]" strokecolor="#a5a5a5 [3206]" strokeweight=".5pt">
                <v:fill color2="#b6b6b6 [2614]" rotate="t" colors="0 #d2d2d2;.5 #c8c8c8;1 silver" focus="100%" type="gradient">
                  <o:fill v:ext="view" type="gradientUnscaled"/>
                </v:fill>
                <v:textbox>
                  <w:txbxContent>
                    <w:p w14:paraId="43C54C49"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 xml:space="preserve">1000 </w:t>
                      </w:r>
                      <w:r>
                        <w:rPr>
                          <w:rFonts w:ascii="Calibri" w:hAnsi="Calibri"/>
                          <w:b/>
                          <w:bCs/>
                          <w:sz w:val="22"/>
                          <w:szCs w:val="22"/>
                        </w:rPr>
                        <w:tab/>
                      </w:r>
                      <w:r w:rsidRPr="000B27AF">
                        <w:rPr>
                          <w:rFonts w:ascii="Calibri" w:hAnsi="Calibri"/>
                          <w:b/>
                          <w:bCs/>
                          <w:sz w:val="22"/>
                          <w:szCs w:val="22"/>
                        </w:rPr>
                        <w:t>DJELATNOST PREDSTAVNIČKOG TIJELA</w:t>
                      </w:r>
                    </w:p>
                    <w:p w14:paraId="030C7101" w14:textId="77777777" w:rsidR="001139BE" w:rsidRDefault="001139BE" w:rsidP="001139BE">
                      <w:pPr>
                        <w:jc w:val="center"/>
                      </w:pPr>
                    </w:p>
                  </w:txbxContent>
                </v:textbox>
                <w10:wrap anchorx="margin"/>
              </v:rect>
            </w:pict>
          </mc:Fallback>
        </mc:AlternateContent>
      </w:r>
    </w:p>
    <w:p w14:paraId="22B3DCBC" w14:textId="77777777" w:rsidR="001139BE" w:rsidRDefault="001139BE" w:rsidP="001139BE">
      <w:pPr>
        <w:spacing w:line="360" w:lineRule="auto"/>
        <w:jc w:val="both"/>
        <w:rPr>
          <w:rFonts w:ascii="Calibri" w:hAnsi="Calibri"/>
          <w:b/>
          <w:bCs/>
          <w:sz w:val="22"/>
          <w:szCs w:val="22"/>
        </w:rPr>
      </w:pPr>
    </w:p>
    <w:p w14:paraId="6927CDF1"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Planirana sredstva z</w:t>
      </w:r>
      <w:r>
        <w:rPr>
          <w:rFonts w:ascii="Calibri" w:hAnsi="Calibri"/>
          <w:bCs/>
          <w:iCs/>
          <w:sz w:val="22"/>
          <w:szCs w:val="22"/>
        </w:rPr>
        <w:t>a provođenje programa iznose 703.000,00</w:t>
      </w:r>
      <w:r w:rsidRPr="000B27AF">
        <w:rPr>
          <w:rFonts w:ascii="Calibri" w:hAnsi="Calibri"/>
          <w:bCs/>
          <w:iCs/>
          <w:sz w:val="22"/>
          <w:szCs w:val="22"/>
        </w:rPr>
        <w:t xml:space="preserve"> k</w:t>
      </w:r>
      <w:r>
        <w:rPr>
          <w:rFonts w:ascii="Calibri" w:hAnsi="Calibri"/>
          <w:bCs/>
          <w:iCs/>
          <w:sz w:val="22"/>
          <w:szCs w:val="22"/>
        </w:rPr>
        <w:t>n</w:t>
      </w:r>
      <w:r w:rsidRPr="000B27AF">
        <w:rPr>
          <w:rFonts w:ascii="Calibri" w:hAnsi="Calibri"/>
          <w:bCs/>
          <w:iCs/>
          <w:sz w:val="22"/>
          <w:szCs w:val="22"/>
        </w:rPr>
        <w:t>,</w:t>
      </w:r>
      <w:r>
        <w:rPr>
          <w:rFonts w:ascii="Calibri" w:hAnsi="Calibri"/>
          <w:bCs/>
          <w:iCs/>
          <w:sz w:val="22"/>
          <w:szCs w:val="22"/>
        </w:rPr>
        <w:t xml:space="preserve"> dok izvršenje iznosi 691.434,68</w:t>
      </w:r>
      <w:r w:rsidRPr="000B27AF">
        <w:rPr>
          <w:rFonts w:ascii="Calibri" w:hAnsi="Calibri"/>
          <w:bCs/>
          <w:iCs/>
          <w:sz w:val="22"/>
          <w:szCs w:val="22"/>
        </w:rPr>
        <w:t xml:space="preserve"> k</w:t>
      </w:r>
      <w:r>
        <w:rPr>
          <w:rFonts w:ascii="Calibri" w:hAnsi="Calibri"/>
          <w:bCs/>
          <w:iCs/>
          <w:sz w:val="22"/>
          <w:szCs w:val="22"/>
        </w:rPr>
        <w:t>n, dakle program je izvršen sa 98</w:t>
      </w:r>
      <w:r w:rsidRPr="000B27AF">
        <w:rPr>
          <w:rFonts w:ascii="Calibri" w:hAnsi="Calibri"/>
          <w:bCs/>
          <w:iCs/>
          <w:sz w:val="22"/>
          <w:szCs w:val="22"/>
        </w:rPr>
        <w:t>%.</w:t>
      </w:r>
    </w:p>
    <w:p w14:paraId="371498DA"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Unutar programa planirane su slijedeće aktivnosti:</w:t>
      </w:r>
    </w:p>
    <w:p w14:paraId="2C38B82A" w14:textId="77777777" w:rsidR="001139BE" w:rsidRDefault="001139BE" w:rsidP="001139BE">
      <w:pPr>
        <w:jc w:val="both"/>
        <w:rPr>
          <w:rFonts w:ascii="Calibri" w:hAnsi="Calibri"/>
          <w:b/>
          <w:bCs/>
          <w:sz w:val="22"/>
          <w:szCs w:val="22"/>
        </w:rPr>
      </w:pPr>
    </w:p>
    <w:p w14:paraId="16FDFC5A"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A101001 Osnovne aktivnosti predstavničkog tijela</w:t>
      </w:r>
    </w:p>
    <w:p w14:paraId="28C6BB0D" w14:textId="77777777" w:rsidR="001139BE" w:rsidRPr="000B27AF" w:rsidRDefault="001139BE" w:rsidP="001139BE">
      <w:pPr>
        <w:jc w:val="both"/>
        <w:rPr>
          <w:rFonts w:ascii="Calibri" w:hAnsi="Calibri"/>
          <w:sz w:val="22"/>
          <w:szCs w:val="22"/>
        </w:rPr>
      </w:pPr>
    </w:p>
    <w:p w14:paraId="6B029798"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naknade za rad predstavničkog</w:t>
      </w:r>
      <w:r>
        <w:rPr>
          <w:rFonts w:ascii="Calibri" w:hAnsi="Calibri"/>
          <w:sz w:val="22"/>
          <w:szCs w:val="22"/>
        </w:rPr>
        <w:t xml:space="preserve"> tijela, članarine</w:t>
      </w:r>
      <w:r w:rsidRPr="000B27AF">
        <w:rPr>
          <w:rFonts w:ascii="Calibri" w:hAnsi="Calibri"/>
          <w:sz w:val="22"/>
          <w:szCs w:val="22"/>
        </w:rPr>
        <w:t xml:space="preserve"> i općinske nagrade.</w:t>
      </w:r>
      <w:r>
        <w:rPr>
          <w:rFonts w:ascii="Calibri" w:hAnsi="Calibri"/>
          <w:sz w:val="22"/>
          <w:szCs w:val="22"/>
        </w:rPr>
        <w:t xml:space="preserve"> </w:t>
      </w:r>
      <w:r w:rsidRPr="000B27AF">
        <w:rPr>
          <w:rFonts w:ascii="Calibri" w:hAnsi="Calibri"/>
          <w:sz w:val="22"/>
          <w:szCs w:val="22"/>
        </w:rPr>
        <w:t>Planirana sredstva za provođenj</w:t>
      </w:r>
      <w:r>
        <w:rPr>
          <w:rFonts w:ascii="Calibri" w:hAnsi="Calibri"/>
          <w:sz w:val="22"/>
          <w:szCs w:val="22"/>
        </w:rPr>
        <w:t>e navedene aktivnosti iznose 530.000,00</w:t>
      </w:r>
      <w:r w:rsidRPr="000B27AF">
        <w:rPr>
          <w:rFonts w:ascii="Calibri" w:hAnsi="Calibri"/>
          <w:sz w:val="22"/>
          <w:szCs w:val="22"/>
        </w:rPr>
        <w:t xml:space="preserve"> </w:t>
      </w:r>
      <w:r>
        <w:rPr>
          <w:rFonts w:ascii="Calibri" w:hAnsi="Calibri"/>
          <w:sz w:val="22"/>
          <w:szCs w:val="22"/>
        </w:rPr>
        <w:t>kn, a realizirano je 521.624,85 kn, odnosno 98</w:t>
      </w:r>
      <w:r w:rsidRPr="000B27AF">
        <w:rPr>
          <w:rFonts w:ascii="Calibri" w:hAnsi="Calibri"/>
          <w:sz w:val="22"/>
          <w:szCs w:val="22"/>
        </w:rPr>
        <w:t>%.</w:t>
      </w:r>
    </w:p>
    <w:p w14:paraId="5D7E930F" w14:textId="77777777" w:rsidR="001139BE" w:rsidRPr="000B27AF" w:rsidRDefault="001139BE" w:rsidP="001139BE">
      <w:pPr>
        <w:jc w:val="both"/>
        <w:rPr>
          <w:rFonts w:ascii="Calibri" w:hAnsi="Calibri"/>
          <w:sz w:val="22"/>
          <w:szCs w:val="22"/>
        </w:rPr>
      </w:pPr>
    </w:p>
    <w:p w14:paraId="5BDC9591"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Djelotvorno izvršavanje funkcije Općinskog vijeća Općine Viškovo i povećanje kvalitete rada. </w:t>
      </w:r>
      <w:r>
        <w:rPr>
          <w:rFonts w:ascii="Calibri" w:hAnsi="Calibri"/>
          <w:sz w:val="22"/>
          <w:szCs w:val="22"/>
        </w:rPr>
        <w:t>Cilj je izvršen u skladu s planom.</w:t>
      </w:r>
    </w:p>
    <w:p w14:paraId="3862C3D4" w14:textId="77777777" w:rsidR="001139BE" w:rsidRPr="000B27AF" w:rsidRDefault="001139BE" w:rsidP="001139BE">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4FA5BDE8" w14:textId="77777777" w:rsidTr="00925781">
        <w:trPr>
          <w:trHeight w:val="1080"/>
        </w:trPr>
        <w:tc>
          <w:tcPr>
            <w:tcW w:w="2739" w:type="dxa"/>
            <w:tcBorders>
              <w:top w:val="single" w:sz="4" w:space="0" w:color="auto"/>
              <w:bottom w:val="single" w:sz="4" w:space="0" w:color="auto"/>
              <w:right w:val="single" w:sz="4" w:space="0" w:color="auto"/>
            </w:tcBorders>
          </w:tcPr>
          <w:p w14:paraId="3FFF61ED"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35C86A2" w14:textId="77777777" w:rsidR="001139BE" w:rsidRPr="000B27AF" w:rsidRDefault="001139BE" w:rsidP="00925781">
            <w:pPr>
              <w:jc w:val="both"/>
              <w:rPr>
                <w:rFonts w:ascii="Calibri" w:hAnsi="Calibri"/>
                <w:sz w:val="22"/>
                <w:szCs w:val="22"/>
              </w:rPr>
            </w:pPr>
            <w:r w:rsidRPr="000B27AF">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1139BE" w:rsidRPr="000B27AF" w14:paraId="33015FA3" w14:textId="77777777" w:rsidTr="00925781">
        <w:trPr>
          <w:trHeight w:val="850"/>
        </w:trPr>
        <w:tc>
          <w:tcPr>
            <w:tcW w:w="2739" w:type="dxa"/>
            <w:tcBorders>
              <w:top w:val="single" w:sz="4" w:space="0" w:color="auto"/>
              <w:bottom w:val="single" w:sz="4" w:space="0" w:color="auto"/>
              <w:right w:val="single" w:sz="4" w:space="0" w:color="auto"/>
            </w:tcBorders>
          </w:tcPr>
          <w:p w14:paraId="24734AF2"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60EDB56"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Redovnim radom i donošenjem općih akata općinskog vijeća omogućuje se djelotvorno izvršavanje funkcije izvršne vlasti i općinske uprave </w:t>
            </w:r>
          </w:p>
        </w:tc>
      </w:tr>
      <w:tr w:rsidR="001139BE" w:rsidRPr="000B27AF" w14:paraId="66C0E4EE" w14:textId="77777777" w:rsidTr="00925781">
        <w:trPr>
          <w:trHeight w:val="284"/>
        </w:trPr>
        <w:tc>
          <w:tcPr>
            <w:tcW w:w="2739" w:type="dxa"/>
            <w:tcBorders>
              <w:top w:val="single" w:sz="4" w:space="0" w:color="auto"/>
              <w:bottom w:val="single" w:sz="4" w:space="0" w:color="auto"/>
              <w:right w:val="single" w:sz="4" w:space="0" w:color="auto"/>
            </w:tcBorders>
          </w:tcPr>
          <w:p w14:paraId="56BED18C"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179BFD3" w14:textId="77777777" w:rsidR="001139BE" w:rsidRPr="000B27AF" w:rsidRDefault="001139BE" w:rsidP="00925781">
            <w:pPr>
              <w:jc w:val="both"/>
              <w:rPr>
                <w:rFonts w:ascii="Calibri" w:hAnsi="Calibri"/>
                <w:sz w:val="22"/>
                <w:szCs w:val="22"/>
              </w:rPr>
            </w:pPr>
            <w:r w:rsidRPr="000B27AF">
              <w:rPr>
                <w:rFonts w:ascii="Calibri" w:hAnsi="Calibri"/>
                <w:sz w:val="22"/>
                <w:szCs w:val="22"/>
              </w:rPr>
              <w:t>Broj</w:t>
            </w:r>
          </w:p>
        </w:tc>
      </w:tr>
      <w:tr w:rsidR="001139BE" w:rsidRPr="000B27AF" w14:paraId="621BD880" w14:textId="77777777" w:rsidTr="00925781">
        <w:trPr>
          <w:trHeight w:val="284"/>
        </w:trPr>
        <w:tc>
          <w:tcPr>
            <w:tcW w:w="2739" w:type="dxa"/>
            <w:tcBorders>
              <w:top w:val="single" w:sz="4" w:space="0" w:color="auto"/>
              <w:bottom w:val="single" w:sz="4" w:space="0" w:color="auto"/>
              <w:right w:val="single" w:sz="4" w:space="0" w:color="auto"/>
            </w:tcBorders>
          </w:tcPr>
          <w:p w14:paraId="111B723A"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4F9E6E5" w14:textId="77777777" w:rsidR="001139BE" w:rsidRPr="000B27AF" w:rsidRDefault="001139BE" w:rsidP="00925781">
            <w:pPr>
              <w:jc w:val="both"/>
              <w:rPr>
                <w:rFonts w:ascii="Calibri" w:hAnsi="Calibri"/>
                <w:sz w:val="22"/>
                <w:szCs w:val="22"/>
              </w:rPr>
            </w:pPr>
            <w:r w:rsidRPr="000B27AF">
              <w:rPr>
                <w:rFonts w:ascii="Calibri" w:hAnsi="Calibri"/>
                <w:sz w:val="22"/>
                <w:szCs w:val="22"/>
              </w:rPr>
              <w:t>8-10</w:t>
            </w:r>
          </w:p>
        </w:tc>
      </w:tr>
      <w:tr w:rsidR="001139BE" w:rsidRPr="000B27AF" w14:paraId="3411ADEB" w14:textId="77777777" w:rsidTr="00925781">
        <w:trPr>
          <w:trHeight w:val="284"/>
        </w:trPr>
        <w:tc>
          <w:tcPr>
            <w:tcW w:w="2739" w:type="dxa"/>
            <w:tcBorders>
              <w:top w:val="single" w:sz="4" w:space="0" w:color="auto"/>
              <w:bottom w:val="single" w:sz="4" w:space="0" w:color="auto"/>
              <w:right w:val="single" w:sz="4" w:space="0" w:color="auto"/>
            </w:tcBorders>
          </w:tcPr>
          <w:p w14:paraId="614D8342"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5B1763B" w14:textId="77777777" w:rsidR="001139BE" w:rsidRPr="00AD076D" w:rsidRDefault="001139BE" w:rsidP="00925781">
            <w:pPr>
              <w:jc w:val="both"/>
              <w:rPr>
                <w:rFonts w:ascii="Calibri" w:hAnsi="Calibri"/>
                <w:sz w:val="22"/>
                <w:szCs w:val="22"/>
              </w:rPr>
            </w:pPr>
            <w:r w:rsidRPr="00AD076D">
              <w:rPr>
                <w:rFonts w:ascii="Calibri" w:hAnsi="Calibri"/>
                <w:sz w:val="22"/>
                <w:szCs w:val="22"/>
              </w:rPr>
              <w:t>9</w:t>
            </w:r>
          </w:p>
        </w:tc>
      </w:tr>
    </w:tbl>
    <w:p w14:paraId="2549ED36" w14:textId="77777777" w:rsidR="001139BE" w:rsidRDefault="001139BE" w:rsidP="001139BE">
      <w:pPr>
        <w:jc w:val="both"/>
        <w:rPr>
          <w:rFonts w:ascii="Calibri" w:hAnsi="Calibri"/>
          <w:b/>
          <w:bCs/>
          <w:sz w:val="22"/>
          <w:szCs w:val="22"/>
        </w:rPr>
      </w:pPr>
    </w:p>
    <w:p w14:paraId="201DE61E" w14:textId="77777777" w:rsidR="001139BE" w:rsidRDefault="001139BE" w:rsidP="001139BE">
      <w:pPr>
        <w:jc w:val="both"/>
        <w:rPr>
          <w:rFonts w:ascii="Calibri" w:hAnsi="Calibri"/>
          <w:b/>
          <w:bCs/>
          <w:sz w:val="22"/>
          <w:szCs w:val="22"/>
        </w:rPr>
      </w:pPr>
    </w:p>
    <w:p w14:paraId="3611DAE6"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lastRenderedPageBreak/>
        <w:t>A101012 Posebne aktivnosti predstavničkog tijela</w:t>
      </w:r>
    </w:p>
    <w:p w14:paraId="660786C3" w14:textId="77777777" w:rsidR="001139BE" w:rsidRPr="000B27AF" w:rsidRDefault="001139BE" w:rsidP="001139BE">
      <w:pPr>
        <w:jc w:val="both"/>
        <w:rPr>
          <w:rFonts w:ascii="Calibri" w:hAnsi="Calibri"/>
          <w:sz w:val="22"/>
          <w:szCs w:val="22"/>
        </w:rPr>
      </w:pPr>
    </w:p>
    <w:p w14:paraId="49C9E58B" w14:textId="77777777" w:rsidR="001139BE" w:rsidRDefault="001139BE" w:rsidP="001139BE">
      <w:pPr>
        <w:jc w:val="both"/>
        <w:rPr>
          <w:rFonts w:ascii="Calibri" w:hAnsi="Calibri"/>
          <w:sz w:val="22"/>
          <w:szCs w:val="22"/>
        </w:rPr>
      </w:pPr>
      <w:r w:rsidRPr="00EC65F6">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rashodi vezani za najam opreme potrebne za održavanje sjednica općinskog vijeća i rashodi koji se odnose na reprezentaciju predstavničkog tijela.</w:t>
      </w:r>
    </w:p>
    <w:p w14:paraId="7504939B" w14:textId="77777777" w:rsidR="00DE511E" w:rsidRPr="00EC65F6" w:rsidRDefault="00DE511E" w:rsidP="001139BE">
      <w:pPr>
        <w:jc w:val="both"/>
        <w:rPr>
          <w:rFonts w:ascii="Calibri" w:hAnsi="Calibri"/>
          <w:sz w:val="22"/>
          <w:szCs w:val="22"/>
        </w:rPr>
      </w:pPr>
    </w:p>
    <w:p w14:paraId="6177E541" w14:textId="77777777" w:rsidR="001139BE" w:rsidRDefault="001139BE" w:rsidP="001139BE">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120</w:t>
      </w:r>
      <w:r w:rsidRPr="000B27AF">
        <w:rPr>
          <w:rFonts w:ascii="Calibri" w:hAnsi="Calibri"/>
          <w:sz w:val="22"/>
          <w:szCs w:val="22"/>
        </w:rPr>
        <w:t xml:space="preserve">.000,00 </w:t>
      </w:r>
      <w:r>
        <w:rPr>
          <w:rFonts w:ascii="Calibri" w:hAnsi="Calibri"/>
          <w:sz w:val="22"/>
          <w:szCs w:val="22"/>
        </w:rPr>
        <w:t>kn, a realizirano je 117.249,83 kune, odnosno 98</w:t>
      </w:r>
      <w:r w:rsidRPr="000B27AF">
        <w:rPr>
          <w:rFonts w:ascii="Calibri" w:hAnsi="Calibri"/>
          <w:sz w:val="22"/>
          <w:szCs w:val="22"/>
        </w:rPr>
        <w:t xml:space="preserve">%. </w:t>
      </w:r>
    </w:p>
    <w:p w14:paraId="4FA2CDB2" w14:textId="77777777" w:rsidR="001139BE" w:rsidRPr="000B27AF" w:rsidRDefault="001139BE" w:rsidP="001139BE">
      <w:pPr>
        <w:jc w:val="both"/>
        <w:rPr>
          <w:rFonts w:ascii="Calibri" w:hAnsi="Calibri"/>
          <w:sz w:val="22"/>
          <w:szCs w:val="22"/>
        </w:rPr>
      </w:pPr>
    </w:p>
    <w:p w14:paraId="33BA12C3" w14:textId="77777777" w:rsidR="001139BE" w:rsidRDefault="001139BE" w:rsidP="001139BE">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Pravodobno, svrsishodno i temeljito informiranje</w:t>
      </w:r>
      <w:r>
        <w:rPr>
          <w:rFonts w:ascii="Calibri" w:hAnsi="Calibri"/>
          <w:sz w:val="22"/>
          <w:szCs w:val="22"/>
        </w:rPr>
        <w:t xml:space="preserve"> mještana o donesenim aktima  </w:t>
      </w:r>
      <w:r w:rsidRPr="000B27AF">
        <w:rPr>
          <w:rFonts w:ascii="Calibri" w:hAnsi="Calibri"/>
          <w:sz w:val="22"/>
          <w:szCs w:val="22"/>
        </w:rPr>
        <w:t xml:space="preserve">Općinskog vijeća Općine Viškovo. </w:t>
      </w:r>
      <w:r>
        <w:rPr>
          <w:rFonts w:ascii="Calibri" w:hAnsi="Calibri"/>
          <w:sz w:val="22"/>
          <w:szCs w:val="22"/>
        </w:rPr>
        <w:t>Cilj je izvršen u skladu s planom.</w:t>
      </w:r>
    </w:p>
    <w:p w14:paraId="046E884D" w14:textId="77777777" w:rsidR="001139BE" w:rsidRPr="00106914"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211303D9" w14:textId="77777777" w:rsidTr="00925781">
        <w:trPr>
          <w:trHeight w:val="284"/>
        </w:trPr>
        <w:tc>
          <w:tcPr>
            <w:tcW w:w="2739" w:type="dxa"/>
            <w:tcBorders>
              <w:top w:val="single" w:sz="4" w:space="0" w:color="auto"/>
              <w:bottom w:val="single" w:sz="4" w:space="0" w:color="auto"/>
              <w:right w:val="single" w:sz="4" w:space="0" w:color="auto"/>
            </w:tcBorders>
          </w:tcPr>
          <w:p w14:paraId="1F6FB410"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B5B853C"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Stupanj informiranosti mještana Općine Viškovo </w:t>
            </w:r>
          </w:p>
        </w:tc>
      </w:tr>
      <w:tr w:rsidR="001139BE" w:rsidRPr="000B27AF" w14:paraId="42478B60" w14:textId="77777777" w:rsidTr="00925781">
        <w:trPr>
          <w:trHeight w:val="644"/>
        </w:trPr>
        <w:tc>
          <w:tcPr>
            <w:tcW w:w="2739" w:type="dxa"/>
            <w:tcBorders>
              <w:top w:val="single" w:sz="4" w:space="0" w:color="auto"/>
              <w:bottom w:val="single" w:sz="4" w:space="0" w:color="auto"/>
              <w:right w:val="single" w:sz="4" w:space="0" w:color="auto"/>
            </w:tcBorders>
          </w:tcPr>
          <w:p w14:paraId="71876662"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26FB389" w14:textId="77777777" w:rsidR="001139BE" w:rsidRPr="000B27AF" w:rsidRDefault="001139BE" w:rsidP="00925781">
            <w:pPr>
              <w:jc w:val="both"/>
              <w:rPr>
                <w:rFonts w:ascii="Calibri" w:hAnsi="Calibri"/>
                <w:sz w:val="22"/>
                <w:szCs w:val="22"/>
              </w:rPr>
            </w:pPr>
            <w:r w:rsidRPr="000B27AF">
              <w:rPr>
                <w:rFonts w:ascii="Calibri" w:hAnsi="Calibri"/>
                <w:sz w:val="22"/>
                <w:szCs w:val="22"/>
              </w:rPr>
              <w:t>Većom informiranošću ostvaruje se između mještana i Općine bolja suradnja u rješavanju njihovih potreba</w:t>
            </w:r>
          </w:p>
        </w:tc>
      </w:tr>
      <w:tr w:rsidR="001139BE" w:rsidRPr="000B27AF" w14:paraId="5C77EE9F" w14:textId="77777777" w:rsidTr="00925781">
        <w:trPr>
          <w:trHeight w:val="284"/>
        </w:trPr>
        <w:tc>
          <w:tcPr>
            <w:tcW w:w="2739" w:type="dxa"/>
            <w:tcBorders>
              <w:top w:val="single" w:sz="4" w:space="0" w:color="auto"/>
              <w:bottom w:val="single" w:sz="4" w:space="0" w:color="auto"/>
              <w:right w:val="single" w:sz="4" w:space="0" w:color="auto"/>
            </w:tcBorders>
          </w:tcPr>
          <w:p w14:paraId="4DBABE69"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027A880" w14:textId="77777777" w:rsidR="001139BE" w:rsidRPr="000B27AF" w:rsidRDefault="001139BE" w:rsidP="00925781">
            <w:pPr>
              <w:jc w:val="both"/>
              <w:rPr>
                <w:rFonts w:ascii="Calibri" w:hAnsi="Calibri"/>
                <w:sz w:val="22"/>
                <w:szCs w:val="22"/>
              </w:rPr>
            </w:pPr>
            <w:r w:rsidRPr="000B27AF">
              <w:rPr>
                <w:rFonts w:ascii="Calibri" w:hAnsi="Calibri"/>
                <w:sz w:val="22"/>
                <w:szCs w:val="22"/>
              </w:rPr>
              <w:t>% stanovništva</w:t>
            </w:r>
          </w:p>
        </w:tc>
      </w:tr>
      <w:tr w:rsidR="001139BE" w:rsidRPr="000B27AF" w14:paraId="30D98A0F" w14:textId="77777777" w:rsidTr="00925781">
        <w:trPr>
          <w:trHeight w:val="284"/>
        </w:trPr>
        <w:tc>
          <w:tcPr>
            <w:tcW w:w="2739" w:type="dxa"/>
            <w:tcBorders>
              <w:top w:val="single" w:sz="4" w:space="0" w:color="auto"/>
              <w:bottom w:val="single" w:sz="4" w:space="0" w:color="auto"/>
              <w:right w:val="single" w:sz="4" w:space="0" w:color="auto"/>
            </w:tcBorders>
          </w:tcPr>
          <w:p w14:paraId="000A257A"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04C7963"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1D9BD357" w14:textId="77777777" w:rsidTr="00925781">
        <w:trPr>
          <w:trHeight w:val="284"/>
        </w:trPr>
        <w:tc>
          <w:tcPr>
            <w:tcW w:w="2739" w:type="dxa"/>
            <w:tcBorders>
              <w:top w:val="single" w:sz="4" w:space="0" w:color="auto"/>
              <w:bottom w:val="single" w:sz="4" w:space="0" w:color="auto"/>
              <w:right w:val="single" w:sz="4" w:space="0" w:color="auto"/>
            </w:tcBorders>
          </w:tcPr>
          <w:p w14:paraId="24922051" w14:textId="77777777" w:rsidR="001139BE" w:rsidRPr="000B27AF" w:rsidRDefault="001139BE" w:rsidP="00DE511E">
            <w:pPr>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4EE861D"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7E076B0C" w14:textId="77777777" w:rsidR="001139BE" w:rsidRDefault="001139BE" w:rsidP="001139BE">
      <w:pPr>
        <w:jc w:val="both"/>
        <w:rPr>
          <w:rFonts w:ascii="Calibri" w:hAnsi="Calibri"/>
          <w:b/>
          <w:bCs/>
          <w:sz w:val="22"/>
          <w:szCs w:val="22"/>
        </w:rPr>
      </w:pPr>
    </w:p>
    <w:p w14:paraId="02BF2BBC" w14:textId="77777777" w:rsidR="00DE511E" w:rsidRDefault="00DE511E" w:rsidP="001139BE">
      <w:pPr>
        <w:jc w:val="both"/>
        <w:rPr>
          <w:rFonts w:ascii="Calibri" w:hAnsi="Calibri"/>
          <w:b/>
          <w:bCs/>
          <w:sz w:val="22"/>
          <w:szCs w:val="22"/>
        </w:rPr>
      </w:pPr>
    </w:p>
    <w:p w14:paraId="7DA29F45" w14:textId="77777777" w:rsidR="001139BE" w:rsidRPr="00F0203E" w:rsidRDefault="001139BE" w:rsidP="001139BE">
      <w:pPr>
        <w:jc w:val="both"/>
        <w:rPr>
          <w:rFonts w:ascii="Calibri" w:hAnsi="Calibri"/>
          <w:b/>
          <w:bCs/>
          <w:sz w:val="22"/>
          <w:szCs w:val="22"/>
        </w:rPr>
      </w:pPr>
      <w:r w:rsidRPr="00F0203E">
        <w:rPr>
          <w:rFonts w:ascii="Calibri" w:hAnsi="Calibri"/>
          <w:b/>
          <w:bCs/>
          <w:sz w:val="22"/>
          <w:szCs w:val="22"/>
        </w:rPr>
        <w:t>A101004 Potpore političkim strankama i listama birača</w:t>
      </w:r>
    </w:p>
    <w:p w14:paraId="62C51A44" w14:textId="77777777" w:rsidR="001139BE" w:rsidRPr="000B27AF" w:rsidRDefault="001139BE" w:rsidP="001139BE">
      <w:pPr>
        <w:jc w:val="both"/>
        <w:rPr>
          <w:rFonts w:ascii="Calibri" w:hAnsi="Calibri"/>
          <w:sz w:val="22"/>
          <w:szCs w:val="22"/>
        </w:rPr>
      </w:pPr>
    </w:p>
    <w:p w14:paraId="3E8D9AD0"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financiranje političkih stranaka vijećnika i nezavisnih vijećnika.</w:t>
      </w:r>
    </w:p>
    <w:p w14:paraId="5978FDEB"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53</w:t>
      </w:r>
      <w:r w:rsidRPr="000B27AF">
        <w:rPr>
          <w:rFonts w:ascii="Calibri" w:hAnsi="Calibri"/>
          <w:sz w:val="22"/>
          <w:szCs w:val="22"/>
        </w:rPr>
        <w:t xml:space="preserve">.000,00 </w:t>
      </w:r>
      <w:r>
        <w:rPr>
          <w:rFonts w:ascii="Calibri" w:hAnsi="Calibri"/>
          <w:sz w:val="22"/>
          <w:szCs w:val="22"/>
        </w:rPr>
        <w:t>kn, a realizirano je 52.560,00 kn, odnosno 99</w:t>
      </w:r>
      <w:r w:rsidRPr="000B27AF">
        <w:rPr>
          <w:rFonts w:ascii="Calibri" w:hAnsi="Calibri"/>
          <w:sz w:val="22"/>
          <w:szCs w:val="22"/>
        </w:rPr>
        <w:t xml:space="preserve">%. </w:t>
      </w:r>
    </w:p>
    <w:p w14:paraId="11B210D7" w14:textId="77777777" w:rsidR="001139BE" w:rsidRDefault="001139BE" w:rsidP="001139BE">
      <w:pPr>
        <w:jc w:val="both"/>
        <w:rPr>
          <w:rFonts w:ascii="Calibri" w:hAnsi="Calibri"/>
          <w:b/>
          <w:bCs/>
          <w:sz w:val="22"/>
          <w:szCs w:val="22"/>
        </w:rPr>
      </w:pPr>
    </w:p>
    <w:p w14:paraId="773CD43B"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Financijska potpora političkim strankama i nezavisnim vijećnicima</w:t>
      </w:r>
      <w:r>
        <w:rPr>
          <w:rFonts w:ascii="Calibri" w:hAnsi="Calibri"/>
          <w:sz w:val="22"/>
          <w:szCs w:val="22"/>
        </w:rPr>
        <w:t>. Cilj je izvršen u skladu s planiranim.</w:t>
      </w:r>
    </w:p>
    <w:p w14:paraId="73A6CA40"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10807882" w14:textId="77777777" w:rsidTr="00925781">
        <w:trPr>
          <w:trHeight w:val="284"/>
        </w:trPr>
        <w:tc>
          <w:tcPr>
            <w:tcW w:w="2739" w:type="dxa"/>
            <w:tcBorders>
              <w:top w:val="single" w:sz="4" w:space="0" w:color="auto"/>
              <w:bottom w:val="single" w:sz="4" w:space="0" w:color="auto"/>
              <w:right w:val="single" w:sz="4" w:space="0" w:color="auto"/>
            </w:tcBorders>
          </w:tcPr>
          <w:p w14:paraId="60A9EBF7"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1CE402A" w14:textId="77777777" w:rsidR="001139BE" w:rsidRPr="000B27AF" w:rsidRDefault="001139BE" w:rsidP="00925781">
            <w:pPr>
              <w:jc w:val="both"/>
              <w:rPr>
                <w:rFonts w:ascii="Calibri" w:hAnsi="Calibri"/>
                <w:sz w:val="22"/>
                <w:szCs w:val="22"/>
              </w:rPr>
            </w:pPr>
            <w:r w:rsidRPr="000B27AF">
              <w:rPr>
                <w:rFonts w:ascii="Calibri" w:hAnsi="Calibri"/>
                <w:sz w:val="22"/>
                <w:szCs w:val="22"/>
              </w:rPr>
              <w:t>Aktivno sudjelovanje vijećnika i nezavisnih vijećnika u radu Općinskog vijeća</w:t>
            </w:r>
          </w:p>
        </w:tc>
      </w:tr>
      <w:tr w:rsidR="001139BE" w:rsidRPr="000B27AF" w14:paraId="2A07B563" w14:textId="77777777" w:rsidTr="00925781">
        <w:trPr>
          <w:trHeight w:val="237"/>
        </w:trPr>
        <w:tc>
          <w:tcPr>
            <w:tcW w:w="2739" w:type="dxa"/>
            <w:tcBorders>
              <w:top w:val="single" w:sz="4" w:space="0" w:color="auto"/>
              <w:bottom w:val="single" w:sz="4" w:space="0" w:color="auto"/>
              <w:right w:val="single" w:sz="4" w:space="0" w:color="auto"/>
            </w:tcBorders>
          </w:tcPr>
          <w:p w14:paraId="2B9BC069"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13143EE" w14:textId="77777777" w:rsidR="001139BE" w:rsidRPr="000B27AF" w:rsidRDefault="001139BE" w:rsidP="00925781">
            <w:pPr>
              <w:jc w:val="both"/>
              <w:rPr>
                <w:rFonts w:ascii="Calibri" w:hAnsi="Calibri"/>
                <w:sz w:val="22"/>
                <w:szCs w:val="22"/>
              </w:rPr>
            </w:pPr>
            <w:r w:rsidRPr="000B27AF">
              <w:rPr>
                <w:rFonts w:ascii="Calibri" w:hAnsi="Calibri"/>
                <w:sz w:val="22"/>
                <w:szCs w:val="22"/>
              </w:rPr>
              <w:t>Rad općinskih vijećnika</w:t>
            </w:r>
          </w:p>
        </w:tc>
      </w:tr>
      <w:tr w:rsidR="001139BE" w:rsidRPr="000B27AF" w14:paraId="23492582" w14:textId="77777777" w:rsidTr="00925781">
        <w:trPr>
          <w:trHeight w:val="284"/>
        </w:trPr>
        <w:tc>
          <w:tcPr>
            <w:tcW w:w="2739" w:type="dxa"/>
            <w:tcBorders>
              <w:top w:val="single" w:sz="4" w:space="0" w:color="auto"/>
              <w:bottom w:val="single" w:sz="4" w:space="0" w:color="auto"/>
              <w:right w:val="single" w:sz="4" w:space="0" w:color="auto"/>
            </w:tcBorders>
          </w:tcPr>
          <w:p w14:paraId="04C66C16"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B2D48A8" w14:textId="77777777" w:rsidR="001139BE" w:rsidRPr="000B27AF" w:rsidRDefault="001139BE" w:rsidP="00925781">
            <w:pPr>
              <w:jc w:val="both"/>
              <w:rPr>
                <w:rFonts w:ascii="Calibri" w:hAnsi="Calibri"/>
                <w:sz w:val="22"/>
                <w:szCs w:val="22"/>
              </w:rPr>
            </w:pPr>
            <w:r w:rsidRPr="000B27AF">
              <w:rPr>
                <w:rFonts w:ascii="Calibri" w:hAnsi="Calibri"/>
                <w:sz w:val="22"/>
                <w:szCs w:val="22"/>
              </w:rPr>
              <w:t>Broj vijećnika</w:t>
            </w:r>
          </w:p>
        </w:tc>
      </w:tr>
      <w:tr w:rsidR="001139BE" w:rsidRPr="000B27AF" w14:paraId="2CC3349C" w14:textId="77777777" w:rsidTr="00925781">
        <w:trPr>
          <w:trHeight w:val="284"/>
        </w:trPr>
        <w:tc>
          <w:tcPr>
            <w:tcW w:w="2739" w:type="dxa"/>
            <w:tcBorders>
              <w:top w:val="single" w:sz="4" w:space="0" w:color="auto"/>
              <w:bottom w:val="single" w:sz="4" w:space="0" w:color="auto"/>
              <w:right w:val="single" w:sz="4" w:space="0" w:color="auto"/>
            </w:tcBorders>
          </w:tcPr>
          <w:p w14:paraId="4830A2D9"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CE448A2" w14:textId="77777777" w:rsidR="001139BE" w:rsidRPr="000B27AF" w:rsidRDefault="001139BE" w:rsidP="00925781">
            <w:pPr>
              <w:jc w:val="both"/>
              <w:rPr>
                <w:rFonts w:ascii="Calibri" w:hAnsi="Calibri"/>
                <w:sz w:val="22"/>
                <w:szCs w:val="22"/>
              </w:rPr>
            </w:pPr>
            <w:r>
              <w:rPr>
                <w:rFonts w:ascii="Calibri" w:hAnsi="Calibri"/>
                <w:sz w:val="22"/>
                <w:szCs w:val="22"/>
              </w:rPr>
              <w:t>15</w:t>
            </w:r>
          </w:p>
        </w:tc>
      </w:tr>
      <w:tr w:rsidR="001139BE" w:rsidRPr="000B27AF" w14:paraId="08C6F8B8" w14:textId="77777777" w:rsidTr="00925781">
        <w:trPr>
          <w:trHeight w:val="284"/>
        </w:trPr>
        <w:tc>
          <w:tcPr>
            <w:tcW w:w="2739" w:type="dxa"/>
            <w:tcBorders>
              <w:top w:val="single" w:sz="4" w:space="0" w:color="auto"/>
              <w:bottom w:val="single" w:sz="4" w:space="0" w:color="auto"/>
              <w:right w:val="single" w:sz="4" w:space="0" w:color="auto"/>
            </w:tcBorders>
          </w:tcPr>
          <w:p w14:paraId="57C622A1" w14:textId="77777777" w:rsidR="001139BE" w:rsidRPr="000B27AF" w:rsidRDefault="001139BE" w:rsidP="00DE511E">
            <w:pPr>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72B7226" w14:textId="77777777" w:rsidR="001139BE" w:rsidRPr="000B27AF" w:rsidRDefault="001139BE" w:rsidP="00925781">
            <w:pPr>
              <w:jc w:val="both"/>
              <w:rPr>
                <w:rFonts w:ascii="Calibri" w:hAnsi="Calibri"/>
                <w:sz w:val="22"/>
                <w:szCs w:val="22"/>
              </w:rPr>
            </w:pPr>
            <w:r>
              <w:rPr>
                <w:rFonts w:ascii="Calibri" w:hAnsi="Calibri"/>
                <w:sz w:val="22"/>
                <w:szCs w:val="22"/>
              </w:rPr>
              <w:t>15</w:t>
            </w:r>
          </w:p>
        </w:tc>
      </w:tr>
    </w:tbl>
    <w:p w14:paraId="5440674F" w14:textId="77777777" w:rsidR="001139BE" w:rsidRDefault="001139BE" w:rsidP="001139BE">
      <w:pPr>
        <w:spacing w:line="360" w:lineRule="auto"/>
        <w:jc w:val="both"/>
        <w:rPr>
          <w:rFonts w:ascii="Calibri" w:hAnsi="Calibri"/>
          <w:b/>
          <w:bCs/>
          <w:sz w:val="22"/>
          <w:szCs w:val="22"/>
        </w:rPr>
      </w:pPr>
    </w:p>
    <w:p w14:paraId="6B2BB5A2" w14:textId="77777777" w:rsidR="00DE511E" w:rsidRDefault="00DE511E" w:rsidP="001139BE">
      <w:pPr>
        <w:spacing w:line="360" w:lineRule="auto"/>
        <w:jc w:val="both"/>
        <w:rPr>
          <w:rFonts w:ascii="Calibri" w:hAnsi="Calibri"/>
          <w:b/>
          <w:bCs/>
          <w:sz w:val="22"/>
          <w:szCs w:val="22"/>
        </w:rPr>
      </w:pPr>
    </w:p>
    <w:p w14:paraId="45C831F1" w14:textId="77777777" w:rsidR="001139BE" w:rsidRDefault="001139BE" w:rsidP="001139BE">
      <w:pPr>
        <w:spacing w:line="36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99200" behindDoc="0" locked="0" layoutInCell="1" allowOverlap="1" wp14:anchorId="1D6E17A6" wp14:editId="238E02A3">
                <wp:simplePos x="0" y="0"/>
                <wp:positionH relativeFrom="column">
                  <wp:posOffset>33020</wp:posOffset>
                </wp:positionH>
                <wp:positionV relativeFrom="paragraph">
                  <wp:posOffset>32385</wp:posOffset>
                </wp:positionV>
                <wp:extent cx="5791200" cy="295275"/>
                <wp:effectExtent l="0" t="0" r="19050" b="28575"/>
                <wp:wrapNone/>
                <wp:docPr id="1084640693" name="Pravokutnik 6"/>
                <wp:cNvGraphicFramePr/>
                <a:graphic xmlns:a="http://schemas.openxmlformats.org/drawingml/2006/main">
                  <a:graphicData uri="http://schemas.microsoft.com/office/word/2010/wordprocessingShape">
                    <wps:wsp>
                      <wps:cNvSpPr/>
                      <wps:spPr>
                        <a:xfrm>
                          <a:off x="0" y="0"/>
                          <a:ext cx="5791200" cy="2952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7D59396" w14:textId="77777777" w:rsidR="001139BE" w:rsidRPr="000B27AF" w:rsidRDefault="001139BE" w:rsidP="001139BE">
                            <w:pPr>
                              <w:spacing w:line="480" w:lineRule="auto"/>
                              <w:jc w:val="both"/>
                              <w:rPr>
                                <w:rFonts w:ascii="Calibri" w:hAnsi="Calibri"/>
                                <w:b/>
                                <w:bCs/>
                                <w:sz w:val="22"/>
                                <w:szCs w:val="22"/>
                              </w:rPr>
                            </w:pPr>
                            <w:r w:rsidRPr="00D027F0">
                              <w:rPr>
                                <w:rFonts w:ascii="Calibri" w:hAnsi="Calibri"/>
                                <w:b/>
                                <w:bCs/>
                                <w:sz w:val="22"/>
                                <w:szCs w:val="22"/>
                              </w:rPr>
                              <w:t>Glava: 00102 MJESNI ODBOR MARČELJI</w:t>
                            </w:r>
                          </w:p>
                          <w:p w14:paraId="178BAF32"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E17A6" id="_x0000_s1062" style="position:absolute;left:0;text-align:left;margin-left:2.6pt;margin-top:2.55pt;width:456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" fillcolor="white [3201]" strokecolor="#5b9bd5 [3204]" strokeweight="1pt">
                <v:textbox>
                  <w:txbxContent>
                    <w:p w14:paraId="37D59396" w14:textId="77777777" w:rsidR="001139BE" w:rsidRPr="000B27AF" w:rsidRDefault="001139BE" w:rsidP="001139BE">
                      <w:pPr>
                        <w:spacing w:line="480" w:lineRule="auto"/>
                        <w:jc w:val="both"/>
                        <w:rPr>
                          <w:rFonts w:ascii="Calibri" w:hAnsi="Calibri"/>
                          <w:b/>
                          <w:bCs/>
                          <w:sz w:val="22"/>
                          <w:szCs w:val="22"/>
                        </w:rPr>
                      </w:pPr>
                      <w:r w:rsidRPr="00D027F0">
                        <w:rPr>
                          <w:rFonts w:ascii="Calibri" w:hAnsi="Calibri"/>
                          <w:b/>
                          <w:bCs/>
                          <w:sz w:val="22"/>
                          <w:szCs w:val="22"/>
                        </w:rPr>
                        <w:t>Glava: 00102 MJESNI ODBOR MARČELJI</w:t>
                      </w:r>
                    </w:p>
                    <w:p w14:paraId="178BAF32" w14:textId="77777777" w:rsidR="001139BE" w:rsidRDefault="001139BE" w:rsidP="001139BE">
                      <w:pPr>
                        <w:jc w:val="center"/>
                      </w:pPr>
                    </w:p>
                  </w:txbxContent>
                </v:textbox>
              </v:rect>
            </w:pict>
          </mc:Fallback>
        </mc:AlternateContent>
      </w:r>
    </w:p>
    <w:p w14:paraId="2C30C823" w14:textId="77777777" w:rsidR="001139BE" w:rsidRDefault="001139BE" w:rsidP="001139BE">
      <w:pPr>
        <w:spacing w:line="36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0224" behindDoc="0" locked="0" layoutInCell="1" allowOverlap="1" wp14:anchorId="1A07FE0F" wp14:editId="3FAA4CEE">
                <wp:simplePos x="0" y="0"/>
                <wp:positionH relativeFrom="column">
                  <wp:posOffset>42545</wp:posOffset>
                </wp:positionH>
                <wp:positionV relativeFrom="paragraph">
                  <wp:posOffset>252730</wp:posOffset>
                </wp:positionV>
                <wp:extent cx="5848350" cy="285750"/>
                <wp:effectExtent l="0" t="0" r="19050" b="19050"/>
                <wp:wrapNone/>
                <wp:docPr id="1075077734" name="Pravokutnik 7"/>
                <wp:cNvGraphicFramePr/>
                <a:graphic xmlns:a="http://schemas.openxmlformats.org/drawingml/2006/main">
                  <a:graphicData uri="http://schemas.microsoft.com/office/word/2010/wordprocessingShape">
                    <wps:wsp>
                      <wps:cNvSpPr/>
                      <wps:spPr>
                        <a:xfrm>
                          <a:off x="0" y="0"/>
                          <a:ext cx="5848350" cy="2857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0B46154"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PROGRAM</w:t>
                            </w:r>
                            <w:r>
                              <w:rPr>
                                <w:rFonts w:ascii="Calibri" w:hAnsi="Calibri"/>
                                <w:b/>
                                <w:bCs/>
                                <w:sz w:val="22"/>
                                <w:szCs w:val="22"/>
                              </w:rPr>
                              <w:tab/>
                            </w:r>
                            <w:r w:rsidRPr="000B27AF">
                              <w:rPr>
                                <w:rFonts w:ascii="Calibri" w:hAnsi="Calibri"/>
                                <w:b/>
                                <w:bCs/>
                                <w:sz w:val="22"/>
                                <w:szCs w:val="22"/>
                              </w:rPr>
                              <w:t xml:space="preserve"> 1003 </w:t>
                            </w:r>
                            <w:r>
                              <w:rPr>
                                <w:rFonts w:ascii="Calibri" w:hAnsi="Calibri"/>
                                <w:b/>
                                <w:bCs/>
                                <w:sz w:val="22"/>
                                <w:szCs w:val="22"/>
                              </w:rPr>
                              <w:tab/>
                            </w:r>
                            <w:r w:rsidRPr="000B27AF">
                              <w:rPr>
                                <w:rFonts w:ascii="Calibri" w:hAnsi="Calibri"/>
                                <w:b/>
                                <w:bCs/>
                                <w:sz w:val="22"/>
                                <w:szCs w:val="22"/>
                              </w:rPr>
                              <w:t>AKTIVNOSTI MJESNOG ODBORA</w:t>
                            </w:r>
                          </w:p>
                          <w:p w14:paraId="43068B6A"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7FE0F" id="_x0000_s1063" style="position:absolute;left:0;text-align:left;margin-left:3.35pt;margin-top:19.9pt;width:460.5pt;height:2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20B46154"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PROGRAM</w:t>
                      </w:r>
                      <w:r>
                        <w:rPr>
                          <w:rFonts w:ascii="Calibri" w:hAnsi="Calibri"/>
                          <w:b/>
                          <w:bCs/>
                          <w:sz w:val="22"/>
                          <w:szCs w:val="22"/>
                        </w:rPr>
                        <w:tab/>
                      </w:r>
                      <w:r w:rsidRPr="000B27AF">
                        <w:rPr>
                          <w:rFonts w:ascii="Calibri" w:hAnsi="Calibri"/>
                          <w:b/>
                          <w:bCs/>
                          <w:sz w:val="22"/>
                          <w:szCs w:val="22"/>
                        </w:rPr>
                        <w:t xml:space="preserve"> 1003 </w:t>
                      </w:r>
                      <w:r>
                        <w:rPr>
                          <w:rFonts w:ascii="Calibri" w:hAnsi="Calibri"/>
                          <w:b/>
                          <w:bCs/>
                          <w:sz w:val="22"/>
                          <w:szCs w:val="22"/>
                        </w:rPr>
                        <w:tab/>
                      </w:r>
                      <w:r w:rsidRPr="000B27AF">
                        <w:rPr>
                          <w:rFonts w:ascii="Calibri" w:hAnsi="Calibri"/>
                          <w:b/>
                          <w:bCs/>
                          <w:sz w:val="22"/>
                          <w:szCs w:val="22"/>
                        </w:rPr>
                        <w:t>AKTIVNOSTI MJESNOG ODBORA</w:t>
                      </w:r>
                    </w:p>
                    <w:p w14:paraId="43068B6A" w14:textId="77777777" w:rsidR="001139BE" w:rsidRDefault="001139BE" w:rsidP="001139BE">
                      <w:pPr>
                        <w:jc w:val="center"/>
                      </w:pPr>
                    </w:p>
                  </w:txbxContent>
                </v:textbox>
              </v:rect>
            </w:pict>
          </mc:Fallback>
        </mc:AlternateContent>
      </w:r>
    </w:p>
    <w:p w14:paraId="667ABB88" w14:textId="77777777" w:rsidR="001139BE" w:rsidRDefault="001139BE" w:rsidP="001139BE">
      <w:pPr>
        <w:spacing w:line="360" w:lineRule="auto"/>
        <w:jc w:val="both"/>
        <w:rPr>
          <w:rFonts w:ascii="Calibri" w:hAnsi="Calibri"/>
          <w:b/>
          <w:bCs/>
          <w:sz w:val="22"/>
          <w:szCs w:val="22"/>
        </w:rPr>
      </w:pPr>
    </w:p>
    <w:p w14:paraId="0D7941ED" w14:textId="77777777" w:rsidR="001139BE" w:rsidRPr="000B27AF" w:rsidRDefault="001139BE" w:rsidP="001139BE">
      <w:pPr>
        <w:spacing w:line="360" w:lineRule="auto"/>
        <w:jc w:val="both"/>
        <w:rPr>
          <w:rFonts w:ascii="Calibri" w:hAnsi="Calibri"/>
          <w:b/>
          <w:bCs/>
          <w:sz w:val="22"/>
          <w:szCs w:val="22"/>
        </w:rPr>
      </w:pPr>
    </w:p>
    <w:p w14:paraId="7FE2DBB0"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Planirana sredstva</w:t>
      </w:r>
      <w:r>
        <w:rPr>
          <w:rFonts w:ascii="Calibri" w:hAnsi="Calibri"/>
          <w:bCs/>
          <w:iCs/>
          <w:sz w:val="22"/>
          <w:szCs w:val="22"/>
        </w:rPr>
        <w:t xml:space="preserve"> za provođenje programa iznose 4</w:t>
      </w:r>
      <w:r w:rsidRPr="000B27AF">
        <w:rPr>
          <w:rFonts w:ascii="Calibri" w:hAnsi="Calibri"/>
          <w:bCs/>
          <w:iCs/>
          <w:sz w:val="22"/>
          <w:szCs w:val="22"/>
        </w:rPr>
        <w:t xml:space="preserve">7.000,00 </w:t>
      </w:r>
      <w:r>
        <w:rPr>
          <w:rFonts w:ascii="Calibri" w:hAnsi="Calibri"/>
          <w:bCs/>
          <w:iCs/>
          <w:sz w:val="22"/>
          <w:szCs w:val="22"/>
        </w:rPr>
        <w:t>kn, dok izvršenje iznosi 40.853,52</w:t>
      </w:r>
      <w:r w:rsidRPr="000B27AF">
        <w:rPr>
          <w:rFonts w:ascii="Calibri" w:hAnsi="Calibri"/>
          <w:bCs/>
          <w:iCs/>
          <w:sz w:val="22"/>
          <w:szCs w:val="22"/>
        </w:rPr>
        <w:t xml:space="preserve"> </w:t>
      </w:r>
      <w:r>
        <w:rPr>
          <w:rFonts w:ascii="Calibri" w:hAnsi="Calibri"/>
          <w:bCs/>
          <w:iCs/>
          <w:sz w:val="22"/>
          <w:szCs w:val="22"/>
        </w:rPr>
        <w:t>kn, dakle program je izvršen sa 87</w:t>
      </w:r>
      <w:r w:rsidRPr="000B27AF">
        <w:rPr>
          <w:rFonts w:ascii="Calibri" w:hAnsi="Calibri"/>
          <w:bCs/>
          <w:iCs/>
          <w:sz w:val="22"/>
          <w:szCs w:val="22"/>
        </w:rPr>
        <w:t>%.</w:t>
      </w:r>
    </w:p>
    <w:p w14:paraId="1AAC46FB" w14:textId="129D69F3" w:rsidR="001139BE" w:rsidRDefault="001139BE" w:rsidP="001139BE">
      <w:pPr>
        <w:jc w:val="both"/>
        <w:rPr>
          <w:rFonts w:ascii="Calibri" w:hAnsi="Calibri"/>
          <w:bCs/>
          <w:iCs/>
          <w:sz w:val="22"/>
          <w:szCs w:val="22"/>
        </w:rPr>
      </w:pPr>
      <w:r w:rsidRPr="000B27AF">
        <w:rPr>
          <w:rFonts w:ascii="Calibri" w:hAnsi="Calibri"/>
          <w:bCs/>
          <w:iCs/>
          <w:sz w:val="22"/>
          <w:szCs w:val="22"/>
        </w:rPr>
        <w:t>Unutar programa planirane su slijedeće aktivnosti:</w:t>
      </w:r>
    </w:p>
    <w:p w14:paraId="5E2BDD9A" w14:textId="77777777" w:rsidR="001139BE" w:rsidRPr="000B27AF" w:rsidRDefault="001139BE" w:rsidP="001139BE">
      <w:pPr>
        <w:jc w:val="both"/>
        <w:rPr>
          <w:rFonts w:ascii="Calibri" w:hAnsi="Calibri"/>
          <w:b/>
          <w:bCs/>
          <w:i/>
          <w:iCs/>
          <w:sz w:val="22"/>
          <w:szCs w:val="22"/>
        </w:rPr>
      </w:pPr>
    </w:p>
    <w:p w14:paraId="53E155A7" w14:textId="77777777" w:rsidR="001139BE" w:rsidRPr="000B27AF" w:rsidRDefault="001139BE" w:rsidP="001139BE">
      <w:pPr>
        <w:rPr>
          <w:rFonts w:ascii="Calibri" w:hAnsi="Calibri"/>
          <w:b/>
          <w:bCs/>
          <w:sz w:val="22"/>
          <w:szCs w:val="22"/>
        </w:rPr>
      </w:pPr>
      <w:r w:rsidRPr="000B27AF">
        <w:rPr>
          <w:rFonts w:ascii="Calibri" w:hAnsi="Calibri"/>
          <w:b/>
          <w:bCs/>
          <w:sz w:val="22"/>
          <w:szCs w:val="22"/>
        </w:rPr>
        <w:lastRenderedPageBreak/>
        <w:t>A131001 Osnovne aktivnosti Mjesnog odbora Marčelji</w:t>
      </w:r>
    </w:p>
    <w:p w14:paraId="069FD96A" w14:textId="77777777" w:rsidR="001139BE" w:rsidRPr="000B27AF" w:rsidRDefault="001139BE" w:rsidP="001139BE">
      <w:pPr>
        <w:jc w:val="both"/>
        <w:rPr>
          <w:rFonts w:ascii="Calibri" w:hAnsi="Calibri"/>
          <w:sz w:val="22"/>
          <w:szCs w:val="22"/>
        </w:rPr>
      </w:pPr>
    </w:p>
    <w:p w14:paraId="3D6460A5"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rashode za</w:t>
      </w:r>
      <w:r>
        <w:rPr>
          <w:rFonts w:ascii="Calibri" w:hAnsi="Calibri"/>
          <w:sz w:val="22"/>
          <w:szCs w:val="22"/>
        </w:rPr>
        <w:t xml:space="preserve"> </w:t>
      </w:r>
      <w:r w:rsidRPr="000B27AF">
        <w:rPr>
          <w:rFonts w:ascii="Calibri" w:hAnsi="Calibri"/>
          <w:sz w:val="22"/>
          <w:szCs w:val="22"/>
        </w:rPr>
        <w:t>naknade za rad tijela MO Marčelji, ra</w:t>
      </w:r>
      <w:r>
        <w:rPr>
          <w:rFonts w:ascii="Calibri" w:hAnsi="Calibri"/>
          <w:sz w:val="22"/>
          <w:szCs w:val="22"/>
        </w:rPr>
        <w:t>shode za reprezentaciju, kao i ostali nespomenuti rashodi poslovanja.</w:t>
      </w:r>
    </w:p>
    <w:p w14:paraId="4EDC6911"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navedene aktivno</w:t>
      </w:r>
      <w:r>
        <w:rPr>
          <w:rFonts w:ascii="Calibri" w:hAnsi="Calibri"/>
          <w:sz w:val="22"/>
          <w:szCs w:val="22"/>
        </w:rPr>
        <w:t>sti iznose 4</w:t>
      </w:r>
      <w:r w:rsidRPr="000B27AF">
        <w:rPr>
          <w:rFonts w:ascii="Calibri" w:hAnsi="Calibri"/>
          <w:sz w:val="22"/>
          <w:szCs w:val="22"/>
        </w:rPr>
        <w:t xml:space="preserve">7.000,00 </w:t>
      </w:r>
      <w:r>
        <w:rPr>
          <w:rFonts w:ascii="Calibri" w:hAnsi="Calibri"/>
          <w:sz w:val="22"/>
          <w:szCs w:val="22"/>
        </w:rPr>
        <w:t>kn, a realizirano je 40.853,52 kune, odnosno 87</w:t>
      </w:r>
      <w:r w:rsidRPr="000B27AF">
        <w:rPr>
          <w:rFonts w:ascii="Calibri" w:hAnsi="Calibri"/>
          <w:sz w:val="22"/>
          <w:szCs w:val="22"/>
        </w:rPr>
        <w:t>%.</w:t>
      </w:r>
    </w:p>
    <w:p w14:paraId="78B783D2" w14:textId="77777777" w:rsidR="001139BE" w:rsidRPr="001D6A74" w:rsidRDefault="001139BE" w:rsidP="001139BE">
      <w:pPr>
        <w:jc w:val="both"/>
        <w:rPr>
          <w:rFonts w:ascii="Calibri" w:hAnsi="Calibri"/>
          <w:sz w:val="16"/>
          <w:szCs w:val="16"/>
        </w:rPr>
      </w:pPr>
    </w:p>
    <w:p w14:paraId="3348F68B" w14:textId="77777777" w:rsidR="001139BE" w:rsidRPr="000B27AF" w:rsidRDefault="001139BE" w:rsidP="001139BE">
      <w:pPr>
        <w:spacing w:line="276" w:lineRule="auto"/>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Razvijanje mjesne samouprave. </w:t>
      </w:r>
      <w:r>
        <w:rPr>
          <w:rFonts w:ascii="Calibri" w:hAnsi="Calibri"/>
          <w:sz w:val="22"/>
          <w:szCs w:val="22"/>
        </w:rPr>
        <w:t>Cilj se realiziran u skladu s planom.</w:t>
      </w:r>
    </w:p>
    <w:p w14:paraId="1126F1AA" w14:textId="77777777" w:rsidR="001139BE" w:rsidRPr="000B27AF" w:rsidRDefault="001139BE" w:rsidP="001139BE">
      <w:pPr>
        <w:spacing w:line="276" w:lineRule="auto"/>
        <w:ind w:firstLine="708"/>
        <w:jc w:val="both"/>
        <w:rPr>
          <w:rFonts w:ascii="Calibri" w:hAnsi="Calibri"/>
          <w:sz w:val="16"/>
          <w:szCs w:val="16"/>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1139BE" w:rsidRPr="000B27AF" w14:paraId="4A562118" w14:textId="77777777" w:rsidTr="00925781">
        <w:trPr>
          <w:trHeight w:val="284"/>
        </w:trPr>
        <w:tc>
          <w:tcPr>
            <w:tcW w:w="2739" w:type="dxa"/>
            <w:tcBorders>
              <w:top w:val="single" w:sz="4" w:space="0" w:color="auto"/>
              <w:bottom w:val="single" w:sz="4" w:space="0" w:color="auto"/>
              <w:right w:val="single" w:sz="4" w:space="0" w:color="auto"/>
            </w:tcBorders>
          </w:tcPr>
          <w:p w14:paraId="1E11BEF5"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470" w:type="dxa"/>
            <w:tcBorders>
              <w:top w:val="single" w:sz="4" w:space="0" w:color="auto"/>
              <w:left w:val="single" w:sz="4" w:space="0" w:color="auto"/>
              <w:bottom w:val="single" w:sz="4" w:space="0" w:color="auto"/>
            </w:tcBorders>
          </w:tcPr>
          <w:p w14:paraId="29D77953" w14:textId="77777777" w:rsidR="001139BE" w:rsidRPr="000B27AF" w:rsidRDefault="001139BE" w:rsidP="00925781">
            <w:pPr>
              <w:jc w:val="both"/>
              <w:rPr>
                <w:rFonts w:ascii="Calibri" w:hAnsi="Calibri"/>
                <w:sz w:val="22"/>
                <w:szCs w:val="22"/>
              </w:rPr>
            </w:pPr>
            <w:r w:rsidRPr="000B27AF">
              <w:rPr>
                <w:rFonts w:ascii="Calibri" w:hAnsi="Calibri"/>
                <w:sz w:val="22"/>
                <w:szCs w:val="22"/>
              </w:rPr>
              <w:t>Stupanj razvijenosti mjesne samouprave</w:t>
            </w:r>
          </w:p>
        </w:tc>
      </w:tr>
      <w:tr w:rsidR="001139BE" w:rsidRPr="000B27AF" w14:paraId="5A7BE5A8" w14:textId="77777777" w:rsidTr="00925781">
        <w:trPr>
          <w:trHeight w:val="725"/>
        </w:trPr>
        <w:tc>
          <w:tcPr>
            <w:tcW w:w="2739" w:type="dxa"/>
            <w:tcBorders>
              <w:top w:val="single" w:sz="4" w:space="0" w:color="auto"/>
              <w:bottom w:val="single" w:sz="4" w:space="0" w:color="auto"/>
              <w:right w:val="single" w:sz="4" w:space="0" w:color="auto"/>
            </w:tcBorders>
          </w:tcPr>
          <w:p w14:paraId="65407B8B"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470" w:type="dxa"/>
            <w:tcBorders>
              <w:top w:val="single" w:sz="4" w:space="0" w:color="auto"/>
              <w:left w:val="single" w:sz="4" w:space="0" w:color="auto"/>
              <w:bottom w:val="single" w:sz="4" w:space="0" w:color="auto"/>
            </w:tcBorders>
          </w:tcPr>
          <w:p w14:paraId="75D07DED" w14:textId="77777777" w:rsidR="001139BE" w:rsidRPr="000B27AF" w:rsidRDefault="001139BE" w:rsidP="00925781">
            <w:pPr>
              <w:jc w:val="both"/>
              <w:rPr>
                <w:rFonts w:ascii="Calibri" w:hAnsi="Calibri"/>
                <w:sz w:val="22"/>
                <w:szCs w:val="22"/>
              </w:rPr>
            </w:pPr>
            <w:r w:rsidRPr="000B27AF">
              <w:rPr>
                <w:rFonts w:ascii="Calibri" w:hAnsi="Calibri"/>
                <w:sz w:val="22"/>
                <w:szCs w:val="22"/>
              </w:rPr>
              <w:t>Većim stupnjem mjesne samouprave bolje su zadovoljene potrebe mještana MO Marčelji</w:t>
            </w:r>
          </w:p>
        </w:tc>
      </w:tr>
      <w:tr w:rsidR="001139BE" w:rsidRPr="000B27AF" w14:paraId="3C527B50" w14:textId="77777777" w:rsidTr="00925781">
        <w:trPr>
          <w:trHeight w:val="284"/>
        </w:trPr>
        <w:tc>
          <w:tcPr>
            <w:tcW w:w="2739" w:type="dxa"/>
            <w:tcBorders>
              <w:top w:val="single" w:sz="4" w:space="0" w:color="auto"/>
              <w:bottom w:val="single" w:sz="4" w:space="0" w:color="auto"/>
              <w:right w:val="single" w:sz="4" w:space="0" w:color="auto"/>
            </w:tcBorders>
          </w:tcPr>
          <w:p w14:paraId="5E2641E9"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470" w:type="dxa"/>
            <w:tcBorders>
              <w:top w:val="single" w:sz="4" w:space="0" w:color="auto"/>
              <w:left w:val="single" w:sz="4" w:space="0" w:color="auto"/>
              <w:bottom w:val="single" w:sz="4" w:space="0" w:color="auto"/>
            </w:tcBorders>
          </w:tcPr>
          <w:p w14:paraId="7CBB665A" w14:textId="77777777" w:rsidR="001139BE" w:rsidRPr="000B27AF" w:rsidRDefault="001139BE" w:rsidP="00925781">
            <w:pPr>
              <w:jc w:val="both"/>
              <w:rPr>
                <w:rFonts w:ascii="Calibri" w:hAnsi="Calibri"/>
                <w:sz w:val="22"/>
                <w:szCs w:val="22"/>
              </w:rPr>
            </w:pPr>
            <w:r w:rsidRPr="000B27AF">
              <w:rPr>
                <w:rFonts w:ascii="Calibri" w:hAnsi="Calibri"/>
                <w:sz w:val="22"/>
                <w:szCs w:val="22"/>
              </w:rPr>
              <w:t>Broj  programa</w:t>
            </w:r>
          </w:p>
        </w:tc>
      </w:tr>
      <w:tr w:rsidR="001139BE" w:rsidRPr="000B27AF" w14:paraId="0424E1D0" w14:textId="77777777" w:rsidTr="00925781">
        <w:trPr>
          <w:trHeight w:val="284"/>
        </w:trPr>
        <w:tc>
          <w:tcPr>
            <w:tcW w:w="2739" w:type="dxa"/>
            <w:tcBorders>
              <w:top w:val="single" w:sz="4" w:space="0" w:color="auto"/>
              <w:bottom w:val="single" w:sz="4" w:space="0" w:color="auto"/>
              <w:right w:val="single" w:sz="4" w:space="0" w:color="auto"/>
            </w:tcBorders>
          </w:tcPr>
          <w:p w14:paraId="43518634"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470" w:type="dxa"/>
            <w:tcBorders>
              <w:top w:val="single" w:sz="4" w:space="0" w:color="auto"/>
              <w:left w:val="single" w:sz="4" w:space="0" w:color="auto"/>
              <w:bottom w:val="single" w:sz="4" w:space="0" w:color="auto"/>
            </w:tcBorders>
          </w:tcPr>
          <w:p w14:paraId="29964013" w14:textId="77777777" w:rsidR="001139BE" w:rsidRPr="000B27AF" w:rsidRDefault="001139BE" w:rsidP="00925781">
            <w:pPr>
              <w:jc w:val="both"/>
              <w:rPr>
                <w:rFonts w:ascii="Calibri" w:hAnsi="Calibri"/>
                <w:sz w:val="22"/>
                <w:szCs w:val="22"/>
              </w:rPr>
            </w:pPr>
            <w:r>
              <w:rPr>
                <w:rFonts w:ascii="Calibri" w:hAnsi="Calibri"/>
                <w:sz w:val="22"/>
                <w:szCs w:val="22"/>
              </w:rPr>
              <w:t>3</w:t>
            </w:r>
          </w:p>
        </w:tc>
      </w:tr>
      <w:tr w:rsidR="001139BE" w:rsidRPr="000B27AF" w14:paraId="59C59B7C" w14:textId="77777777" w:rsidTr="00925781">
        <w:trPr>
          <w:trHeight w:val="284"/>
        </w:trPr>
        <w:tc>
          <w:tcPr>
            <w:tcW w:w="2739" w:type="dxa"/>
            <w:tcBorders>
              <w:top w:val="single" w:sz="4" w:space="0" w:color="auto"/>
              <w:bottom w:val="single" w:sz="4" w:space="0" w:color="auto"/>
              <w:right w:val="single" w:sz="4" w:space="0" w:color="auto"/>
            </w:tcBorders>
          </w:tcPr>
          <w:p w14:paraId="15F791ED"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470" w:type="dxa"/>
            <w:tcBorders>
              <w:top w:val="single" w:sz="4" w:space="0" w:color="auto"/>
              <w:left w:val="single" w:sz="4" w:space="0" w:color="auto"/>
              <w:bottom w:val="single" w:sz="4" w:space="0" w:color="auto"/>
            </w:tcBorders>
          </w:tcPr>
          <w:p w14:paraId="55A5EEC3" w14:textId="77777777" w:rsidR="001139BE" w:rsidRPr="00FA0921" w:rsidRDefault="001139BE" w:rsidP="00925781">
            <w:pPr>
              <w:jc w:val="both"/>
              <w:rPr>
                <w:rFonts w:ascii="Calibri" w:hAnsi="Calibri"/>
                <w:sz w:val="22"/>
                <w:szCs w:val="22"/>
              </w:rPr>
            </w:pPr>
            <w:r w:rsidRPr="00FA0921">
              <w:rPr>
                <w:rFonts w:ascii="Calibri" w:hAnsi="Calibri"/>
                <w:sz w:val="22"/>
                <w:szCs w:val="22"/>
              </w:rPr>
              <w:t>3</w:t>
            </w:r>
          </w:p>
        </w:tc>
      </w:tr>
    </w:tbl>
    <w:p w14:paraId="0CEACC6D" w14:textId="4B9F9A64" w:rsidR="001139BE" w:rsidRDefault="001139BE" w:rsidP="001139BE">
      <w:pPr>
        <w:spacing w:after="240"/>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702272" behindDoc="0" locked="0" layoutInCell="1" allowOverlap="1" wp14:anchorId="03562B3E" wp14:editId="1BC5A8C4">
                <wp:simplePos x="0" y="0"/>
                <wp:positionH relativeFrom="column">
                  <wp:posOffset>-14605</wp:posOffset>
                </wp:positionH>
                <wp:positionV relativeFrom="paragraph">
                  <wp:posOffset>271780</wp:posOffset>
                </wp:positionV>
                <wp:extent cx="5876925" cy="276225"/>
                <wp:effectExtent l="0" t="0" r="28575" b="28575"/>
                <wp:wrapNone/>
                <wp:docPr id="1653604016" name="Pravokutnik 9"/>
                <wp:cNvGraphicFramePr/>
                <a:graphic xmlns:a="http://schemas.openxmlformats.org/drawingml/2006/main">
                  <a:graphicData uri="http://schemas.microsoft.com/office/word/2010/wordprocessingShape">
                    <wps:wsp>
                      <wps:cNvSpPr/>
                      <wps:spPr>
                        <a:xfrm>
                          <a:off x="0" y="0"/>
                          <a:ext cx="5876925" cy="2762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F5A77DA"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Glava: 00103 VIJEĆE SRPSKE NACIONALNE MANJINE</w:t>
                            </w:r>
                          </w:p>
                          <w:p w14:paraId="2CB4CA87"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62B3E" id="Pravokutnik 9" o:spid="_x0000_s1064" style="position:absolute;left:0;text-align:left;margin-left:-1.15pt;margin-top:21.4pt;width:462.75pt;height:21.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" fillcolor="white [3201]" strokecolor="#5b9bd5 [3204]" strokeweight="1pt">
                <v:textbox>
                  <w:txbxContent>
                    <w:p w14:paraId="5F5A77DA"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Glava: 00103 VIJEĆE SRPSKE NACIONALNE MANJINE</w:t>
                      </w:r>
                    </w:p>
                    <w:p w14:paraId="2CB4CA87" w14:textId="77777777" w:rsidR="001139BE" w:rsidRDefault="001139BE" w:rsidP="001139BE">
                      <w:pPr>
                        <w:jc w:val="center"/>
                      </w:pPr>
                    </w:p>
                  </w:txbxContent>
                </v:textbox>
              </v:rect>
            </w:pict>
          </mc:Fallback>
        </mc:AlternateContent>
      </w:r>
    </w:p>
    <w:p w14:paraId="26B1260D" w14:textId="77777777" w:rsidR="001139BE" w:rsidRDefault="001139BE" w:rsidP="001139BE">
      <w:pPr>
        <w:spacing w:after="240"/>
        <w:jc w:val="both"/>
        <w:rPr>
          <w:rFonts w:ascii="Calibri" w:hAnsi="Calibri"/>
          <w:b/>
          <w:bCs/>
          <w:sz w:val="22"/>
          <w:szCs w:val="22"/>
        </w:rPr>
      </w:pPr>
      <w:r>
        <w:rPr>
          <w:rFonts w:ascii="Calibri" w:hAnsi="Calibri"/>
          <w:noProof/>
          <w:sz w:val="22"/>
          <w:szCs w:val="22"/>
        </w:rPr>
        <mc:AlternateContent>
          <mc:Choice Requires="wps">
            <w:drawing>
              <wp:anchor distT="0" distB="0" distL="114300" distR="114300" simplePos="0" relativeHeight="251701248" behindDoc="0" locked="0" layoutInCell="1" allowOverlap="1" wp14:anchorId="08E8265F" wp14:editId="4D14C2B5">
                <wp:simplePos x="0" y="0"/>
                <wp:positionH relativeFrom="margin">
                  <wp:align>left</wp:align>
                </wp:positionH>
                <wp:positionV relativeFrom="paragraph">
                  <wp:posOffset>320675</wp:posOffset>
                </wp:positionV>
                <wp:extent cx="5876925" cy="295275"/>
                <wp:effectExtent l="0" t="0" r="28575" b="28575"/>
                <wp:wrapNone/>
                <wp:docPr id="407625711" name="Pravokutnik 8"/>
                <wp:cNvGraphicFramePr/>
                <a:graphic xmlns:a="http://schemas.openxmlformats.org/drawingml/2006/main">
                  <a:graphicData uri="http://schemas.microsoft.com/office/word/2010/wordprocessingShape">
                    <wps:wsp>
                      <wps:cNvSpPr/>
                      <wps:spPr>
                        <a:xfrm>
                          <a:off x="0" y="0"/>
                          <a:ext cx="5876925" cy="2952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3BEE1A3"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PROGRAM</w:t>
                            </w:r>
                            <w:r>
                              <w:rPr>
                                <w:rFonts w:ascii="Calibri" w:hAnsi="Calibri"/>
                                <w:b/>
                                <w:bCs/>
                                <w:sz w:val="22"/>
                                <w:szCs w:val="22"/>
                              </w:rPr>
                              <w:tab/>
                            </w:r>
                            <w:r w:rsidRPr="000B27AF">
                              <w:rPr>
                                <w:rFonts w:ascii="Calibri" w:hAnsi="Calibri"/>
                                <w:b/>
                                <w:bCs/>
                                <w:sz w:val="22"/>
                                <w:szCs w:val="22"/>
                              </w:rPr>
                              <w:t xml:space="preserve"> 1000 DJELATNOST </w:t>
                            </w:r>
                            <w:r>
                              <w:rPr>
                                <w:rFonts w:ascii="Calibri" w:hAnsi="Calibri"/>
                                <w:b/>
                                <w:bCs/>
                                <w:sz w:val="22"/>
                                <w:szCs w:val="22"/>
                              </w:rPr>
                              <w:tab/>
                            </w:r>
                            <w:r w:rsidRPr="000B27AF">
                              <w:rPr>
                                <w:rFonts w:ascii="Calibri" w:hAnsi="Calibri"/>
                                <w:b/>
                                <w:bCs/>
                                <w:sz w:val="22"/>
                                <w:szCs w:val="22"/>
                              </w:rPr>
                              <w:t xml:space="preserve">PREDSTAVNIČKOG TIJELA </w:t>
                            </w:r>
                          </w:p>
                          <w:p w14:paraId="6CE2E029"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8265F" id="Pravokutnik 8" o:spid="_x0000_s1065" style="position:absolute;left:0;text-align:left;margin-left:0;margin-top:25.25pt;width:462.75pt;height:23.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23BEE1A3"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PROGRAM</w:t>
                      </w:r>
                      <w:r>
                        <w:rPr>
                          <w:rFonts w:ascii="Calibri" w:hAnsi="Calibri"/>
                          <w:b/>
                          <w:bCs/>
                          <w:sz w:val="22"/>
                          <w:szCs w:val="22"/>
                        </w:rPr>
                        <w:tab/>
                      </w:r>
                      <w:r w:rsidRPr="000B27AF">
                        <w:rPr>
                          <w:rFonts w:ascii="Calibri" w:hAnsi="Calibri"/>
                          <w:b/>
                          <w:bCs/>
                          <w:sz w:val="22"/>
                          <w:szCs w:val="22"/>
                        </w:rPr>
                        <w:t xml:space="preserve"> 1000 DJELATNOST </w:t>
                      </w:r>
                      <w:r>
                        <w:rPr>
                          <w:rFonts w:ascii="Calibri" w:hAnsi="Calibri"/>
                          <w:b/>
                          <w:bCs/>
                          <w:sz w:val="22"/>
                          <w:szCs w:val="22"/>
                        </w:rPr>
                        <w:tab/>
                      </w:r>
                      <w:r w:rsidRPr="000B27AF">
                        <w:rPr>
                          <w:rFonts w:ascii="Calibri" w:hAnsi="Calibri"/>
                          <w:b/>
                          <w:bCs/>
                          <w:sz w:val="22"/>
                          <w:szCs w:val="22"/>
                        </w:rPr>
                        <w:t xml:space="preserve">PREDSTAVNIČKOG TIJELA </w:t>
                      </w:r>
                    </w:p>
                    <w:p w14:paraId="6CE2E029" w14:textId="77777777" w:rsidR="001139BE" w:rsidRDefault="001139BE" w:rsidP="001139BE">
                      <w:pPr>
                        <w:jc w:val="center"/>
                      </w:pPr>
                    </w:p>
                  </w:txbxContent>
                </v:textbox>
                <w10:wrap anchorx="margin"/>
              </v:rect>
            </w:pict>
          </mc:Fallback>
        </mc:AlternateContent>
      </w:r>
    </w:p>
    <w:p w14:paraId="750D79E4" w14:textId="77777777" w:rsidR="001139BE" w:rsidRDefault="001139BE" w:rsidP="001139BE">
      <w:pPr>
        <w:spacing w:line="480" w:lineRule="auto"/>
        <w:jc w:val="both"/>
        <w:rPr>
          <w:rFonts w:ascii="Calibri" w:hAnsi="Calibri"/>
          <w:b/>
          <w:bCs/>
          <w:sz w:val="22"/>
          <w:szCs w:val="22"/>
        </w:rPr>
      </w:pPr>
    </w:p>
    <w:p w14:paraId="210A105F"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Planirana sredstva za provođenje programa izno</w:t>
      </w:r>
      <w:r>
        <w:rPr>
          <w:rFonts w:ascii="Calibri" w:hAnsi="Calibri"/>
          <w:bCs/>
          <w:iCs/>
          <w:sz w:val="22"/>
          <w:szCs w:val="22"/>
        </w:rPr>
        <w:t>se 80</w:t>
      </w:r>
      <w:r w:rsidRPr="000B27AF">
        <w:rPr>
          <w:rFonts w:ascii="Calibri" w:hAnsi="Calibri"/>
          <w:bCs/>
          <w:iCs/>
          <w:sz w:val="22"/>
          <w:szCs w:val="22"/>
        </w:rPr>
        <w:t xml:space="preserve">.000,00 </w:t>
      </w:r>
      <w:r>
        <w:rPr>
          <w:rFonts w:ascii="Calibri" w:hAnsi="Calibri"/>
          <w:bCs/>
          <w:iCs/>
          <w:sz w:val="22"/>
          <w:szCs w:val="22"/>
        </w:rPr>
        <w:t>kn, dok izvršenje iznosi 76.443,86</w:t>
      </w:r>
      <w:r w:rsidRPr="000B27AF">
        <w:rPr>
          <w:rFonts w:ascii="Calibri" w:hAnsi="Calibri"/>
          <w:bCs/>
          <w:iCs/>
          <w:sz w:val="22"/>
          <w:szCs w:val="22"/>
        </w:rPr>
        <w:t xml:space="preserve"> </w:t>
      </w:r>
      <w:r>
        <w:rPr>
          <w:rFonts w:ascii="Calibri" w:hAnsi="Calibri"/>
          <w:bCs/>
          <w:iCs/>
          <w:sz w:val="22"/>
          <w:szCs w:val="22"/>
        </w:rPr>
        <w:t>kn, dakle program je izvršen sa 96</w:t>
      </w:r>
      <w:r w:rsidRPr="000B27AF">
        <w:rPr>
          <w:rFonts w:ascii="Calibri" w:hAnsi="Calibri"/>
          <w:bCs/>
          <w:iCs/>
          <w:sz w:val="22"/>
          <w:szCs w:val="22"/>
        </w:rPr>
        <w:t>%.</w:t>
      </w:r>
    </w:p>
    <w:p w14:paraId="1A22DFC2"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Unutar programa planirane su slijedeće aktivnosti:</w:t>
      </w:r>
    </w:p>
    <w:p w14:paraId="46EEE7BF" w14:textId="77777777" w:rsidR="001139BE" w:rsidRPr="000B27AF" w:rsidRDefault="001139BE" w:rsidP="001139BE">
      <w:pPr>
        <w:jc w:val="both"/>
        <w:rPr>
          <w:rFonts w:ascii="Calibri" w:hAnsi="Calibri"/>
          <w:b/>
          <w:bCs/>
          <w:sz w:val="22"/>
          <w:szCs w:val="22"/>
        </w:rPr>
      </w:pPr>
    </w:p>
    <w:p w14:paraId="563D7529"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A101011 Rad Vijeća srpske nacionalne manjine</w:t>
      </w:r>
    </w:p>
    <w:p w14:paraId="0EC47985" w14:textId="77777777" w:rsidR="001139BE" w:rsidRPr="000B27AF" w:rsidRDefault="001139BE" w:rsidP="001139BE">
      <w:pPr>
        <w:jc w:val="both"/>
        <w:rPr>
          <w:rFonts w:ascii="Calibri" w:hAnsi="Calibri"/>
          <w:sz w:val="16"/>
          <w:szCs w:val="16"/>
        </w:rPr>
      </w:pPr>
    </w:p>
    <w:p w14:paraId="22768BB4" w14:textId="77777777" w:rsidR="001139BE" w:rsidRPr="00EC65F6" w:rsidRDefault="001139BE" w:rsidP="001139BE">
      <w:pPr>
        <w:jc w:val="both"/>
        <w:rPr>
          <w:rFonts w:ascii="Calibri" w:hAnsi="Calibri"/>
          <w:sz w:val="22"/>
          <w:szCs w:val="22"/>
        </w:rPr>
      </w:pPr>
      <w:r w:rsidRPr="00EC65F6">
        <w:rPr>
          <w:rFonts w:ascii="Calibri" w:hAnsi="Calibri"/>
          <w:sz w:val="22"/>
          <w:szCs w:val="22"/>
        </w:rPr>
        <w:t>U sklopu ove aktivnosti planirani su rashodi vezani za naknade za rad članova Vijeća srpske nacionalne manjine, rashodi za uredski materijal, reprezentaciju i ostali materijalni rashodi – COVID.</w:t>
      </w:r>
    </w:p>
    <w:p w14:paraId="38DA4E8F"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w:t>
      </w:r>
      <w:r>
        <w:rPr>
          <w:rFonts w:ascii="Calibri" w:hAnsi="Calibri"/>
          <w:sz w:val="22"/>
          <w:szCs w:val="22"/>
        </w:rPr>
        <w:t>e navedene aktivnosti iznose 80</w:t>
      </w:r>
      <w:r w:rsidRPr="000B27AF">
        <w:rPr>
          <w:rFonts w:ascii="Calibri" w:hAnsi="Calibri"/>
          <w:sz w:val="22"/>
          <w:szCs w:val="22"/>
        </w:rPr>
        <w:t xml:space="preserve">.000,00 </w:t>
      </w:r>
      <w:r>
        <w:rPr>
          <w:rFonts w:ascii="Calibri" w:hAnsi="Calibri"/>
          <w:sz w:val="22"/>
          <w:szCs w:val="22"/>
        </w:rPr>
        <w:t>kn</w:t>
      </w:r>
      <w:r w:rsidRPr="000B27AF">
        <w:rPr>
          <w:rFonts w:ascii="Calibri" w:hAnsi="Calibri"/>
          <w:sz w:val="22"/>
          <w:szCs w:val="22"/>
        </w:rPr>
        <w:t>, a realizira</w:t>
      </w:r>
      <w:r>
        <w:rPr>
          <w:rFonts w:ascii="Calibri" w:hAnsi="Calibri"/>
          <w:sz w:val="22"/>
          <w:szCs w:val="22"/>
        </w:rPr>
        <w:t>no je 76.443,86 kn, odnosno 96</w:t>
      </w:r>
      <w:r w:rsidRPr="000B27AF">
        <w:rPr>
          <w:rFonts w:ascii="Calibri" w:hAnsi="Calibri"/>
          <w:sz w:val="22"/>
          <w:szCs w:val="22"/>
        </w:rPr>
        <w:t>%.</w:t>
      </w:r>
    </w:p>
    <w:p w14:paraId="2A049972" w14:textId="77777777" w:rsidR="001139BE" w:rsidRPr="000B27AF" w:rsidRDefault="001139BE" w:rsidP="001139BE">
      <w:pPr>
        <w:ind w:firstLine="708"/>
        <w:jc w:val="both"/>
        <w:rPr>
          <w:rFonts w:ascii="Calibri" w:hAnsi="Calibri"/>
          <w:b/>
          <w:bCs/>
          <w:sz w:val="12"/>
          <w:szCs w:val="12"/>
        </w:rPr>
      </w:pPr>
    </w:p>
    <w:p w14:paraId="0D7F678F"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Sudjelovanje srpske nacionalne manjine u javnom životu Općine Viškovo. </w:t>
      </w:r>
      <w:r>
        <w:rPr>
          <w:rFonts w:ascii="Calibri" w:hAnsi="Calibri"/>
          <w:sz w:val="22"/>
          <w:szCs w:val="22"/>
        </w:rPr>
        <w:t>Cilj je izvršen u skladu s realizacijom aktivnosti.</w:t>
      </w:r>
    </w:p>
    <w:p w14:paraId="6BB494D1"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49A8F82E" w14:textId="77777777" w:rsidTr="00925781">
        <w:trPr>
          <w:trHeight w:val="284"/>
        </w:trPr>
        <w:tc>
          <w:tcPr>
            <w:tcW w:w="2739" w:type="dxa"/>
            <w:tcBorders>
              <w:top w:val="single" w:sz="4" w:space="0" w:color="auto"/>
              <w:bottom w:val="single" w:sz="4" w:space="0" w:color="auto"/>
              <w:right w:val="single" w:sz="4" w:space="0" w:color="auto"/>
            </w:tcBorders>
          </w:tcPr>
          <w:p w14:paraId="09BDF4CA"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7649B5C" w14:textId="77777777" w:rsidR="001139BE" w:rsidRPr="000B27AF" w:rsidRDefault="001139BE" w:rsidP="00925781">
            <w:pPr>
              <w:jc w:val="both"/>
              <w:rPr>
                <w:rFonts w:ascii="Calibri" w:hAnsi="Calibri"/>
                <w:sz w:val="22"/>
                <w:szCs w:val="22"/>
              </w:rPr>
            </w:pPr>
            <w:r w:rsidRPr="000B27AF">
              <w:rPr>
                <w:rFonts w:ascii="Calibri" w:hAnsi="Calibri"/>
                <w:sz w:val="22"/>
                <w:szCs w:val="22"/>
              </w:rPr>
              <w:t>Broj aktivnosti Vijeća srpske nacionalne manjine</w:t>
            </w:r>
          </w:p>
        </w:tc>
      </w:tr>
      <w:tr w:rsidR="001139BE" w:rsidRPr="000B27AF" w14:paraId="19840EEE" w14:textId="77777777" w:rsidTr="00925781">
        <w:trPr>
          <w:trHeight w:val="585"/>
        </w:trPr>
        <w:tc>
          <w:tcPr>
            <w:tcW w:w="2739" w:type="dxa"/>
            <w:tcBorders>
              <w:top w:val="single" w:sz="4" w:space="0" w:color="auto"/>
              <w:bottom w:val="single" w:sz="4" w:space="0" w:color="auto"/>
              <w:right w:val="single" w:sz="4" w:space="0" w:color="auto"/>
            </w:tcBorders>
          </w:tcPr>
          <w:p w14:paraId="7245DBCB"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D0DE7D7" w14:textId="77777777" w:rsidR="001139BE" w:rsidRPr="000B27AF" w:rsidRDefault="001139BE" w:rsidP="00925781">
            <w:pPr>
              <w:jc w:val="both"/>
              <w:rPr>
                <w:rFonts w:ascii="Calibri" w:hAnsi="Calibri"/>
                <w:sz w:val="22"/>
                <w:szCs w:val="22"/>
              </w:rPr>
            </w:pPr>
            <w:r w:rsidRPr="000B27AF">
              <w:rPr>
                <w:rFonts w:ascii="Calibri" w:hAnsi="Calibri"/>
                <w:sz w:val="22"/>
                <w:szCs w:val="22"/>
              </w:rPr>
              <w:t>Sudjelovanje srpske nacionalne manjine  u javnom životu Općine Viškovo putem VSNM</w:t>
            </w:r>
          </w:p>
        </w:tc>
      </w:tr>
      <w:tr w:rsidR="001139BE" w:rsidRPr="000B27AF" w14:paraId="4CA5D708" w14:textId="77777777" w:rsidTr="00925781">
        <w:trPr>
          <w:trHeight w:val="284"/>
        </w:trPr>
        <w:tc>
          <w:tcPr>
            <w:tcW w:w="2739" w:type="dxa"/>
            <w:tcBorders>
              <w:top w:val="single" w:sz="4" w:space="0" w:color="auto"/>
              <w:bottom w:val="single" w:sz="4" w:space="0" w:color="auto"/>
              <w:right w:val="single" w:sz="4" w:space="0" w:color="auto"/>
            </w:tcBorders>
          </w:tcPr>
          <w:p w14:paraId="7A3D829F"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4C8F683"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Broj </w:t>
            </w:r>
          </w:p>
        </w:tc>
      </w:tr>
      <w:tr w:rsidR="001139BE" w:rsidRPr="000B27AF" w14:paraId="5B686442" w14:textId="77777777" w:rsidTr="00925781">
        <w:trPr>
          <w:trHeight w:val="284"/>
        </w:trPr>
        <w:tc>
          <w:tcPr>
            <w:tcW w:w="2739" w:type="dxa"/>
            <w:tcBorders>
              <w:top w:val="single" w:sz="4" w:space="0" w:color="auto"/>
              <w:bottom w:val="single" w:sz="4" w:space="0" w:color="auto"/>
              <w:right w:val="single" w:sz="4" w:space="0" w:color="auto"/>
            </w:tcBorders>
          </w:tcPr>
          <w:p w14:paraId="113726C6" w14:textId="77777777" w:rsidR="001139BE" w:rsidRPr="00772B13" w:rsidRDefault="001139BE" w:rsidP="00925781">
            <w:pPr>
              <w:jc w:val="both"/>
              <w:rPr>
                <w:rFonts w:ascii="Calibri" w:hAnsi="Calibri"/>
                <w:b/>
                <w:bCs/>
                <w:sz w:val="22"/>
                <w:szCs w:val="22"/>
              </w:rPr>
            </w:pPr>
            <w:r w:rsidRPr="00772B13">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0BD73DBE" w14:textId="77777777" w:rsidR="001139BE" w:rsidRPr="00FA0921" w:rsidRDefault="001139BE" w:rsidP="00925781">
            <w:pPr>
              <w:jc w:val="both"/>
              <w:rPr>
                <w:rFonts w:ascii="Calibri" w:hAnsi="Calibri"/>
                <w:sz w:val="22"/>
                <w:szCs w:val="22"/>
              </w:rPr>
            </w:pPr>
            <w:r w:rsidRPr="00FA0921">
              <w:rPr>
                <w:rFonts w:ascii="Calibri" w:hAnsi="Calibri"/>
                <w:sz w:val="22"/>
                <w:szCs w:val="22"/>
              </w:rPr>
              <w:t>2</w:t>
            </w:r>
          </w:p>
        </w:tc>
      </w:tr>
      <w:tr w:rsidR="001139BE" w:rsidRPr="000B27AF" w14:paraId="243C9F0C" w14:textId="77777777" w:rsidTr="00925781">
        <w:trPr>
          <w:trHeight w:val="284"/>
        </w:trPr>
        <w:tc>
          <w:tcPr>
            <w:tcW w:w="2739" w:type="dxa"/>
            <w:tcBorders>
              <w:top w:val="single" w:sz="4" w:space="0" w:color="auto"/>
              <w:bottom w:val="single" w:sz="4" w:space="0" w:color="auto"/>
              <w:right w:val="single" w:sz="4" w:space="0" w:color="auto"/>
            </w:tcBorders>
          </w:tcPr>
          <w:p w14:paraId="4EDB27B2" w14:textId="77777777" w:rsidR="001139BE" w:rsidRPr="000B27AF" w:rsidRDefault="001139BE" w:rsidP="00925781">
            <w:pPr>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88EAAD6" w14:textId="77777777" w:rsidR="001139BE" w:rsidRPr="00FA0921" w:rsidRDefault="001139BE" w:rsidP="00925781">
            <w:pPr>
              <w:jc w:val="both"/>
              <w:rPr>
                <w:rFonts w:ascii="Calibri" w:hAnsi="Calibri"/>
                <w:sz w:val="22"/>
                <w:szCs w:val="22"/>
              </w:rPr>
            </w:pPr>
            <w:r w:rsidRPr="00FA0921">
              <w:rPr>
                <w:rFonts w:ascii="Calibri" w:hAnsi="Calibri"/>
                <w:sz w:val="22"/>
                <w:szCs w:val="22"/>
              </w:rPr>
              <w:t>2</w:t>
            </w:r>
          </w:p>
        </w:tc>
      </w:tr>
    </w:tbl>
    <w:p w14:paraId="44AE57E4" w14:textId="77777777" w:rsidR="001139BE" w:rsidRDefault="001139BE" w:rsidP="001139BE">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3296" behindDoc="0" locked="0" layoutInCell="1" allowOverlap="1" wp14:anchorId="307E7C70" wp14:editId="7F7890A0">
                <wp:simplePos x="0" y="0"/>
                <wp:positionH relativeFrom="margin">
                  <wp:align>left</wp:align>
                </wp:positionH>
                <wp:positionV relativeFrom="paragraph">
                  <wp:posOffset>313690</wp:posOffset>
                </wp:positionV>
                <wp:extent cx="5838825" cy="295275"/>
                <wp:effectExtent l="0" t="0" r="28575" b="28575"/>
                <wp:wrapNone/>
                <wp:docPr id="593467907" name="Pravokutnik 10"/>
                <wp:cNvGraphicFramePr/>
                <a:graphic xmlns:a="http://schemas.openxmlformats.org/drawingml/2006/main">
                  <a:graphicData uri="http://schemas.microsoft.com/office/word/2010/wordprocessingShape">
                    <wps:wsp>
                      <wps:cNvSpPr/>
                      <wps:spPr>
                        <a:xfrm>
                          <a:off x="0" y="0"/>
                          <a:ext cx="5838825" cy="2952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4C2F050"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Glava: 00104 VIJEĆE BOŠNJAČKE NACIONALNE MANJINE</w:t>
                            </w:r>
                          </w:p>
                          <w:p w14:paraId="258A0E9F"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E7C70" id="_x0000_s1066" style="position:absolute;left:0;text-align:left;margin-left:0;margin-top:24.7pt;width:459.75pt;height:23.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" fillcolor="white [3201]" strokecolor="#5b9bd5 [3204]" strokeweight="1pt">
                <v:textbox>
                  <w:txbxContent>
                    <w:p w14:paraId="64C2F050"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Glava: 00104 VIJEĆE BOŠNJAČKE NACIONALNE MANJINE</w:t>
                      </w:r>
                    </w:p>
                    <w:p w14:paraId="258A0E9F" w14:textId="77777777" w:rsidR="001139BE" w:rsidRDefault="001139BE" w:rsidP="001139BE">
                      <w:pPr>
                        <w:jc w:val="center"/>
                      </w:pPr>
                    </w:p>
                  </w:txbxContent>
                </v:textbox>
                <w10:wrap anchorx="margin"/>
              </v:rect>
            </w:pict>
          </mc:Fallback>
        </mc:AlternateContent>
      </w:r>
    </w:p>
    <w:p w14:paraId="6F6E9912" w14:textId="77777777" w:rsidR="001139BE" w:rsidRDefault="001139BE" w:rsidP="001139BE">
      <w:pPr>
        <w:spacing w:line="480" w:lineRule="auto"/>
        <w:jc w:val="both"/>
        <w:rPr>
          <w:rFonts w:ascii="Calibri" w:hAnsi="Calibri"/>
          <w:b/>
          <w:bCs/>
          <w:sz w:val="22"/>
          <w:szCs w:val="22"/>
        </w:rPr>
      </w:pPr>
    </w:p>
    <w:p w14:paraId="00F3402E" w14:textId="77777777" w:rsidR="001139BE" w:rsidRDefault="001139BE" w:rsidP="001139BE">
      <w:pPr>
        <w:spacing w:line="36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4320" behindDoc="0" locked="0" layoutInCell="1" allowOverlap="1" wp14:anchorId="4F515651" wp14:editId="7E693591">
                <wp:simplePos x="0" y="0"/>
                <wp:positionH relativeFrom="column">
                  <wp:posOffset>13970</wp:posOffset>
                </wp:positionH>
                <wp:positionV relativeFrom="paragraph">
                  <wp:posOffset>12700</wp:posOffset>
                </wp:positionV>
                <wp:extent cx="5857875" cy="295275"/>
                <wp:effectExtent l="0" t="0" r="28575" b="28575"/>
                <wp:wrapNone/>
                <wp:docPr id="465924253" name="Pravokutnik 11"/>
                <wp:cNvGraphicFramePr/>
                <a:graphic xmlns:a="http://schemas.openxmlformats.org/drawingml/2006/main">
                  <a:graphicData uri="http://schemas.microsoft.com/office/word/2010/wordprocessingShape">
                    <wps:wsp>
                      <wps:cNvSpPr/>
                      <wps:spPr>
                        <a:xfrm>
                          <a:off x="0" y="0"/>
                          <a:ext cx="5857875" cy="2952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DFA1DFC"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1000 DJELATNOST</w:t>
                            </w:r>
                            <w:r>
                              <w:rPr>
                                <w:rFonts w:ascii="Calibri" w:hAnsi="Calibri"/>
                                <w:b/>
                                <w:bCs/>
                                <w:sz w:val="22"/>
                                <w:szCs w:val="22"/>
                              </w:rPr>
                              <w:tab/>
                            </w:r>
                            <w:r w:rsidRPr="000B27AF">
                              <w:rPr>
                                <w:rFonts w:ascii="Calibri" w:hAnsi="Calibri"/>
                                <w:b/>
                                <w:bCs/>
                                <w:sz w:val="22"/>
                                <w:szCs w:val="22"/>
                              </w:rPr>
                              <w:t xml:space="preserve"> PREDSTAVNIČKOG TIJELA </w:t>
                            </w:r>
                          </w:p>
                          <w:p w14:paraId="3F5D1AFF"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15651" id="_x0000_s1067" style="position:absolute;left:0;text-align:left;margin-left:1.1pt;margin-top:1pt;width:461.25pt;height:23.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" fillcolor="#c3c3c3 [2166]" strokecolor="#a5a5a5 [3206]" strokeweight=".5pt">
                <v:fill color2="#b6b6b6 [2614]" rotate="t" colors="0 #d2d2d2;.5 #c8c8c8;1 silver" focus="100%" type="gradient">
                  <o:fill v:ext="view" type="gradientUnscaled"/>
                </v:fill>
                <v:textbox>
                  <w:txbxContent>
                    <w:p w14:paraId="3DFA1DFC"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1000 DJELATNOST</w:t>
                      </w:r>
                      <w:r>
                        <w:rPr>
                          <w:rFonts w:ascii="Calibri" w:hAnsi="Calibri"/>
                          <w:b/>
                          <w:bCs/>
                          <w:sz w:val="22"/>
                          <w:szCs w:val="22"/>
                        </w:rPr>
                        <w:tab/>
                      </w:r>
                      <w:r w:rsidRPr="000B27AF">
                        <w:rPr>
                          <w:rFonts w:ascii="Calibri" w:hAnsi="Calibri"/>
                          <w:b/>
                          <w:bCs/>
                          <w:sz w:val="22"/>
                          <w:szCs w:val="22"/>
                        </w:rPr>
                        <w:t xml:space="preserve"> PREDSTAVNIČKOG TIJELA </w:t>
                      </w:r>
                    </w:p>
                    <w:p w14:paraId="3F5D1AFF" w14:textId="77777777" w:rsidR="001139BE" w:rsidRDefault="001139BE" w:rsidP="001139BE">
                      <w:pPr>
                        <w:jc w:val="center"/>
                      </w:pPr>
                    </w:p>
                  </w:txbxContent>
                </v:textbox>
              </v:rect>
            </w:pict>
          </mc:Fallback>
        </mc:AlternateContent>
      </w:r>
    </w:p>
    <w:p w14:paraId="0EF1C2E9" w14:textId="77777777" w:rsidR="001139BE" w:rsidRDefault="001139BE" w:rsidP="001139BE">
      <w:pPr>
        <w:spacing w:line="360" w:lineRule="auto"/>
        <w:jc w:val="both"/>
        <w:rPr>
          <w:rFonts w:ascii="Calibri" w:hAnsi="Calibri"/>
          <w:b/>
          <w:bCs/>
          <w:sz w:val="22"/>
          <w:szCs w:val="22"/>
        </w:rPr>
      </w:pPr>
    </w:p>
    <w:p w14:paraId="6BCF1FD6" w14:textId="77777777" w:rsidR="001139BE" w:rsidRDefault="001139BE" w:rsidP="001139BE">
      <w:pPr>
        <w:jc w:val="both"/>
        <w:rPr>
          <w:rFonts w:ascii="Calibri" w:hAnsi="Calibri"/>
          <w:bCs/>
          <w:iCs/>
          <w:sz w:val="22"/>
          <w:szCs w:val="22"/>
        </w:rPr>
      </w:pPr>
      <w:r w:rsidRPr="000B27AF">
        <w:rPr>
          <w:rFonts w:ascii="Calibri" w:hAnsi="Calibri"/>
          <w:bCs/>
          <w:iCs/>
          <w:sz w:val="22"/>
          <w:szCs w:val="22"/>
        </w:rPr>
        <w:t>Planirana sredstva za provođenje programa</w:t>
      </w:r>
      <w:r>
        <w:rPr>
          <w:rFonts w:ascii="Calibri" w:hAnsi="Calibri"/>
          <w:bCs/>
          <w:iCs/>
          <w:sz w:val="22"/>
          <w:szCs w:val="22"/>
        </w:rPr>
        <w:t xml:space="preserve"> iznose 80</w:t>
      </w:r>
      <w:r w:rsidRPr="000B27AF">
        <w:rPr>
          <w:rFonts w:ascii="Calibri" w:hAnsi="Calibri"/>
          <w:bCs/>
          <w:iCs/>
          <w:sz w:val="22"/>
          <w:szCs w:val="22"/>
        </w:rPr>
        <w:t xml:space="preserve">.000,00 </w:t>
      </w:r>
      <w:r>
        <w:rPr>
          <w:rFonts w:ascii="Calibri" w:hAnsi="Calibri"/>
          <w:bCs/>
          <w:iCs/>
          <w:sz w:val="22"/>
          <w:szCs w:val="22"/>
        </w:rPr>
        <w:t>kn, dok izvršenje iznosi 74.323,45</w:t>
      </w:r>
      <w:r w:rsidRPr="000B27AF">
        <w:rPr>
          <w:rFonts w:ascii="Calibri" w:hAnsi="Calibri"/>
          <w:bCs/>
          <w:iCs/>
          <w:sz w:val="22"/>
          <w:szCs w:val="22"/>
        </w:rPr>
        <w:t xml:space="preserve"> </w:t>
      </w:r>
      <w:r>
        <w:rPr>
          <w:rFonts w:ascii="Calibri" w:hAnsi="Calibri"/>
          <w:bCs/>
          <w:iCs/>
          <w:sz w:val="22"/>
          <w:szCs w:val="22"/>
        </w:rPr>
        <w:t>kn, dakle program je izvršen sa 9</w:t>
      </w:r>
      <w:r w:rsidRPr="000B27AF">
        <w:rPr>
          <w:rFonts w:ascii="Calibri" w:hAnsi="Calibri"/>
          <w:bCs/>
          <w:iCs/>
          <w:sz w:val="22"/>
          <w:szCs w:val="22"/>
        </w:rPr>
        <w:t>3%.</w:t>
      </w:r>
      <w:r>
        <w:rPr>
          <w:rFonts w:ascii="Calibri" w:hAnsi="Calibri"/>
          <w:bCs/>
          <w:iCs/>
          <w:sz w:val="22"/>
          <w:szCs w:val="22"/>
        </w:rPr>
        <w:t xml:space="preserve"> </w:t>
      </w:r>
    </w:p>
    <w:p w14:paraId="04054D1E"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lastRenderedPageBreak/>
        <w:t>Unutar programa planirane su slijedeće aktivnosti:</w:t>
      </w:r>
    </w:p>
    <w:p w14:paraId="5A6C3736" w14:textId="77777777" w:rsidR="001139BE" w:rsidRPr="000B27AF" w:rsidRDefault="001139BE" w:rsidP="001139BE">
      <w:pPr>
        <w:jc w:val="both"/>
        <w:rPr>
          <w:rFonts w:ascii="Calibri" w:hAnsi="Calibri"/>
          <w:b/>
          <w:bCs/>
          <w:sz w:val="22"/>
          <w:szCs w:val="22"/>
        </w:rPr>
      </w:pPr>
    </w:p>
    <w:p w14:paraId="048EFF1E" w14:textId="77777777" w:rsidR="001139BE" w:rsidRPr="000B27AF" w:rsidRDefault="001139BE" w:rsidP="001139BE">
      <w:pPr>
        <w:spacing w:line="360" w:lineRule="auto"/>
        <w:jc w:val="both"/>
        <w:rPr>
          <w:rFonts w:ascii="Calibri" w:hAnsi="Calibri"/>
          <w:b/>
          <w:bCs/>
          <w:sz w:val="22"/>
          <w:szCs w:val="22"/>
        </w:rPr>
      </w:pPr>
      <w:r w:rsidRPr="000B27AF">
        <w:rPr>
          <w:rFonts w:ascii="Calibri" w:hAnsi="Calibri"/>
          <w:b/>
          <w:bCs/>
          <w:sz w:val="22"/>
          <w:szCs w:val="22"/>
        </w:rPr>
        <w:t>A101013 Rad Vijeća bošnjačke nacionalne manjine</w:t>
      </w:r>
    </w:p>
    <w:p w14:paraId="7CDDD5F8"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naknade članovima vijeća, rashodi  vezani za prijevoz, rashodi intelektualnih usluga i reprezentacija.</w:t>
      </w:r>
    </w:p>
    <w:p w14:paraId="65669483"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8</w:t>
      </w:r>
      <w:r w:rsidRPr="000B27AF">
        <w:rPr>
          <w:rFonts w:ascii="Calibri" w:hAnsi="Calibri"/>
          <w:sz w:val="22"/>
          <w:szCs w:val="22"/>
        </w:rPr>
        <w:t xml:space="preserve">0.000,00 </w:t>
      </w:r>
      <w:r>
        <w:rPr>
          <w:rFonts w:ascii="Calibri" w:hAnsi="Calibri"/>
          <w:sz w:val="22"/>
          <w:szCs w:val="22"/>
        </w:rPr>
        <w:t>kn, a realizirano je 74.323,45 kn, odnosno 93</w:t>
      </w:r>
      <w:r w:rsidRPr="000B27AF">
        <w:rPr>
          <w:rFonts w:ascii="Calibri" w:hAnsi="Calibri"/>
          <w:sz w:val="22"/>
          <w:szCs w:val="22"/>
        </w:rPr>
        <w:t xml:space="preserve">%. </w:t>
      </w:r>
    </w:p>
    <w:p w14:paraId="2B5C4487" w14:textId="77777777" w:rsidR="001139BE" w:rsidRPr="00106914" w:rsidRDefault="001139BE" w:rsidP="001139BE">
      <w:pPr>
        <w:jc w:val="both"/>
        <w:rPr>
          <w:rFonts w:ascii="Calibri" w:hAnsi="Calibri"/>
          <w:sz w:val="12"/>
          <w:szCs w:val="12"/>
        </w:rPr>
      </w:pPr>
    </w:p>
    <w:p w14:paraId="0DBDA7D8"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Sudjelovanje bošnjačke nacionalne manjine u javnom životu Općine Viškovo. Cilj je ostvaren u skladu s planom.</w:t>
      </w:r>
    </w:p>
    <w:p w14:paraId="3FDCB0CE"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06453B7B" w14:textId="77777777" w:rsidTr="00925781">
        <w:trPr>
          <w:trHeight w:val="284"/>
        </w:trPr>
        <w:tc>
          <w:tcPr>
            <w:tcW w:w="2739" w:type="dxa"/>
            <w:tcBorders>
              <w:top w:val="single" w:sz="4" w:space="0" w:color="auto"/>
              <w:bottom w:val="single" w:sz="4" w:space="0" w:color="auto"/>
              <w:right w:val="single" w:sz="4" w:space="0" w:color="auto"/>
            </w:tcBorders>
          </w:tcPr>
          <w:p w14:paraId="1077B68A"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BA28E98" w14:textId="77777777" w:rsidR="001139BE" w:rsidRPr="000B27AF" w:rsidRDefault="001139BE" w:rsidP="00925781">
            <w:pPr>
              <w:jc w:val="both"/>
              <w:rPr>
                <w:rFonts w:ascii="Calibri" w:hAnsi="Calibri"/>
                <w:sz w:val="22"/>
                <w:szCs w:val="22"/>
              </w:rPr>
            </w:pPr>
            <w:r w:rsidRPr="000B27AF">
              <w:rPr>
                <w:rFonts w:ascii="Calibri" w:hAnsi="Calibri"/>
                <w:sz w:val="22"/>
                <w:szCs w:val="22"/>
              </w:rPr>
              <w:t>Broj aktivnosti vijeća bošnjačke nacionalne manjine</w:t>
            </w:r>
          </w:p>
        </w:tc>
      </w:tr>
      <w:tr w:rsidR="001139BE" w:rsidRPr="000B27AF" w14:paraId="607E82DB" w14:textId="77777777" w:rsidTr="00925781">
        <w:trPr>
          <w:trHeight w:val="534"/>
        </w:trPr>
        <w:tc>
          <w:tcPr>
            <w:tcW w:w="2739" w:type="dxa"/>
            <w:tcBorders>
              <w:top w:val="single" w:sz="4" w:space="0" w:color="auto"/>
              <w:bottom w:val="single" w:sz="4" w:space="0" w:color="auto"/>
              <w:right w:val="single" w:sz="4" w:space="0" w:color="auto"/>
            </w:tcBorders>
          </w:tcPr>
          <w:p w14:paraId="2907A47E"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53E4234" w14:textId="77777777" w:rsidR="001139BE" w:rsidRPr="000B27AF" w:rsidRDefault="001139BE" w:rsidP="00925781">
            <w:pPr>
              <w:jc w:val="both"/>
              <w:rPr>
                <w:rFonts w:ascii="Calibri" w:hAnsi="Calibri"/>
                <w:sz w:val="22"/>
                <w:szCs w:val="22"/>
              </w:rPr>
            </w:pPr>
            <w:r w:rsidRPr="000B27AF">
              <w:rPr>
                <w:rFonts w:ascii="Calibri" w:hAnsi="Calibri"/>
                <w:sz w:val="22"/>
                <w:szCs w:val="22"/>
              </w:rPr>
              <w:t>Sudjelovanje bošnjačke nacionalne manjine u javnom životu Općine Viškovo</w:t>
            </w:r>
          </w:p>
        </w:tc>
      </w:tr>
      <w:tr w:rsidR="001139BE" w:rsidRPr="000B27AF" w14:paraId="71E4E1E5" w14:textId="77777777" w:rsidTr="00925781">
        <w:trPr>
          <w:trHeight w:val="284"/>
        </w:trPr>
        <w:tc>
          <w:tcPr>
            <w:tcW w:w="2739" w:type="dxa"/>
            <w:tcBorders>
              <w:top w:val="single" w:sz="4" w:space="0" w:color="auto"/>
              <w:bottom w:val="single" w:sz="4" w:space="0" w:color="auto"/>
              <w:right w:val="single" w:sz="4" w:space="0" w:color="auto"/>
            </w:tcBorders>
          </w:tcPr>
          <w:p w14:paraId="706EEDB6"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AA25D5E"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Broj </w:t>
            </w:r>
          </w:p>
        </w:tc>
      </w:tr>
      <w:tr w:rsidR="001139BE" w:rsidRPr="000B27AF" w14:paraId="1D748F54" w14:textId="77777777" w:rsidTr="00925781">
        <w:trPr>
          <w:trHeight w:val="284"/>
        </w:trPr>
        <w:tc>
          <w:tcPr>
            <w:tcW w:w="2739" w:type="dxa"/>
            <w:tcBorders>
              <w:top w:val="single" w:sz="4" w:space="0" w:color="auto"/>
              <w:bottom w:val="single" w:sz="4" w:space="0" w:color="auto"/>
              <w:right w:val="single" w:sz="4" w:space="0" w:color="auto"/>
            </w:tcBorders>
          </w:tcPr>
          <w:p w14:paraId="74BB0CF8" w14:textId="77777777" w:rsidR="001139BE" w:rsidRPr="00772B13" w:rsidRDefault="001139BE" w:rsidP="00925781">
            <w:pPr>
              <w:jc w:val="both"/>
              <w:rPr>
                <w:rFonts w:ascii="Calibri" w:hAnsi="Calibri"/>
                <w:b/>
                <w:bCs/>
                <w:sz w:val="22"/>
                <w:szCs w:val="22"/>
              </w:rPr>
            </w:pPr>
            <w:r w:rsidRPr="00772B13">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46ED6CD2" w14:textId="77777777" w:rsidR="001139BE" w:rsidRPr="00772B13" w:rsidRDefault="001139BE" w:rsidP="00925781">
            <w:pPr>
              <w:jc w:val="both"/>
              <w:rPr>
                <w:rFonts w:ascii="Calibri" w:hAnsi="Calibri"/>
                <w:sz w:val="22"/>
                <w:szCs w:val="22"/>
              </w:rPr>
            </w:pPr>
            <w:r>
              <w:rPr>
                <w:rFonts w:ascii="Calibri" w:hAnsi="Calibri"/>
                <w:sz w:val="22"/>
                <w:szCs w:val="22"/>
              </w:rPr>
              <w:t>3</w:t>
            </w:r>
          </w:p>
        </w:tc>
      </w:tr>
      <w:tr w:rsidR="001139BE" w:rsidRPr="000B27AF" w14:paraId="5E75CD7D" w14:textId="77777777" w:rsidTr="00925781">
        <w:trPr>
          <w:trHeight w:val="284"/>
        </w:trPr>
        <w:tc>
          <w:tcPr>
            <w:tcW w:w="2739" w:type="dxa"/>
            <w:tcBorders>
              <w:top w:val="single" w:sz="4" w:space="0" w:color="auto"/>
              <w:bottom w:val="single" w:sz="4" w:space="0" w:color="auto"/>
              <w:right w:val="single" w:sz="4" w:space="0" w:color="auto"/>
            </w:tcBorders>
          </w:tcPr>
          <w:p w14:paraId="1BAB5798"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74C200A" w14:textId="77777777" w:rsidR="001139BE" w:rsidRPr="00FA0921" w:rsidRDefault="001139BE" w:rsidP="00925781">
            <w:pPr>
              <w:jc w:val="both"/>
              <w:rPr>
                <w:rFonts w:ascii="Calibri" w:hAnsi="Calibri"/>
                <w:sz w:val="22"/>
                <w:szCs w:val="22"/>
              </w:rPr>
            </w:pPr>
            <w:r w:rsidRPr="00FA0921">
              <w:rPr>
                <w:rFonts w:ascii="Calibri" w:hAnsi="Calibri"/>
                <w:sz w:val="22"/>
                <w:szCs w:val="22"/>
              </w:rPr>
              <w:t>3</w:t>
            </w:r>
          </w:p>
        </w:tc>
      </w:tr>
    </w:tbl>
    <w:p w14:paraId="6625DAFB" w14:textId="77777777" w:rsidR="00DE511E" w:rsidRDefault="00DE511E" w:rsidP="001139BE">
      <w:pPr>
        <w:spacing w:line="480" w:lineRule="auto"/>
        <w:jc w:val="both"/>
        <w:rPr>
          <w:rFonts w:ascii="Calibri" w:hAnsi="Calibri"/>
          <w:b/>
          <w:bCs/>
          <w:sz w:val="22"/>
          <w:szCs w:val="22"/>
        </w:rPr>
      </w:pPr>
    </w:p>
    <w:p w14:paraId="3C75F40F" w14:textId="5246187A" w:rsidR="001139BE" w:rsidRDefault="001139BE" w:rsidP="001139BE">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5344" behindDoc="0" locked="0" layoutInCell="1" allowOverlap="1" wp14:anchorId="2538FB35" wp14:editId="1609D9BA">
                <wp:simplePos x="0" y="0"/>
                <wp:positionH relativeFrom="column">
                  <wp:posOffset>13970</wp:posOffset>
                </wp:positionH>
                <wp:positionV relativeFrom="paragraph">
                  <wp:posOffset>271780</wp:posOffset>
                </wp:positionV>
                <wp:extent cx="5772150" cy="247650"/>
                <wp:effectExtent l="0" t="0" r="19050" b="19050"/>
                <wp:wrapNone/>
                <wp:docPr id="1829920678" name="Pravokutnik 13"/>
                <wp:cNvGraphicFramePr/>
                <a:graphic xmlns:a="http://schemas.openxmlformats.org/drawingml/2006/main">
                  <a:graphicData uri="http://schemas.microsoft.com/office/word/2010/wordprocessingShape">
                    <wps:wsp>
                      <wps:cNvSpPr/>
                      <wps:spPr>
                        <a:xfrm>
                          <a:off x="0" y="0"/>
                          <a:ext cx="5772150" cy="2476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745CE838"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RAZDJEL: 002 IZVRŠNO TIJELO</w:t>
                            </w:r>
                          </w:p>
                          <w:p w14:paraId="2B45B4CA"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38FB35" id="_x0000_s1068" style="position:absolute;left:0;text-align:left;margin-left:1.1pt;margin-top:21.4pt;width:454.5pt;height:1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" fillcolor="white [3201]" strokecolor="#4472c4 [3208]" strokeweight="1pt">
                <v:textbox>
                  <w:txbxContent>
                    <w:p w14:paraId="745CE838" w14:textId="77777777" w:rsidR="001139BE" w:rsidRPr="000B27AF" w:rsidRDefault="001139BE" w:rsidP="001139BE">
                      <w:pPr>
                        <w:spacing w:line="480" w:lineRule="auto"/>
                        <w:jc w:val="both"/>
                        <w:rPr>
                          <w:rFonts w:ascii="Calibri" w:hAnsi="Calibri"/>
                          <w:b/>
                          <w:bCs/>
                          <w:sz w:val="22"/>
                          <w:szCs w:val="22"/>
                        </w:rPr>
                      </w:pPr>
                      <w:r w:rsidRPr="000B27AF">
                        <w:rPr>
                          <w:rFonts w:ascii="Calibri" w:hAnsi="Calibri"/>
                          <w:b/>
                          <w:bCs/>
                          <w:sz w:val="22"/>
                          <w:szCs w:val="22"/>
                        </w:rPr>
                        <w:t>RAZDJEL: 002 IZVRŠNO TIJELO</w:t>
                      </w:r>
                    </w:p>
                    <w:p w14:paraId="2B45B4CA" w14:textId="77777777" w:rsidR="001139BE" w:rsidRDefault="001139BE" w:rsidP="001139BE">
                      <w:pPr>
                        <w:jc w:val="center"/>
                      </w:pPr>
                    </w:p>
                  </w:txbxContent>
                </v:textbox>
              </v:rect>
            </w:pict>
          </mc:Fallback>
        </mc:AlternateContent>
      </w:r>
    </w:p>
    <w:p w14:paraId="1420BBF1" w14:textId="77777777" w:rsidR="001139BE" w:rsidRDefault="001139BE" w:rsidP="001139BE">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6368" behindDoc="0" locked="0" layoutInCell="1" allowOverlap="1" wp14:anchorId="12F27443" wp14:editId="7A62F0F3">
                <wp:simplePos x="0" y="0"/>
                <wp:positionH relativeFrom="column">
                  <wp:posOffset>-5080</wp:posOffset>
                </wp:positionH>
                <wp:positionV relativeFrom="paragraph">
                  <wp:posOffset>339725</wp:posOffset>
                </wp:positionV>
                <wp:extent cx="5791200" cy="276225"/>
                <wp:effectExtent l="0" t="0" r="19050" b="28575"/>
                <wp:wrapNone/>
                <wp:docPr id="758595261" name="Pravokutnik 14"/>
                <wp:cNvGraphicFramePr/>
                <a:graphic xmlns:a="http://schemas.openxmlformats.org/drawingml/2006/main">
                  <a:graphicData uri="http://schemas.microsoft.com/office/word/2010/wordprocessingShape">
                    <wps:wsp>
                      <wps:cNvSpPr/>
                      <wps:spPr>
                        <a:xfrm>
                          <a:off x="0" y="0"/>
                          <a:ext cx="5791200" cy="2762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AA4C2A4"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Glava: 00201 NOSITELJI IZVRŠNIH OVLASTI</w:t>
                            </w:r>
                          </w:p>
                          <w:p w14:paraId="3DCBDA88"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27443" id="_x0000_s1069" style="position:absolute;left:0;text-align:left;margin-left:-.4pt;margin-top:26.75pt;width:456pt;height:21.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" fillcolor="white [3201]" strokecolor="#5b9bd5 [3204]" strokeweight="1pt">
                <v:textbox>
                  <w:txbxContent>
                    <w:p w14:paraId="1AA4C2A4"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Glava: 00201 NOSITELJI IZVRŠNIH OVLASTI</w:t>
                      </w:r>
                    </w:p>
                    <w:p w14:paraId="3DCBDA88" w14:textId="77777777" w:rsidR="001139BE" w:rsidRDefault="001139BE" w:rsidP="001139BE">
                      <w:pPr>
                        <w:jc w:val="center"/>
                      </w:pPr>
                    </w:p>
                  </w:txbxContent>
                </v:textbox>
              </v:rect>
            </w:pict>
          </mc:Fallback>
        </mc:AlternateContent>
      </w:r>
    </w:p>
    <w:p w14:paraId="46D6D3E2" w14:textId="77777777" w:rsidR="001139BE" w:rsidRDefault="001139BE" w:rsidP="001139BE">
      <w:pPr>
        <w:jc w:val="both"/>
        <w:rPr>
          <w:rFonts w:ascii="Calibri" w:hAnsi="Calibri"/>
          <w:b/>
          <w:bCs/>
          <w:sz w:val="22"/>
          <w:szCs w:val="22"/>
        </w:rPr>
      </w:pPr>
    </w:p>
    <w:p w14:paraId="3A8B5BF2" w14:textId="77777777" w:rsidR="001139BE" w:rsidRDefault="001139BE" w:rsidP="001139BE">
      <w:pPr>
        <w:jc w:val="both"/>
        <w:rPr>
          <w:rFonts w:ascii="Calibri" w:hAnsi="Calibri"/>
          <w:b/>
          <w:bCs/>
          <w:sz w:val="22"/>
          <w:szCs w:val="22"/>
        </w:rPr>
      </w:pPr>
    </w:p>
    <w:p w14:paraId="0F531A66" w14:textId="77777777" w:rsidR="001139BE" w:rsidRDefault="001139BE" w:rsidP="001139BE">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7392" behindDoc="0" locked="0" layoutInCell="1" allowOverlap="1" wp14:anchorId="40C28679" wp14:editId="01ADB4E4">
                <wp:simplePos x="0" y="0"/>
                <wp:positionH relativeFrom="margin">
                  <wp:align>left</wp:align>
                </wp:positionH>
                <wp:positionV relativeFrom="paragraph">
                  <wp:posOffset>10160</wp:posOffset>
                </wp:positionV>
                <wp:extent cx="5800725" cy="314325"/>
                <wp:effectExtent l="0" t="0" r="28575" b="28575"/>
                <wp:wrapNone/>
                <wp:docPr id="769687141" name="Pravokutnik 15"/>
                <wp:cNvGraphicFramePr/>
                <a:graphic xmlns:a="http://schemas.openxmlformats.org/drawingml/2006/main">
                  <a:graphicData uri="http://schemas.microsoft.com/office/word/2010/wordprocessingShape">
                    <wps:wsp>
                      <wps:cNvSpPr/>
                      <wps:spPr>
                        <a:xfrm>
                          <a:off x="0" y="0"/>
                          <a:ext cx="5800725" cy="3143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D4D19B2"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PROGRAM</w:t>
                            </w:r>
                            <w:r>
                              <w:rPr>
                                <w:rFonts w:ascii="Calibri" w:hAnsi="Calibri"/>
                                <w:b/>
                                <w:bCs/>
                                <w:sz w:val="22"/>
                                <w:szCs w:val="22"/>
                              </w:rPr>
                              <w:tab/>
                            </w:r>
                            <w:r w:rsidRPr="000B27AF">
                              <w:rPr>
                                <w:rFonts w:ascii="Calibri" w:hAnsi="Calibri"/>
                                <w:b/>
                                <w:bCs/>
                                <w:sz w:val="22"/>
                                <w:szCs w:val="22"/>
                              </w:rPr>
                              <w:t xml:space="preserve"> 1001 </w:t>
                            </w:r>
                            <w:r>
                              <w:rPr>
                                <w:rFonts w:ascii="Calibri" w:hAnsi="Calibri"/>
                                <w:b/>
                                <w:bCs/>
                                <w:sz w:val="22"/>
                                <w:szCs w:val="22"/>
                              </w:rPr>
                              <w:tab/>
                            </w:r>
                            <w:r w:rsidRPr="000B27AF">
                              <w:rPr>
                                <w:rFonts w:ascii="Calibri" w:hAnsi="Calibri"/>
                                <w:b/>
                                <w:bCs/>
                                <w:sz w:val="22"/>
                                <w:szCs w:val="22"/>
                              </w:rPr>
                              <w:t>DJELATNOST NOSITELJA IZVRŠNIH OVLASTI</w:t>
                            </w:r>
                          </w:p>
                          <w:p w14:paraId="61DF75D0"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28679" id="_x0000_s1070" style="position:absolute;left:0;text-align:left;margin-left:0;margin-top:.8pt;width:456.75pt;height:24.7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" fillcolor="#c3c3c3 [2166]" strokecolor="#a5a5a5 [3206]" strokeweight=".5pt">
                <v:fill color2="#b6b6b6 [2614]" rotate="t" colors="0 #d2d2d2;.5 #c8c8c8;1 silver" focus="100%" type="gradient">
                  <o:fill v:ext="view" type="gradientUnscaled"/>
                </v:fill>
                <v:textbox>
                  <w:txbxContent>
                    <w:p w14:paraId="0D4D19B2"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PROGRAM</w:t>
                      </w:r>
                      <w:r>
                        <w:rPr>
                          <w:rFonts w:ascii="Calibri" w:hAnsi="Calibri"/>
                          <w:b/>
                          <w:bCs/>
                          <w:sz w:val="22"/>
                          <w:szCs w:val="22"/>
                        </w:rPr>
                        <w:tab/>
                      </w:r>
                      <w:r w:rsidRPr="000B27AF">
                        <w:rPr>
                          <w:rFonts w:ascii="Calibri" w:hAnsi="Calibri"/>
                          <w:b/>
                          <w:bCs/>
                          <w:sz w:val="22"/>
                          <w:szCs w:val="22"/>
                        </w:rPr>
                        <w:t xml:space="preserve"> 1001 </w:t>
                      </w:r>
                      <w:r>
                        <w:rPr>
                          <w:rFonts w:ascii="Calibri" w:hAnsi="Calibri"/>
                          <w:b/>
                          <w:bCs/>
                          <w:sz w:val="22"/>
                          <w:szCs w:val="22"/>
                        </w:rPr>
                        <w:tab/>
                      </w:r>
                      <w:r w:rsidRPr="000B27AF">
                        <w:rPr>
                          <w:rFonts w:ascii="Calibri" w:hAnsi="Calibri"/>
                          <w:b/>
                          <w:bCs/>
                          <w:sz w:val="22"/>
                          <w:szCs w:val="22"/>
                        </w:rPr>
                        <w:t>DJELATNOST NOSITELJA IZVRŠNIH OVLASTI</w:t>
                      </w:r>
                    </w:p>
                    <w:p w14:paraId="61DF75D0" w14:textId="77777777" w:rsidR="001139BE" w:rsidRDefault="001139BE" w:rsidP="001139BE">
                      <w:pPr>
                        <w:jc w:val="center"/>
                      </w:pPr>
                    </w:p>
                  </w:txbxContent>
                </v:textbox>
                <w10:wrap anchorx="margin"/>
              </v:rect>
            </w:pict>
          </mc:Fallback>
        </mc:AlternateContent>
      </w:r>
    </w:p>
    <w:p w14:paraId="02287979" w14:textId="77777777" w:rsidR="001139BE" w:rsidRDefault="001139BE" w:rsidP="001139BE">
      <w:pPr>
        <w:jc w:val="both"/>
        <w:rPr>
          <w:rFonts w:ascii="Calibri" w:hAnsi="Calibri"/>
          <w:b/>
          <w:bCs/>
          <w:sz w:val="22"/>
          <w:szCs w:val="22"/>
        </w:rPr>
      </w:pPr>
    </w:p>
    <w:p w14:paraId="65C8D632" w14:textId="77777777" w:rsidR="001139BE" w:rsidRDefault="001139BE" w:rsidP="001139BE">
      <w:pPr>
        <w:jc w:val="both"/>
        <w:rPr>
          <w:rFonts w:ascii="Calibri" w:hAnsi="Calibri"/>
          <w:bCs/>
          <w:iCs/>
          <w:sz w:val="22"/>
          <w:szCs w:val="22"/>
        </w:rPr>
      </w:pPr>
    </w:p>
    <w:p w14:paraId="64CE21B1" w14:textId="77777777" w:rsidR="001139BE" w:rsidRDefault="001139BE" w:rsidP="001139BE">
      <w:pPr>
        <w:jc w:val="both"/>
        <w:rPr>
          <w:rFonts w:ascii="Calibri" w:hAnsi="Calibri"/>
          <w:bCs/>
          <w:iCs/>
          <w:sz w:val="22"/>
          <w:szCs w:val="22"/>
        </w:rPr>
      </w:pPr>
      <w:r w:rsidRPr="000B27AF">
        <w:rPr>
          <w:rFonts w:ascii="Calibri" w:hAnsi="Calibri"/>
          <w:bCs/>
          <w:iCs/>
          <w:sz w:val="22"/>
          <w:szCs w:val="22"/>
        </w:rPr>
        <w:t>Planirana sredstva z</w:t>
      </w:r>
      <w:r>
        <w:rPr>
          <w:rFonts w:ascii="Calibri" w:hAnsi="Calibri"/>
          <w:bCs/>
          <w:iCs/>
          <w:sz w:val="22"/>
          <w:szCs w:val="22"/>
        </w:rPr>
        <w:t>a provođenje programa iznose 471</w:t>
      </w:r>
      <w:r w:rsidRPr="000B27AF">
        <w:rPr>
          <w:rFonts w:ascii="Calibri" w:hAnsi="Calibri"/>
          <w:bCs/>
          <w:iCs/>
          <w:sz w:val="22"/>
          <w:szCs w:val="22"/>
        </w:rPr>
        <w:t xml:space="preserve">.000,00 </w:t>
      </w:r>
      <w:r>
        <w:rPr>
          <w:rFonts w:ascii="Calibri" w:hAnsi="Calibri"/>
          <w:bCs/>
          <w:iCs/>
          <w:sz w:val="22"/>
          <w:szCs w:val="22"/>
        </w:rPr>
        <w:t>kn</w:t>
      </w:r>
      <w:r w:rsidRPr="000B27AF">
        <w:rPr>
          <w:rFonts w:ascii="Calibri" w:hAnsi="Calibri"/>
          <w:bCs/>
          <w:iCs/>
          <w:sz w:val="22"/>
          <w:szCs w:val="22"/>
        </w:rPr>
        <w:t>,</w:t>
      </w:r>
      <w:r>
        <w:rPr>
          <w:rFonts w:ascii="Calibri" w:hAnsi="Calibri"/>
          <w:bCs/>
          <w:iCs/>
          <w:sz w:val="22"/>
          <w:szCs w:val="22"/>
        </w:rPr>
        <w:t xml:space="preserve"> dok izvršenje iznosi 356.211,81</w:t>
      </w:r>
      <w:r w:rsidRPr="000B27AF">
        <w:rPr>
          <w:rFonts w:ascii="Calibri" w:hAnsi="Calibri"/>
          <w:bCs/>
          <w:iCs/>
          <w:sz w:val="22"/>
          <w:szCs w:val="22"/>
        </w:rPr>
        <w:t xml:space="preserve"> </w:t>
      </w:r>
      <w:r>
        <w:rPr>
          <w:rFonts w:ascii="Calibri" w:hAnsi="Calibri"/>
          <w:bCs/>
          <w:iCs/>
          <w:sz w:val="22"/>
          <w:szCs w:val="22"/>
        </w:rPr>
        <w:t>kn, dakle program je izvršen sa 76</w:t>
      </w:r>
      <w:r w:rsidRPr="000B27AF">
        <w:rPr>
          <w:rFonts w:ascii="Calibri" w:hAnsi="Calibri"/>
          <w:bCs/>
          <w:iCs/>
          <w:sz w:val="22"/>
          <w:szCs w:val="22"/>
        </w:rPr>
        <w:t>%.</w:t>
      </w:r>
    </w:p>
    <w:p w14:paraId="4A3AA8DD" w14:textId="77777777" w:rsidR="00DE511E" w:rsidRPr="000B27AF" w:rsidRDefault="00DE511E" w:rsidP="001139BE">
      <w:pPr>
        <w:jc w:val="both"/>
        <w:rPr>
          <w:rFonts w:ascii="Calibri" w:hAnsi="Calibri"/>
          <w:bCs/>
          <w:iCs/>
          <w:sz w:val="22"/>
          <w:szCs w:val="22"/>
        </w:rPr>
      </w:pPr>
    </w:p>
    <w:p w14:paraId="52EF78DD" w14:textId="77777777" w:rsidR="001139BE" w:rsidRDefault="001139BE" w:rsidP="001139BE">
      <w:pPr>
        <w:jc w:val="both"/>
        <w:rPr>
          <w:rFonts w:ascii="Calibri" w:hAnsi="Calibri"/>
          <w:bCs/>
          <w:iCs/>
          <w:sz w:val="22"/>
          <w:szCs w:val="22"/>
        </w:rPr>
      </w:pPr>
      <w:r w:rsidRPr="000B27AF">
        <w:rPr>
          <w:rFonts w:ascii="Calibri" w:hAnsi="Calibri"/>
          <w:bCs/>
          <w:iCs/>
          <w:sz w:val="22"/>
          <w:szCs w:val="22"/>
        </w:rPr>
        <w:t>Unutar programa planirane su slijedeće aktivnosti:</w:t>
      </w:r>
    </w:p>
    <w:p w14:paraId="47FC8FE6" w14:textId="77777777" w:rsidR="001139BE" w:rsidRPr="000B27AF" w:rsidRDefault="001139BE" w:rsidP="001139BE">
      <w:pPr>
        <w:jc w:val="both"/>
        <w:rPr>
          <w:rFonts w:ascii="Calibri" w:hAnsi="Calibri"/>
          <w:bCs/>
          <w:iCs/>
          <w:sz w:val="22"/>
          <w:szCs w:val="22"/>
        </w:rPr>
      </w:pPr>
    </w:p>
    <w:p w14:paraId="3F294DAF" w14:textId="77777777" w:rsidR="001139BE" w:rsidRPr="000B27AF" w:rsidRDefault="001139BE" w:rsidP="001139BE">
      <w:pPr>
        <w:spacing w:line="276" w:lineRule="auto"/>
        <w:jc w:val="both"/>
        <w:rPr>
          <w:rFonts w:ascii="Calibri" w:hAnsi="Calibri"/>
          <w:b/>
          <w:bCs/>
          <w:sz w:val="22"/>
          <w:szCs w:val="22"/>
        </w:rPr>
      </w:pPr>
      <w:r w:rsidRPr="000B27AF">
        <w:rPr>
          <w:rFonts w:ascii="Calibri" w:hAnsi="Calibri"/>
          <w:b/>
          <w:bCs/>
          <w:sz w:val="22"/>
          <w:szCs w:val="22"/>
        </w:rPr>
        <w:t>A111006 Osnovne aktivnosti nositelja izvršnih ovlasti</w:t>
      </w:r>
    </w:p>
    <w:p w14:paraId="2E961854" w14:textId="77777777" w:rsidR="001139BE" w:rsidRPr="00106914" w:rsidRDefault="001139BE" w:rsidP="001139BE">
      <w:pPr>
        <w:jc w:val="both"/>
        <w:rPr>
          <w:rFonts w:ascii="Calibri" w:hAnsi="Calibri"/>
          <w:sz w:val="16"/>
          <w:szCs w:val="16"/>
        </w:rPr>
      </w:pPr>
    </w:p>
    <w:p w14:paraId="4F301B9E"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ostali nespomenuti rashodi za protokol i tekuće donacije u novcu.</w:t>
      </w:r>
    </w:p>
    <w:p w14:paraId="03A052B8"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371.000,00</w:t>
      </w:r>
      <w:r w:rsidRPr="000B27AF">
        <w:rPr>
          <w:rFonts w:ascii="Calibri" w:hAnsi="Calibri"/>
          <w:sz w:val="22"/>
          <w:szCs w:val="22"/>
        </w:rPr>
        <w:t xml:space="preserve"> </w:t>
      </w:r>
      <w:r>
        <w:rPr>
          <w:rFonts w:ascii="Calibri" w:hAnsi="Calibri"/>
          <w:sz w:val="22"/>
          <w:szCs w:val="22"/>
        </w:rPr>
        <w:t>kn, a realizirano je 356.211,81 kn, odnosno 96</w:t>
      </w:r>
      <w:r w:rsidRPr="000B27AF">
        <w:rPr>
          <w:rFonts w:ascii="Calibri" w:hAnsi="Calibri"/>
          <w:sz w:val="22"/>
          <w:szCs w:val="22"/>
        </w:rPr>
        <w:t xml:space="preserve">%. </w:t>
      </w:r>
    </w:p>
    <w:p w14:paraId="389219E9" w14:textId="77777777" w:rsidR="001139BE" w:rsidRPr="000B27AF" w:rsidRDefault="001139BE" w:rsidP="001139BE">
      <w:pPr>
        <w:jc w:val="both"/>
        <w:rPr>
          <w:rFonts w:ascii="Calibri" w:hAnsi="Calibri"/>
          <w:b/>
          <w:bCs/>
          <w:sz w:val="22"/>
          <w:szCs w:val="22"/>
        </w:rPr>
      </w:pPr>
    </w:p>
    <w:p w14:paraId="57F8DAE8"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Djelotvorno izvršavanje osnovnih zadaća i poslova nositelja izvršnih ovlasti. </w:t>
      </w:r>
      <w:r>
        <w:rPr>
          <w:rFonts w:ascii="Calibri" w:hAnsi="Calibri"/>
          <w:sz w:val="22"/>
          <w:szCs w:val="22"/>
        </w:rPr>
        <w:t>Cilj je izvršen u skladu s planom.</w:t>
      </w:r>
    </w:p>
    <w:p w14:paraId="00F2D944" w14:textId="77777777" w:rsidR="001139BE" w:rsidRPr="00106914" w:rsidRDefault="001139BE" w:rsidP="001139BE">
      <w:pPr>
        <w:ind w:firstLine="708"/>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1D6EC88F" w14:textId="77777777" w:rsidTr="00925781">
        <w:trPr>
          <w:trHeight w:val="284"/>
        </w:trPr>
        <w:tc>
          <w:tcPr>
            <w:tcW w:w="2739" w:type="dxa"/>
            <w:tcBorders>
              <w:top w:val="single" w:sz="4" w:space="0" w:color="auto"/>
              <w:bottom w:val="single" w:sz="4" w:space="0" w:color="auto"/>
              <w:right w:val="single" w:sz="4" w:space="0" w:color="auto"/>
            </w:tcBorders>
          </w:tcPr>
          <w:p w14:paraId="7F85B727"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7D04EE0" w14:textId="77777777" w:rsidR="001139BE" w:rsidRPr="000B27AF" w:rsidRDefault="001139BE" w:rsidP="00925781">
            <w:pPr>
              <w:jc w:val="both"/>
              <w:rPr>
                <w:rFonts w:ascii="Calibri" w:hAnsi="Calibri"/>
                <w:sz w:val="22"/>
                <w:szCs w:val="22"/>
              </w:rPr>
            </w:pPr>
            <w:r w:rsidRPr="000B27AF">
              <w:rPr>
                <w:rFonts w:ascii="Calibri" w:hAnsi="Calibri"/>
                <w:sz w:val="22"/>
                <w:szCs w:val="22"/>
              </w:rPr>
              <w:t>Izvršavanje poslova iz djelokruga rada</w:t>
            </w:r>
          </w:p>
        </w:tc>
      </w:tr>
      <w:tr w:rsidR="001139BE" w:rsidRPr="000B27AF" w14:paraId="07D5AD8D" w14:textId="77777777" w:rsidTr="00925781">
        <w:trPr>
          <w:trHeight w:val="608"/>
        </w:trPr>
        <w:tc>
          <w:tcPr>
            <w:tcW w:w="2739" w:type="dxa"/>
            <w:tcBorders>
              <w:top w:val="single" w:sz="4" w:space="0" w:color="auto"/>
              <w:bottom w:val="single" w:sz="4" w:space="0" w:color="auto"/>
              <w:right w:val="single" w:sz="4" w:space="0" w:color="auto"/>
            </w:tcBorders>
          </w:tcPr>
          <w:p w14:paraId="3E10DFFB"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86D6558" w14:textId="77777777" w:rsidR="001139BE" w:rsidRPr="000B27AF" w:rsidRDefault="001139BE" w:rsidP="00925781">
            <w:pPr>
              <w:jc w:val="both"/>
              <w:rPr>
                <w:rFonts w:ascii="Calibri" w:hAnsi="Calibri"/>
                <w:sz w:val="22"/>
                <w:szCs w:val="22"/>
              </w:rPr>
            </w:pPr>
            <w:r w:rsidRPr="000B27AF">
              <w:rPr>
                <w:rFonts w:ascii="Calibri" w:hAnsi="Calibri"/>
                <w:sz w:val="22"/>
                <w:szCs w:val="22"/>
              </w:rPr>
              <w:t>Učinkovito i pravovremeno izvršavanje preuzetih obveza iz djelokruga rada</w:t>
            </w:r>
          </w:p>
        </w:tc>
      </w:tr>
      <w:tr w:rsidR="001139BE" w:rsidRPr="000B27AF" w14:paraId="5C2525C1" w14:textId="77777777" w:rsidTr="00925781">
        <w:trPr>
          <w:trHeight w:val="284"/>
        </w:trPr>
        <w:tc>
          <w:tcPr>
            <w:tcW w:w="2739" w:type="dxa"/>
            <w:tcBorders>
              <w:top w:val="single" w:sz="4" w:space="0" w:color="auto"/>
              <w:bottom w:val="single" w:sz="4" w:space="0" w:color="auto"/>
              <w:right w:val="single" w:sz="4" w:space="0" w:color="auto"/>
            </w:tcBorders>
          </w:tcPr>
          <w:p w14:paraId="2B6F9FC3"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450D5C0"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6DF30502" w14:textId="77777777" w:rsidTr="00925781">
        <w:trPr>
          <w:trHeight w:val="284"/>
        </w:trPr>
        <w:tc>
          <w:tcPr>
            <w:tcW w:w="2739" w:type="dxa"/>
            <w:tcBorders>
              <w:top w:val="single" w:sz="4" w:space="0" w:color="auto"/>
              <w:bottom w:val="single" w:sz="4" w:space="0" w:color="auto"/>
              <w:right w:val="single" w:sz="4" w:space="0" w:color="auto"/>
            </w:tcBorders>
          </w:tcPr>
          <w:p w14:paraId="18263276"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C6A8813"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1EF85683" w14:textId="77777777" w:rsidTr="00925781">
        <w:trPr>
          <w:trHeight w:val="284"/>
        </w:trPr>
        <w:tc>
          <w:tcPr>
            <w:tcW w:w="2739" w:type="dxa"/>
            <w:tcBorders>
              <w:top w:val="single" w:sz="4" w:space="0" w:color="auto"/>
              <w:bottom w:val="single" w:sz="4" w:space="0" w:color="auto"/>
              <w:right w:val="single" w:sz="4" w:space="0" w:color="auto"/>
            </w:tcBorders>
          </w:tcPr>
          <w:p w14:paraId="1F142234"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270DDC2"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381B9CCF" w14:textId="77777777" w:rsidR="001139BE" w:rsidRDefault="001139BE" w:rsidP="001139BE">
      <w:pPr>
        <w:spacing w:line="480" w:lineRule="auto"/>
        <w:rPr>
          <w:rFonts w:ascii="Calibri" w:hAnsi="Calibri"/>
          <w:b/>
          <w:bCs/>
          <w:sz w:val="22"/>
          <w:szCs w:val="22"/>
        </w:rPr>
      </w:pPr>
      <w:r>
        <w:rPr>
          <w:rFonts w:ascii="Calibri" w:hAnsi="Calibri"/>
          <w:b/>
          <w:bCs/>
          <w:noProof/>
          <w:sz w:val="22"/>
          <w:szCs w:val="22"/>
        </w:rPr>
        <w:lastRenderedPageBreak/>
        <mc:AlternateContent>
          <mc:Choice Requires="wps">
            <w:drawing>
              <wp:anchor distT="0" distB="0" distL="114300" distR="114300" simplePos="0" relativeHeight="251708416" behindDoc="0" locked="0" layoutInCell="1" allowOverlap="1" wp14:anchorId="000135A5" wp14:editId="4973B1DE">
                <wp:simplePos x="0" y="0"/>
                <wp:positionH relativeFrom="column">
                  <wp:posOffset>23495</wp:posOffset>
                </wp:positionH>
                <wp:positionV relativeFrom="paragraph">
                  <wp:posOffset>258445</wp:posOffset>
                </wp:positionV>
                <wp:extent cx="5829300" cy="266700"/>
                <wp:effectExtent l="0" t="0" r="19050" b="19050"/>
                <wp:wrapNone/>
                <wp:docPr id="12143922" name="Pravokutnik 16"/>
                <wp:cNvGraphicFramePr/>
                <a:graphic xmlns:a="http://schemas.openxmlformats.org/drawingml/2006/main">
                  <a:graphicData uri="http://schemas.microsoft.com/office/word/2010/wordprocessingShape">
                    <wps:wsp>
                      <wps:cNvSpPr/>
                      <wps:spPr>
                        <a:xfrm>
                          <a:off x="0" y="0"/>
                          <a:ext cx="5829300" cy="266700"/>
                        </a:xfrm>
                        <a:prstGeom prst="rect">
                          <a:avLst/>
                        </a:prstGeom>
                      </wps:spPr>
                      <wps:style>
                        <a:lnRef idx="2">
                          <a:schemeClr val="accent5"/>
                        </a:lnRef>
                        <a:fillRef idx="1">
                          <a:schemeClr val="lt1"/>
                        </a:fillRef>
                        <a:effectRef idx="0">
                          <a:schemeClr val="accent5"/>
                        </a:effectRef>
                        <a:fontRef idx="minor">
                          <a:schemeClr val="dk1"/>
                        </a:fontRef>
                      </wps:style>
                      <wps:txbx>
                        <w:txbxContent>
                          <w:p w14:paraId="2218D328" w14:textId="77777777" w:rsidR="001139BE" w:rsidRPr="000B27AF" w:rsidRDefault="001139BE" w:rsidP="001139BE">
                            <w:pPr>
                              <w:spacing w:line="480" w:lineRule="auto"/>
                              <w:rPr>
                                <w:rFonts w:ascii="Calibri" w:hAnsi="Calibri"/>
                                <w:b/>
                                <w:bCs/>
                                <w:sz w:val="22"/>
                                <w:szCs w:val="22"/>
                              </w:rPr>
                            </w:pPr>
                            <w:r w:rsidRPr="000B27AF">
                              <w:rPr>
                                <w:rFonts w:ascii="Calibri" w:hAnsi="Calibri"/>
                                <w:b/>
                                <w:bCs/>
                                <w:sz w:val="22"/>
                                <w:szCs w:val="22"/>
                              </w:rPr>
                              <w:t>RAZDJEL: 003 UPRAVNA TIJELA</w:t>
                            </w:r>
                          </w:p>
                          <w:p w14:paraId="2D697721"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135A5" id="_x0000_s1071" style="position:absolute;margin-left:1.85pt;margin-top:20.35pt;width:459pt;height:2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" fillcolor="white [3201]" strokecolor="#4472c4 [3208]" strokeweight="1pt">
                <v:textbox>
                  <w:txbxContent>
                    <w:p w14:paraId="2218D328" w14:textId="77777777" w:rsidR="001139BE" w:rsidRPr="000B27AF" w:rsidRDefault="001139BE" w:rsidP="001139BE">
                      <w:pPr>
                        <w:spacing w:line="480" w:lineRule="auto"/>
                        <w:rPr>
                          <w:rFonts w:ascii="Calibri" w:hAnsi="Calibri"/>
                          <w:b/>
                          <w:bCs/>
                          <w:sz w:val="22"/>
                          <w:szCs w:val="22"/>
                        </w:rPr>
                      </w:pPr>
                      <w:r w:rsidRPr="000B27AF">
                        <w:rPr>
                          <w:rFonts w:ascii="Calibri" w:hAnsi="Calibri"/>
                          <w:b/>
                          <w:bCs/>
                          <w:sz w:val="22"/>
                          <w:szCs w:val="22"/>
                        </w:rPr>
                        <w:t>RAZDJEL: 003 UPRAVNA TIJELA</w:t>
                      </w:r>
                    </w:p>
                    <w:p w14:paraId="2D697721" w14:textId="77777777" w:rsidR="001139BE" w:rsidRDefault="001139BE" w:rsidP="001139BE">
                      <w:pPr>
                        <w:jc w:val="center"/>
                      </w:pPr>
                    </w:p>
                  </w:txbxContent>
                </v:textbox>
              </v:rect>
            </w:pict>
          </mc:Fallback>
        </mc:AlternateContent>
      </w:r>
    </w:p>
    <w:p w14:paraId="165B740A" w14:textId="77777777" w:rsidR="001139BE" w:rsidRDefault="001139BE" w:rsidP="001139BE">
      <w:pPr>
        <w:spacing w:line="480" w:lineRule="auto"/>
        <w:rPr>
          <w:rFonts w:ascii="Calibri" w:hAnsi="Calibri"/>
          <w:b/>
          <w:bCs/>
          <w:sz w:val="22"/>
          <w:szCs w:val="22"/>
        </w:rPr>
      </w:pPr>
    </w:p>
    <w:p w14:paraId="4D7F5802" w14:textId="77777777" w:rsidR="001139BE" w:rsidRDefault="001139BE" w:rsidP="001139BE">
      <w:pPr>
        <w:spacing w:line="360" w:lineRule="auto"/>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09440" behindDoc="0" locked="0" layoutInCell="1" allowOverlap="1" wp14:anchorId="767B6197" wp14:editId="765BC601">
                <wp:simplePos x="0" y="0"/>
                <wp:positionH relativeFrom="margin">
                  <wp:align>left</wp:align>
                </wp:positionH>
                <wp:positionV relativeFrom="paragraph">
                  <wp:posOffset>13970</wp:posOffset>
                </wp:positionV>
                <wp:extent cx="5810250" cy="238125"/>
                <wp:effectExtent l="0" t="0" r="19050" b="28575"/>
                <wp:wrapNone/>
                <wp:docPr id="861478046" name="Pravokutnik 17"/>
                <wp:cNvGraphicFramePr/>
                <a:graphic xmlns:a="http://schemas.openxmlformats.org/drawingml/2006/main">
                  <a:graphicData uri="http://schemas.microsoft.com/office/word/2010/wordprocessingShape">
                    <wps:wsp>
                      <wps:cNvSpPr/>
                      <wps:spPr>
                        <a:xfrm>
                          <a:off x="0" y="0"/>
                          <a:ext cx="581025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152317D" w14:textId="77777777" w:rsidR="001139BE" w:rsidRPr="000B27AF" w:rsidRDefault="001139BE" w:rsidP="001139BE">
                            <w:pPr>
                              <w:spacing w:line="360" w:lineRule="auto"/>
                              <w:rPr>
                                <w:rFonts w:ascii="Calibri" w:hAnsi="Calibri"/>
                                <w:b/>
                                <w:bCs/>
                                <w:sz w:val="22"/>
                                <w:szCs w:val="22"/>
                              </w:rPr>
                            </w:pPr>
                            <w:r w:rsidRPr="000B27AF">
                              <w:rPr>
                                <w:rFonts w:ascii="Calibri" w:hAnsi="Calibri"/>
                                <w:b/>
                                <w:bCs/>
                                <w:sz w:val="22"/>
                                <w:szCs w:val="22"/>
                              </w:rPr>
                              <w:t>Glava: 00301 JEDINSTVENI UPRAVNI ODJEL</w:t>
                            </w:r>
                          </w:p>
                          <w:p w14:paraId="29417A27"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7B6197" id="_x0000_s1072" style="position:absolute;margin-left:0;margin-top:1.1pt;width:457.5pt;height:18.75pt;z-index:2517094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" fillcolor="white [3201]" strokecolor="#5b9bd5 [3204]" strokeweight="1pt">
                <v:textbox>
                  <w:txbxContent>
                    <w:p w14:paraId="6152317D" w14:textId="77777777" w:rsidR="001139BE" w:rsidRPr="000B27AF" w:rsidRDefault="001139BE" w:rsidP="001139BE">
                      <w:pPr>
                        <w:spacing w:line="360" w:lineRule="auto"/>
                        <w:rPr>
                          <w:rFonts w:ascii="Calibri" w:hAnsi="Calibri"/>
                          <w:b/>
                          <w:bCs/>
                          <w:sz w:val="22"/>
                          <w:szCs w:val="22"/>
                        </w:rPr>
                      </w:pPr>
                      <w:r w:rsidRPr="000B27AF">
                        <w:rPr>
                          <w:rFonts w:ascii="Calibri" w:hAnsi="Calibri"/>
                          <w:b/>
                          <w:bCs/>
                          <w:sz w:val="22"/>
                          <w:szCs w:val="22"/>
                        </w:rPr>
                        <w:t>Glava: 00301 JEDINSTVENI UPRAVNI ODJEL</w:t>
                      </w:r>
                    </w:p>
                    <w:p w14:paraId="29417A27" w14:textId="77777777" w:rsidR="001139BE" w:rsidRDefault="001139BE" w:rsidP="001139BE">
                      <w:pPr>
                        <w:jc w:val="center"/>
                      </w:pPr>
                    </w:p>
                  </w:txbxContent>
                </v:textbox>
                <w10:wrap anchorx="margin"/>
              </v:rect>
            </w:pict>
          </mc:Fallback>
        </mc:AlternateContent>
      </w:r>
    </w:p>
    <w:p w14:paraId="29601D4B" w14:textId="77777777" w:rsidR="001139BE" w:rsidRDefault="001139BE" w:rsidP="001139BE">
      <w:pPr>
        <w:spacing w:line="360" w:lineRule="auto"/>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10464" behindDoc="0" locked="0" layoutInCell="1" allowOverlap="1" wp14:anchorId="39C800C9" wp14:editId="48D2F290">
                <wp:simplePos x="0" y="0"/>
                <wp:positionH relativeFrom="column">
                  <wp:posOffset>23495</wp:posOffset>
                </wp:positionH>
                <wp:positionV relativeFrom="paragraph">
                  <wp:posOffset>164465</wp:posOffset>
                </wp:positionV>
                <wp:extent cx="5838825" cy="238125"/>
                <wp:effectExtent l="0" t="0" r="28575" b="28575"/>
                <wp:wrapNone/>
                <wp:docPr id="10073960" name="Pravokutnik 18"/>
                <wp:cNvGraphicFramePr/>
                <a:graphic xmlns:a="http://schemas.openxmlformats.org/drawingml/2006/main">
                  <a:graphicData uri="http://schemas.microsoft.com/office/word/2010/wordprocessingShape">
                    <wps:wsp>
                      <wps:cNvSpPr/>
                      <wps:spPr>
                        <a:xfrm>
                          <a:off x="0" y="0"/>
                          <a:ext cx="58388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731E43E"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 xml:space="preserve">2000 </w:t>
                            </w:r>
                            <w:r>
                              <w:rPr>
                                <w:rFonts w:ascii="Calibri" w:hAnsi="Calibri"/>
                                <w:b/>
                                <w:bCs/>
                                <w:sz w:val="22"/>
                                <w:szCs w:val="22"/>
                              </w:rPr>
                              <w:tab/>
                            </w:r>
                            <w:r w:rsidRPr="000B27AF">
                              <w:rPr>
                                <w:rFonts w:ascii="Calibri" w:hAnsi="Calibri"/>
                                <w:b/>
                                <w:bCs/>
                                <w:sz w:val="22"/>
                                <w:szCs w:val="22"/>
                              </w:rPr>
                              <w:t>AKTIVNOSTI UREDA NAČELNIKA</w:t>
                            </w:r>
                          </w:p>
                          <w:p w14:paraId="500E1788"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C800C9" id="_x0000_s1073" style="position:absolute;margin-left:1.85pt;margin-top:12.95pt;width:459.75pt;height:18.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" fillcolor="#c3c3c3 [2166]" strokecolor="#a5a5a5 [3206]" strokeweight=".5pt">
                <v:fill color2="#b6b6b6 [2614]" rotate="t" colors="0 #d2d2d2;.5 #c8c8c8;1 silver" focus="100%" type="gradient">
                  <o:fill v:ext="view" type="gradientUnscaled"/>
                </v:fill>
                <v:textbox>
                  <w:txbxContent>
                    <w:p w14:paraId="7731E43E"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 xml:space="preserve">2000 </w:t>
                      </w:r>
                      <w:r>
                        <w:rPr>
                          <w:rFonts w:ascii="Calibri" w:hAnsi="Calibri"/>
                          <w:b/>
                          <w:bCs/>
                          <w:sz w:val="22"/>
                          <w:szCs w:val="22"/>
                        </w:rPr>
                        <w:tab/>
                      </w:r>
                      <w:r w:rsidRPr="000B27AF">
                        <w:rPr>
                          <w:rFonts w:ascii="Calibri" w:hAnsi="Calibri"/>
                          <w:b/>
                          <w:bCs/>
                          <w:sz w:val="22"/>
                          <w:szCs w:val="22"/>
                        </w:rPr>
                        <w:t>AKTIVNOSTI UREDA NAČELNIKA</w:t>
                      </w:r>
                    </w:p>
                    <w:p w14:paraId="500E1788" w14:textId="77777777" w:rsidR="001139BE" w:rsidRDefault="001139BE" w:rsidP="001139BE">
                      <w:pPr>
                        <w:jc w:val="center"/>
                      </w:pPr>
                    </w:p>
                  </w:txbxContent>
                </v:textbox>
              </v:rect>
            </w:pict>
          </mc:Fallback>
        </mc:AlternateContent>
      </w:r>
    </w:p>
    <w:p w14:paraId="6750948B" w14:textId="77777777" w:rsidR="001139BE" w:rsidRPr="000B27AF" w:rsidRDefault="001139BE" w:rsidP="001139BE">
      <w:pPr>
        <w:spacing w:line="360" w:lineRule="auto"/>
        <w:rPr>
          <w:rFonts w:ascii="Calibri" w:hAnsi="Calibri"/>
          <w:b/>
          <w:bCs/>
          <w:sz w:val="22"/>
          <w:szCs w:val="22"/>
        </w:rPr>
      </w:pPr>
    </w:p>
    <w:p w14:paraId="195F9195" w14:textId="77777777" w:rsidR="001139BE" w:rsidRDefault="001139BE" w:rsidP="001139BE">
      <w:pPr>
        <w:jc w:val="both"/>
        <w:rPr>
          <w:rFonts w:ascii="Calibri" w:hAnsi="Calibri"/>
          <w:bCs/>
          <w:iCs/>
          <w:sz w:val="22"/>
          <w:szCs w:val="22"/>
        </w:rPr>
      </w:pPr>
      <w:r w:rsidRPr="000B27AF">
        <w:rPr>
          <w:rFonts w:ascii="Calibri" w:hAnsi="Calibri"/>
          <w:bCs/>
          <w:iCs/>
          <w:sz w:val="22"/>
          <w:szCs w:val="22"/>
        </w:rPr>
        <w:t>Planirana sredstva za provođe</w:t>
      </w:r>
      <w:r>
        <w:rPr>
          <w:rFonts w:ascii="Calibri" w:hAnsi="Calibri"/>
          <w:bCs/>
          <w:iCs/>
          <w:sz w:val="22"/>
          <w:szCs w:val="22"/>
        </w:rPr>
        <w:t>nje programa iznose 1.467.000,00</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w:t>
      </w:r>
      <w:r>
        <w:rPr>
          <w:rFonts w:ascii="Calibri" w:hAnsi="Calibri"/>
          <w:bCs/>
          <w:iCs/>
          <w:sz w:val="22"/>
          <w:szCs w:val="22"/>
        </w:rPr>
        <w:t xml:space="preserve"> dok izvršenje iznosi 1.309.376,85</w:t>
      </w:r>
      <w:r w:rsidRPr="000B27AF">
        <w:rPr>
          <w:rFonts w:ascii="Calibri" w:hAnsi="Calibri"/>
          <w:bCs/>
          <w:iCs/>
          <w:sz w:val="22"/>
          <w:szCs w:val="22"/>
        </w:rPr>
        <w:t xml:space="preserve"> </w:t>
      </w:r>
      <w:r>
        <w:rPr>
          <w:rFonts w:ascii="Calibri" w:hAnsi="Calibri"/>
          <w:bCs/>
          <w:iCs/>
          <w:sz w:val="22"/>
          <w:szCs w:val="22"/>
        </w:rPr>
        <w:t>kn, dakle program je izvršen sa 89</w:t>
      </w:r>
      <w:r w:rsidRPr="000B27AF">
        <w:rPr>
          <w:rFonts w:ascii="Calibri" w:hAnsi="Calibri"/>
          <w:bCs/>
          <w:iCs/>
          <w:sz w:val="22"/>
          <w:szCs w:val="22"/>
        </w:rPr>
        <w:t>%.</w:t>
      </w:r>
    </w:p>
    <w:p w14:paraId="0260C8FD"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Unutar programa planirane su slijedeće aktivnosti:</w:t>
      </w:r>
    </w:p>
    <w:p w14:paraId="560B4CCE" w14:textId="77777777" w:rsidR="001139BE" w:rsidRPr="000B27AF" w:rsidRDefault="001139BE" w:rsidP="001139BE">
      <w:pPr>
        <w:jc w:val="both"/>
        <w:rPr>
          <w:rFonts w:ascii="Calibri" w:hAnsi="Calibri"/>
          <w:b/>
          <w:bCs/>
          <w:sz w:val="22"/>
          <w:szCs w:val="22"/>
        </w:rPr>
      </w:pPr>
      <w:r>
        <w:rPr>
          <w:rFonts w:ascii="Calibri" w:hAnsi="Calibri"/>
          <w:b/>
          <w:bCs/>
          <w:sz w:val="22"/>
          <w:szCs w:val="22"/>
        </w:rPr>
        <w:t>A201001 Osnovne aktivnosti U</w:t>
      </w:r>
      <w:r w:rsidRPr="000B27AF">
        <w:rPr>
          <w:rFonts w:ascii="Calibri" w:hAnsi="Calibri"/>
          <w:b/>
          <w:bCs/>
          <w:sz w:val="22"/>
          <w:szCs w:val="22"/>
        </w:rPr>
        <w:t>reda načelnika</w:t>
      </w:r>
    </w:p>
    <w:p w14:paraId="0A8E4BD7" w14:textId="77777777" w:rsidR="001139BE" w:rsidRPr="000B27AF" w:rsidRDefault="001139BE" w:rsidP="001139BE">
      <w:pPr>
        <w:jc w:val="both"/>
        <w:rPr>
          <w:rFonts w:ascii="Calibri" w:hAnsi="Calibri"/>
          <w:sz w:val="12"/>
          <w:szCs w:val="12"/>
        </w:rPr>
      </w:pPr>
    </w:p>
    <w:p w14:paraId="100028C9" w14:textId="77777777" w:rsidR="001139BE" w:rsidRDefault="001139BE" w:rsidP="001139BE">
      <w:pPr>
        <w:jc w:val="both"/>
        <w:rPr>
          <w:rFonts w:ascii="Calibri" w:hAnsi="Calibri"/>
          <w:sz w:val="22"/>
          <w:szCs w:val="22"/>
        </w:rPr>
      </w:pPr>
      <w:r w:rsidRPr="00EC65F6">
        <w:rPr>
          <w:rFonts w:ascii="Calibri" w:hAnsi="Calibri"/>
          <w:sz w:val="22"/>
          <w:szCs w:val="22"/>
        </w:rPr>
        <w:t xml:space="preserve">U sklopu ove aktivnosti planirani su rashodi vezani za materijalne rashode i to za uredski i ostali materijal, usluge vezane za objave oglasa i natječaja, rashodi vezani za odvjetničke usluge, ostale intelektualne usluge, sudske pristojbe i javnobilježničke naknade, usluge pošte i </w:t>
      </w:r>
      <w:r>
        <w:rPr>
          <w:rFonts w:ascii="Calibri" w:hAnsi="Calibri"/>
          <w:sz w:val="22"/>
          <w:szCs w:val="22"/>
        </w:rPr>
        <w:t>prijevoza.</w:t>
      </w:r>
    </w:p>
    <w:p w14:paraId="71296AE7" w14:textId="77777777" w:rsidR="001139BE" w:rsidRDefault="001139BE" w:rsidP="001139BE">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915.000,00</w:t>
      </w:r>
      <w:r w:rsidRPr="000B27AF">
        <w:rPr>
          <w:rFonts w:ascii="Calibri" w:hAnsi="Calibri"/>
          <w:sz w:val="22"/>
          <w:szCs w:val="22"/>
        </w:rPr>
        <w:t xml:space="preserve"> </w:t>
      </w:r>
      <w:r>
        <w:rPr>
          <w:rFonts w:ascii="Calibri" w:hAnsi="Calibri"/>
          <w:sz w:val="22"/>
          <w:szCs w:val="22"/>
        </w:rPr>
        <w:t>kn, a realizirano je 829.637,25 kn, odnosno 91</w:t>
      </w:r>
      <w:r w:rsidRPr="000B27AF">
        <w:rPr>
          <w:rFonts w:ascii="Calibri" w:hAnsi="Calibri"/>
          <w:sz w:val="22"/>
          <w:szCs w:val="22"/>
        </w:rPr>
        <w:t xml:space="preserve">%. </w:t>
      </w:r>
    </w:p>
    <w:p w14:paraId="5CF70F7C" w14:textId="77777777" w:rsidR="001139BE" w:rsidRPr="000B27AF" w:rsidRDefault="001139BE" w:rsidP="001139BE">
      <w:pPr>
        <w:jc w:val="both"/>
        <w:rPr>
          <w:rFonts w:ascii="Calibri" w:hAnsi="Calibri"/>
          <w:sz w:val="22"/>
          <w:szCs w:val="22"/>
        </w:rPr>
      </w:pPr>
    </w:p>
    <w:p w14:paraId="0D19F3B9"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Djelotvorno izvršavanje osnovnih zadaća i poslova iz djelokruga rada. Cilj je ostvaren u skladu s planom.</w:t>
      </w:r>
    </w:p>
    <w:p w14:paraId="37A7B45C"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531"/>
      </w:tblGrid>
      <w:tr w:rsidR="001139BE" w:rsidRPr="000B27AF" w14:paraId="5BC047D7" w14:textId="77777777" w:rsidTr="00925781">
        <w:trPr>
          <w:trHeight w:val="284"/>
        </w:trPr>
        <w:tc>
          <w:tcPr>
            <w:tcW w:w="2547" w:type="dxa"/>
            <w:tcBorders>
              <w:top w:val="single" w:sz="4" w:space="0" w:color="auto"/>
              <w:bottom w:val="single" w:sz="4" w:space="0" w:color="auto"/>
              <w:right w:val="single" w:sz="4" w:space="0" w:color="auto"/>
            </w:tcBorders>
          </w:tcPr>
          <w:p w14:paraId="37BEF115"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531" w:type="dxa"/>
            <w:tcBorders>
              <w:top w:val="single" w:sz="4" w:space="0" w:color="auto"/>
              <w:left w:val="single" w:sz="4" w:space="0" w:color="auto"/>
              <w:bottom w:val="single" w:sz="4" w:space="0" w:color="auto"/>
            </w:tcBorders>
          </w:tcPr>
          <w:p w14:paraId="33338D4B" w14:textId="77777777" w:rsidR="001139BE" w:rsidRPr="000B27AF" w:rsidRDefault="001139BE" w:rsidP="00925781">
            <w:pPr>
              <w:jc w:val="both"/>
              <w:rPr>
                <w:rFonts w:ascii="Calibri" w:hAnsi="Calibri"/>
                <w:sz w:val="22"/>
                <w:szCs w:val="22"/>
              </w:rPr>
            </w:pPr>
            <w:r w:rsidRPr="000B27AF">
              <w:rPr>
                <w:rFonts w:ascii="Calibri" w:hAnsi="Calibri"/>
                <w:sz w:val="22"/>
                <w:szCs w:val="22"/>
              </w:rPr>
              <w:t>Izvršavanje poslova iz djelokruga rada</w:t>
            </w:r>
          </w:p>
        </w:tc>
      </w:tr>
      <w:tr w:rsidR="001139BE" w:rsidRPr="000B27AF" w14:paraId="7ED785CC" w14:textId="77777777" w:rsidTr="00925781">
        <w:trPr>
          <w:trHeight w:val="1165"/>
        </w:trPr>
        <w:tc>
          <w:tcPr>
            <w:tcW w:w="2547" w:type="dxa"/>
            <w:tcBorders>
              <w:top w:val="single" w:sz="4" w:space="0" w:color="auto"/>
              <w:bottom w:val="single" w:sz="4" w:space="0" w:color="auto"/>
              <w:right w:val="single" w:sz="4" w:space="0" w:color="auto"/>
            </w:tcBorders>
          </w:tcPr>
          <w:p w14:paraId="7A90FBE3"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531" w:type="dxa"/>
            <w:tcBorders>
              <w:top w:val="single" w:sz="4" w:space="0" w:color="auto"/>
              <w:left w:val="single" w:sz="4" w:space="0" w:color="auto"/>
              <w:bottom w:val="single" w:sz="4" w:space="0" w:color="auto"/>
            </w:tcBorders>
          </w:tcPr>
          <w:p w14:paraId="271C2C2D" w14:textId="77777777" w:rsidR="001139BE" w:rsidRPr="000B27AF" w:rsidRDefault="001139BE" w:rsidP="00925781">
            <w:pPr>
              <w:jc w:val="both"/>
              <w:rPr>
                <w:rFonts w:ascii="Calibri" w:hAnsi="Calibri"/>
                <w:sz w:val="22"/>
                <w:szCs w:val="22"/>
              </w:rPr>
            </w:pPr>
            <w:r w:rsidRPr="000B27AF">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1139BE" w:rsidRPr="000B27AF" w14:paraId="2682395A" w14:textId="77777777" w:rsidTr="00925781">
        <w:trPr>
          <w:trHeight w:val="284"/>
        </w:trPr>
        <w:tc>
          <w:tcPr>
            <w:tcW w:w="2547" w:type="dxa"/>
            <w:tcBorders>
              <w:top w:val="single" w:sz="4" w:space="0" w:color="auto"/>
              <w:bottom w:val="single" w:sz="4" w:space="0" w:color="auto"/>
              <w:right w:val="single" w:sz="4" w:space="0" w:color="auto"/>
            </w:tcBorders>
          </w:tcPr>
          <w:p w14:paraId="2D34DFF1"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531" w:type="dxa"/>
            <w:tcBorders>
              <w:top w:val="single" w:sz="4" w:space="0" w:color="auto"/>
              <w:left w:val="single" w:sz="4" w:space="0" w:color="auto"/>
              <w:bottom w:val="single" w:sz="4" w:space="0" w:color="auto"/>
            </w:tcBorders>
          </w:tcPr>
          <w:p w14:paraId="607FEBB4"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31E91204" w14:textId="77777777" w:rsidTr="00925781">
        <w:trPr>
          <w:trHeight w:val="284"/>
        </w:trPr>
        <w:tc>
          <w:tcPr>
            <w:tcW w:w="2547" w:type="dxa"/>
            <w:tcBorders>
              <w:top w:val="single" w:sz="4" w:space="0" w:color="auto"/>
              <w:bottom w:val="single" w:sz="4" w:space="0" w:color="auto"/>
              <w:right w:val="single" w:sz="4" w:space="0" w:color="auto"/>
            </w:tcBorders>
          </w:tcPr>
          <w:p w14:paraId="6CDEE6D1"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531" w:type="dxa"/>
            <w:tcBorders>
              <w:top w:val="single" w:sz="4" w:space="0" w:color="auto"/>
              <w:left w:val="single" w:sz="4" w:space="0" w:color="auto"/>
              <w:bottom w:val="single" w:sz="4" w:space="0" w:color="auto"/>
            </w:tcBorders>
          </w:tcPr>
          <w:p w14:paraId="3E49D7D0"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00B42EAF" w14:textId="77777777" w:rsidTr="00925781">
        <w:trPr>
          <w:trHeight w:val="284"/>
        </w:trPr>
        <w:tc>
          <w:tcPr>
            <w:tcW w:w="2547" w:type="dxa"/>
            <w:tcBorders>
              <w:top w:val="single" w:sz="4" w:space="0" w:color="auto"/>
              <w:bottom w:val="single" w:sz="4" w:space="0" w:color="auto"/>
              <w:right w:val="single" w:sz="4" w:space="0" w:color="auto"/>
            </w:tcBorders>
          </w:tcPr>
          <w:p w14:paraId="5564F9EB"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531" w:type="dxa"/>
            <w:tcBorders>
              <w:top w:val="single" w:sz="4" w:space="0" w:color="auto"/>
              <w:left w:val="single" w:sz="4" w:space="0" w:color="auto"/>
              <w:bottom w:val="single" w:sz="4" w:space="0" w:color="auto"/>
            </w:tcBorders>
          </w:tcPr>
          <w:p w14:paraId="1DD49DBD"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1B6FACF1" w14:textId="77777777" w:rsidR="001139BE" w:rsidRDefault="001139BE" w:rsidP="001139BE">
      <w:pPr>
        <w:jc w:val="both"/>
        <w:rPr>
          <w:rFonts w:ascii="Calibri" w:hAnsi="Calibri"/>
          <w:sz w:val="30"/>
          <w:szCs w:val="30"/>
        </w:rPr>
      </w:pPr>
    </w:p>
    <w:p w14:paraId="264A6A54"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A201002 Manifestacije u organizaciji Općine</w:t>
      </w:r>
    </w:p>
    <w:p w14:paraId="0FDDD027" w14:textId="77777777" w:rsidR="001139BE" w:rsidRPr="000B27AF" w:rsidRDefault="001139BE" w:rsidP="001139BE">
      <w:pPr>
        <w:jc w:val="both"/>
        <w:rPr>
          <w:rFonts w:ascii="Calibri" w:hAnsi="Calibri"/>
          <w:sz w:val="16"/>
          <w:szCs w:val="16"/>
        </w:rPr>
      </w:pPr>
    </w:p>
    <w:p w14:paraId="4B8729C4" w14:textId="77777777" w:rsidR="001139BE" w:rsidRPr="00EC65F6" w:rsidRDefault="001139BE" w:rsidP="001139BE">
      <w:pPr>
        <w:jc w:val="both"/>
        <w:rPr>
          <w:rFonts w:ascii="Calibri" w:hAnsi="Calibri"/>
          <w:sz w:val="22"/>
          <w:szCs w:val="22"/>
        </w:rPr>
      </w:pPr>
      <w:r w:rsidRPr="00EC65F6">
        <w:rPr>
          <w:rFonts w:ascii="Calibri" w:hAnsi="Calibri"/>
          <w:sz w:val="22"/>
          <w:szCs w:val="22"/>
        </w:rPr>
        <w:t>U sklopu ove aktivnosti planirani su rashodi vezani uz: usluge promidžbe i informiranja o održavanju manifestacija, najam razglasa, troškovi reprezentacije, intelektualne i osobne usluge, usluge tekućeg održavanja za manifestacije, usluge prijevoza, promidžbe i informiranja, intelektualne i ostale usluge vezane za izradu monografije Općine Viškovo, ostale usluge i ostali nespomenuti rashodi.</w:t>
      </w:r>
    </w:p>
    <w:p w14:paraId="1B5A323D"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w:t>
      </w:r>
      <w:r>
        <w:rPr>
          <w:rFonts w:ascii="Calibri" w:hAnsi="Calibri"/>
          <w:sz w:val="22"/>
          <w:szCs w:val="22"/>
        </w:rPr>
        <w:t>dene aktivnosti iznose 305.000,00 kn, a realizirano je 284.020,80 kn, odnosno 93</w:t>
      </w:r>
      <w:r w:rsidRPr="000B27AF">
        <w:rPr>
          <w:rFonts w:ascii="Calibri" w:hAnsi="Calibri"/>
          <w:sz w:val="22"/>
          <w:szCs w:val="22"/>
        </w:rPr>
        <w:t xml:space="preserve">%. </w:t>
      </w:r>
    </w:p>
    <w:p w14:paraId="6E460AD9" w14:textId="77777777" w:rsidR="001139BE" w:rsidRPr="000B27AF" w:rsidRDefault="001139BE" w:rsidP="001139BE">
      <w:pPr>
        <w:jc w:val="both"/>
        <w:rPr>
          <w:rFonts w:ascii="Calibri" w:hAnsi="Calibri"/>
          <w:sz w:val="22"/>
          <w:szCs w:val="22"/>
        </w:rPr>
      </w:pPr>
    </w:p>
    <w:p w14:paraId="101B2BFC"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Uspješna i kvalitetna organizacija manifestacija. </w:t>
      </w:r>
      <w:r>
        <w:rPr>
          <w:rFonts w:ascii="Calibri" w:hAnsi="Calibri"/>
          <w:sz w:val="22"/>
          <w:szCs w:val="22"/>
        </w:rPr>
        <w:t>Cilj je izvršen u skladu s planom.</w:t>
      </w:r>
    </w:p>
    <w:p w14:paraId="7D730D7A"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531"/>
      </w:tblGrid>
      <w:tr w:rsidR="001139BE" w:rsidRPr="000B27AF" w14:paraId="2997A29B" w14:textId="77777777" w:rsidTr="00925781">
        <w:trPr>
          <w:trHeight w:val="284"/>
        </w:trPr>
        <w:tc>
          <w:tcPr>
            <w:tcW w:w="2547" w:type="dxa"/>
          </w:tcPr>
          <w:p w14:paraId="41D90498"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531" w:type="dxa"/>
          </w:tcPr>
          <w:p w14:paraId="3D921E0D" w14:textId="77777777" w:rsidR="001139BE" w:rsidRPr="000B27AF" w:rsidRDefault="001139BE" w:rsidP="00925781">
            <w:pPr>
              <w:jc w:val="both"/>
              <w:rPr>
                <w:rFonts w:ascii="Calibri" w:hAnsi="Calibri"/>
                <w:sz w:val="22"/>
                <w:szCs w:val="22"/>
              </w:rPr>
            </w:pPr>
            <w:r w:rsidRPr="000B27AF">
              <w:rPr>
                <w:rFonts w:ascii="Calibri" w:hAnsi="Calibri"/>
                <w:sz w:val="22"/>
                <w:szCs w:val="22"/>
              </w:rPr>
              <w:t>Broj uspješno organiziranih manifestacija</w:t>
            </w:r>
          </w:p>
        </w:tc>
      </w:tr>
      <w:tr w:rsidR="001139BE" w:rsidRPr="000B27AF" w14:paraId="57D57D39" w14:textId="77777777" w:rsidTr="00925781">
        <w:trPr>
          <w:trHeight w:val="513"/>
        </w:trPr>
        <w:tc>
          <w:tcPr>
            <w:tcW w:w="2547" w:type="dxa"/>
          </w:tcPr>
          <w:p w14:paraId="3945CB88"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531" w:type="dxa"/>
          </w:tcPr>
          <w:p w14:paraId="459DF53A" w14:textId="77777777" w:rsidR="001139BE" w:rsidRPr="000B27AF" w:rsidRDefault="001139BE" w:rsidP="00925781">
            <w:pPr>
              <w:jc w:val="both"/>
              <w:rPr>
                <w:rFonts w:ascii="Calibri" w:hAnsi="Calibri"/>
                <w:sz w:val="22"/>
                <w:szCs w:val="22"/>
              </w:rPr>
            </w:pPr>
            <w:r w:rsidRPr="000B27AF">
              <w:rPr>
                <w:rFonts w:ascii="Calibri" w:hAnsi="Calibri"/>
                <w:sz w:val="22"/>
                <w:szCs w:val="22"/>
              </w:rPr>
              <w:t>Manifestacijama u organizaciji Općine promoviraju se programi udruga prihvaćeni u proračunskoj godini</w:t>
            </w:r>
          </w:p>
        </w:tc>
      </w:tr>
      <w:tr w:rsidR="001139BE" w:rsidRPr="000B27AF" w14:paraId="19449769" w14:textId="77777777" w:rsidTr="00925781">
        <w:trPr>
          <w:trHeight w:val="238"/>
        </w:trPr>
        <w:tc>
          <w:tcPr>
            <w:tcW w:w="2547" w:type="dxa"/>
          </w:tcPr>
          <w:p w14:paraId="3431D4AA"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531" w:type="dxa"/>
          </w:tcPr>
          <w:p w14:paraId="76B8593E" w14:textId="77777777" w:rsidR="001139BE" w:rsidRPr="000B27AF" w:rsidRDefault="001139BE" w:rsidP="00925781">
            <w:pPr>
              <w:jc w:val="both"/>
              <w:rPr>
                <w:rFonts w:ascii="Calibri" w:hAnsi="Calibri"/>
                <w:sz w:val="22"/>
                <w:szCs w:val="22"/>
              </w:rPr>
            </w:pPr>
            <w:r w:rsidRPr="000B27AF">
              <w:rPr>
                <w:rFonts w:ascii="Calibri" w:hAnsi="Calibri"/>
                <w:sz w:val="22"/>
                <w:szCs w:val="22"/>
              </w:rPr>
              <w:t>Broj</w:t>
            </w:r>
          </w:p>
        </w:tc>
      </w:tr>
      <w:tr w:rsidR="001139BE" w:rsidRPr="000B27AF" w14:paraId="6184E3E0" w14:textId="77777777" w:rsidTr="00925781">
        <w:trPr>
          <w:trHeight w:val="284"/>
        </w:trPr>
        <w:tc>
          <w:tcPr>
            <w:tcW w:w="2547" w:type="dxa"/>
          </w:tcPr>
          <w:p w14:paraId="77716298"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531" w:type="dxa"/>
          </w:tcPr>
          <w:p w14:paraId="53E05E0C" w14:textId="77777777" w:rsidR="001139BE" w:rsidRPr="000B27AF" w:rsidRDefault="001139BE" w:rsidP="00925781">
            <w:pPr>
              <w:jc w:val="both"/>
              <w:rPr>
                <w:rFonts w:ascii="Calibri" w:hAnsi="Calibri"/>
                <w:sz w:val="22"/>
                <w:szCs w:val="22"/>
              </w:rPr>
            </w:pPr>
            <w:r w:rsidRPr="000B27AF">
              <w:rPr>
                <w:rFonts w:ascii="Calibri" w:hAnsi="Calibri"/>
                <w:sz w:val="22"/>
                <w:szCs w:val="22"/>
              </w:rPr>
              <w:t>2</w:t>
            </w:r>
          </w:p>
        </w:tc>
      </w:tr>
      <w:tr w:rsidR="001139BE" w:rsidRPr="000B27AF" w14:paraId="418910AC" w14:textId="77777777" w:rsidTr="00925781">
        <w:trPr>
          <w:trHeight w:val="284"/>
        </w:trPr>
        <w:tc>
          <w:tcPr>
            <w:tcW w:w="2547" w:type="dxa"/>
          </w:tcPr>
          <w:p w14:paraId="4226E955"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531" w:type="dxa"/>
          </w:tcPr>
          <w:p w14:paraId="69D23D5D" w14:textId="77777777" w:rsidR="001139BE" w:rsidRPr="000B27AF" w:rsidRDefault="001139BE" w:rsidP="00925781">
            <w:pPr>
              <w:jc w:val="both"/>
              <w:rPr>
                <w:rFonts w:ascii="Calibri" w:hAnsi="Calibri"/>
                <w:sz w:val="22"/>
                <w:szCs w:val="22"/>
              </w:rPr>
            </w:pPr>
            <w:r>
              <w:rPr>
                <w:rFonts w:ascii="Calibri" w:hAnsi="Calibri"/>
                <w:sz w:val="22"/>
                <w:szCs w:val="22"/>
              </w:rPr>
              <w:t>2</w:t>
            </w:r>
          </w:p>
        </w:tc>
      </w:tr>
    </w:tbl>
    <w:p w14:paraId="425161F0" w14:textId="77777777" w:rsidR="001139BE" w:rsidRPr="000B27AF" w:rsidRDefault="001139BE" w:rsidP="001139BE">
      <w:pPr>
        <w:jc w:val="both"/>
        <w:rPr>
          <w:rFonts w:ascii="Calibri" w:hAnsi="Calibri"/>
          <w:sz w:val="16"/>
          <w:szCs w:val="16"/>
        </w:rPr>
      </w:pPr>
    </w:p>
    <w:p w14:paraId="3FD09A09"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lastRenderedPageBreak/>
        <w:t>A201004 Izdavanje Glasnika Općine Viškovo s prilozima</w:t>
      </w:r>
    </w:p>
    <w:p w14:paraId="40B21E4A" w14:textId="77777777" w:rsidR="001139BE" w:rsidRPr="000B27AF" w:rsidRDefault="001139BE" w:rsidP="001139BE">
      <w:pPr>
        <w:jc w:val="both"/>
        <w:rPr>
          <w:rFonts w:ascii="Calibri" w:hAnsi="Calibri"/>
          <w:sz w:val="16"/>
          <w:szCs w:val="16"/>
        </w:rPr>
      </w:pPr>
    </w:p>
    <w:p w14:paraId="0C40E09E" w14:textId="77777777" w:rsidR="001139BE" w:rsidRDefault="001139BE" w:rsidP="001139BE">
      <w:pPr>
        <w:jc w:val="both"/>
        <w:rPr>
          <w:rFonts w:ascii="Calibri" w:hAnsi="Calibri"/>
          <w:sz w:val="22"/>
          <w:szCs w:val="22"/>
        </w:rPr>
      </w:pPr>
      <w:r w:rsidRPr="00EC65F6">
        <w:rPr>
          <w:rFonts w:ascii="Calibri" w:hAnsi="Calibri"/>
          <w:sz w:val="22"/>
          <w:szCs w:val="22"/>
        </w:rPr>
        <w:t xml:space="preserve">U sklopu ove aktivnosti planirani su rashodi vezani uz: tiskanje Glasnika Općine Viškovo, </w:t>
      </w:r>
      <w:r>
        <w:rPr>
          <w:rFonts w:ascii="Calibri" w:hAnsi="Calibri"/>
          <w:sz w:val="22"/>
          <w:szCs w:val="22"/>
        </w:rPr>
        <w:t xml:space="preserve">dostavu Glasnika Općine Viškovo, </w:t>
      </w:r>
      <w:r w:rsidRPr="00EC65F6">
        <w:rPr>
          <w:rFonts w:ascii="Calibri" w:hAnsi="Calibri"/>
          <w:sz w:val="22"/>
          <w:szCs w:val="22"/>
        </w:rPr>
        <w:t>tiskanje proračuna u malom, tiskanje Dječjeg proračuna te intelektualne usluge vezano za pripremu i pisanje tekstova za potrebe Glasnika.</w:t>
      </w:r>
    </w:p>
    <w:p w14:paraId="2FF5B7CF" w14:textId="77777777" w:rsidR="001139BE" w:rsidRPr="00EC65F6" w:rsidRDefault="001139BE" w:rsidP="001139BE">
      <w:pPr>
        <w:jc w:val="both"/>
        <w:rPr>
          <w:rFonts w:ascii="Calibri" w:hAnsi="Calibri"/>
          <w:sz w:val="22"/>
          <w:szCs w:val="22"/>
        </w:rPr>
      </w:pPr>
      <w:r w:rsidRPr="000B27AF">
        <w:rPr>
          <w:rFonts w:ascii="Calibri" w:hAnsi="Calibri"/>
          <w:sz w:val="22"/>
          <w:szCs w:val="22"/>
        </w:rPr>
        <w:t>Planirana sredstva za provođenj</w:t>
      </w:r>
      <w:r>
        <w:rPr>
          <w:rFonts w:ascii="Calibri" w:hAnsi="Calibri"/>
          <w:sz w:val="22"/>
          <w:szCs w:val="22"/>
        </w:rPr>
        <w:t>e navedene aktivnosti iznose 208.000,00</w:t>
      </w:r>
      <w:r w:rsidRPr="000B27AF">
        <w:rPr>
          <w:rFonts w:ascii="Calibri" w:hAnsi="Calibri"/>
          <w:sz w:val="22"/>
          <w:szCs w:val="22"/>
        </w:rPr>
        <w:t xml:space="preserve"> </w:t>
      </w:r>
      <w:r>
        <w:rPr>
          <w:rFonts w:ascii="Calibri" w:hAnsi="Calibri"/>
          <w:sz w:val="22"/>
          <w:szCs w:val="22"/>
        </w:rPr>
        <w:t>kn, a realizirano je 166.148,80</w:t>
      </w:r>
      <w:r w:rsidRPr="000B27AF">
        <w:rPr>
          <w:rFonts w:ascii="Calibri" w:hAnsi="Calibri"/>
          <w:sz w:val="22"/>
          <w:szCs w:val="22"/>
        </w:rPr>
        <w:t xml:space="preserve"> </w:t>
      </w:r>
      <w:r>
        <w:rPr>
          <w:rFonts w:ascii="Calibri" w:hAnsi="Calibri"/>
          <w:sz w:val="22"/>
          <w:szCs w:val="22"/>
        </w:rPr>
        <w:t>kn</w:t>
      </w:r>
      <w:r w:rsidRPr="000B27AF">
        <w:rPr>
          <w:rFonts w:ascii="Calibri" w:hAnsi="Calibri"/>
          <w:sz w:val="22"/>
          <w:szCs w:val="22"/>
        </w:rPr>
        <w:t>, odnosno</w:t>
      </w:r>
      <w:r>
        <w:rPr>
          <w:rFonts w:ascii="Calibri" w:hAnsi="Calibri"/>
          <w:sz w:val="22"/>
          <w:szCs w:val="22"/>
        </w:rPr>
        <w:t xml:space="preserve"> 80</w:t>
      </w:r>
      <w:r w:rsidRPr="000B27AF">
        <w:rPr>
          <w:rFonts w:ascii="Calibri" w:hAnsi="Calibri"/>
          <w:sz w:val="22"/>
          <w:szCs w:val="22"/>
        </w:rPr>
        <w:t xml:space="preserve">%. </w:t>
      </w:r>
      <w:r w:rsidRPr="0095711C">
        <w:rPr>
          <w:rFonts w:ascii="Calibri" w:hAnsi="Calibri"/>
          <w:sz w:val="22"/>
          <w:szCs w:val="22"/>
        </w:rPr>
        <w:t>Odstupanja u odnosu na plan pojavljuju se iz razloga što je podjela posljednjeg broja Glasnika za 2022.g. izvršena u 2023.g. na teret 2023.g. Također, na teret 2022.g. izrađen je Proračun u malom, ali ne i Dječji proračun.</w:t>
      </w:r>
    </w:p>
    <w:p w14:paraId="009952B3" w14:textId="77777777" w:rsidR="001139BE" w:rsidRPr="000B27AF" w:rsidRDefault="001139BE" w:rsidP="001139BE">
      <w:pPr>
        <w:jc w:val="both"/>
        <w:rPr>
          <w:rFonts w:ascii="Calibri" w:hAnsi="Calibri"/>
          <w:sz w:val="12"/>
          <w:szCs w:val="12"/>
        </w:rPr>
      </w:pPr>
    </w:p>
    <w:p w14:paraId="15064FFB"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Izdavanje planiranog broja Glasnika.</w:t>
      </w:r>
      <w:r>
        <w:rPr>
          <w:rFonts w:ascii="Calibri" w:hAnsi="Calibri"/>
          <w:sz w:val="22"/>
          <w:szCs w:val="22"/>
        </w:rPr>
        <w:t xml:space="preserve"> Cilj se izvršava planiranom dinamikom izdavanja Glasnika.</w:t>
      </w:r>
    </w:p>
    <w:p w14:paraId="2E371771"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2E5289A6" w14:textId="77777777" w:rsidTr="00925781">
        <w:trPr>
          <w:trHeight w:val="284"/>
        </w:trPr>
        <w:tc>
          <w:tcPr>
            <w:tcW w:w="2739" w:type="dxa"/>
            <w:tcBorders>
              <w:top w:val="single" w:sz="4" w:space="0" w:color="auto"/>
              <w:bottom w:val="single" w:sz="4" w:space="0" w:color="auto"/>
              <w:right w:val="single" w:sz="4" w:space="0" w:color="auto"/>
            </w:tcBorders>
          </w:tcPr>
          <w:p w14:paraId="128B256E"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F27A0D8" w14:textId="77777777" w:rsidR="001139BE" w:rsidRPr="000B27AF" w:rsidRDefault="001139BE" w:rsidP="00925781">
            <w:pPr>
              <w:jc w:val="both"/>
              <w:rPr>
                <w:rFonts w:ascii="Calibri" w:hAnsi="Calibri"/>
                <w:sz w:val="22"/>
                <w:szCs w:val="22"/>
              </w:rPr>
            </w:pPr>
            <w:r w:rsidRPr="000B27AF">
              <w:rPr>
                <w:rFonts w:ascii="Calibri" w:hAnsi="Calibri"/>
                <w:sz w:val="22"/>
                <w:szCs w:val="22"/>
              </w:rPr>
              <w:t>Broj objavljenih Glasnika</w:t>
            </w:r>
          </w:p>
        </w:tc>
      </w:tr>
      <w:tr w:rsidR="001139BE" w:rsidRPr="000B27AF" w14:paraId="02D32F9D" w14:textId="77777777" w:rsidTr="00925781">
        <w:trPr>
          <w:trHeight w:val="1165"/>
        </w:trPr>
        <w:tc>
          <w:tcPr>
            <w:tcW w:w="2739" w:type="dxa"/>
            <w:tcBorders>
              <w:top w:val="single" w:sz="4" w:space="0" w:color="auto"/>
              <w:bottom w:val="single" w:sz="4" w:space="0" w:color="auto"/>
              <w:right w:val="single" w:sz="4" w:space="0" w:color="auto"/>
            </w:tcBorders>
          </w:tcPr>
          <w:p w14:paraId="2F777B40"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5C006D7" w14:textId="77777777" w:rsidR="001139BE" w:rsidRPr="000B27AF" w:rsidRDefault="001139BE" w:rsidP="00925781">
            <w:pPr>
              <w:jc w:val="both"/>
              <w:rPr>
                <w:rFonts w:ascii="Calibri" w:hAnsi="Calibri"/>
                <w:sz w:val="22"/>
                <w:szCs w:val="22"/>
              </w:rPr>
            </w:pPr>
            <w:r w:rsidRPr="000B27AF">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1139BE" w:rsidRPr="000B27AF" w14:paraId="2BBC5621" w14:textId="77777777" w:rsidTr="00925781">
        <w:trPr>
          <w:trHeight w:val="284"/>
        </w:trPr>
        <w:tc>
          <w:tcPr>
            <w:tcW w:w="2739" w:type="dxa"/>
            <w:tcBorders>
              <w:top w:val="single" w:sz="4" w:space="0" w:color="auto"/>
              <w:bottom w:val="single" w:sz="4" w:space="0" w:color="auto"/>
              <w:right w:val="single" w:sz="4" w:space="0" w:color="auto"/>
            </w:tcBorders>
          </w:tcPr>
          <w:p w14:paraId="7AD654C7"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B7F3FB9" w14:textId="77777777" w:rsidR="001139BE" w:rsidRPr="000B27AF" w:rsidRDefault="001139BE" w:rsidP="00925781">
            <w:pPr>
              <w:jc w:val="both"/>
              <w:rPr>
                <w:rFonts w:ascii="Calibri" w:hAnsi="Calibri"/>
                <w:sz w:val="22"/>
                <w:szCs w:val="22"/>
              </w:rPr>
            </w:pPr>
            <w:r w:rsidRPr="000B27AF">
              <w:rPr>
                <w:rFonts w:ascii="Calibri" w:hAnsi="Calibri"/>
                <w:sz w:val="22"/>
                <w:szCs w:val="22"/>
              </w:rPr>
              <w:t>broj</w:t>
            </w:r>
          </w:p>
        </w:tc>
      </w:tr>
      <w:tr w:rsidR="001139BE" w:rsidRPr="000B27AF" w14:paraId="4BFB7388" w14:textId="77777777" w:rsidTr="00925781">
        <w:trPr>
          <w:trHeight w:val="284"/>
        </w:trPr>
        <w:tc>
          <w:tcPr>
            <w:tcW w:w="2739" w:type="dxa"/>
            <w:tcBorders>
              <w:top w:val="single" w:sz="4" w:space="0" w:color="auto"/>
              <w:bottom w:val="single" w:sz="4" w:space="0" w:color="auto"/>
              <w:right w:val="single" w:sz="4" w:space="0" w:color="auto"/>
            </w:tcBorders>
          </w:tcPr>
          <w:p w14:paraId="7340F31F"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DBBE2E0" w14:textId="77777777" w:rsidR="001139BE" w:rsidRPr="000B27AF" w:rsidRDefault="001139BE" w:rsidP="00925781">
            <w:pPr>
              <w:jc w:val="both"/>
              <w:rPr>
                <w:rFonts w:ascii="Calibri" w:hAnsi="Calibri"/>
                <w:sz w:val="22"/>
                <w:szCs w:val="22"/>
              </w:rPr>
            </w:pPr>
            <w:r w:rsidRPr="000B27AF">
              <w:rPr>
                <w:rFonts w:ascii="Calibri" w:hAnsi="Calibri"/>
                <w:sz w:val="22"/>
                <w:szCs w:val="22"/>
              </w:rPr>
              <w:t>4</w:t>
            </w:r>
          </w:p>
        </w:tc>
      </w:tr>
      <w:tr w:rsidR="001139BE" w:rsidRPr="000B27AF" w14:paraId="2824DDD3" w14:textId="77777777" w:rsidTr="00925781">
        <w:trPr>
          <w:trHeight w:val="284"/>
        </w:trPr>
        <w:tc>
          <w:tcPr>
            <w:tcW w:w="2739" w:type="dxa"/>
            <w:tcBorders>
              <w:top w:val="single" w:sz="4" w:space="0" w:color="auto"/>
              <w:bottom w:val="single" w:sz="4" w:space="0" w:color="auto"/>
              <w:right w:val="single" w:sz="4" w:space="0" w:color="auto"/>
            </w:tcBorders>
          </w:tcPr>
          <w:p w14:paraId="088BFF2D"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DC921DC" w14:textId="77777777" w:rsidR="001139BE" w:rsidRPr="000B27AF" w:rsidRDefault="001139BE" w:rsidP="00925781">
            <w:pPr>
              <w:jc w:val="both"/>
              <w:rPr>
                <w:rFonts w:ascii="Calibri" w:hAnsi="Calibri"/>
                <w:sz w:val="22"/>
                <w:szCs w:val="22"/>
              </w:rPr>
            </w:pPr>
            <w:r>
              <w:rPr>
                <w:rFonts w:ascii="Calibri" w:hAnsi="Calibri"/>
                <w:sz w:val="22"/>
                <w:szCs w:val="22"/>
              </w:rPr>
              <w:t>4</w:t>
            </w:r>
          </w:p>
        </w:tc>
      </w:tr>
    </w:tbl>
    <w:p w14:paraId="295EA685" w14:textId="77777777" w:rsidR="001139BE" w:rsidRPr="000B27AF" w:rsidRDefault="001139BE" w:rsidP="001139BE">
      <w:pPr>
        <w:jc w:val="both"/>
        <w:rPr>
          <w:rFonts w:ascii="Calibri" w:hAnsi="Calibri"/>
          <w:b/>
          <w:bCs/>
          <w:sz w:val="12"/>
          <w:szCs w:val="12"/>
        </w:rPr>
      </w:pPr>
    </w:p>
    <w:p w14:paraId="2F26FF01" w14:textId="77777777" w:rsidR="001139BE" w:rsidRPr="000B27AF" w:rsidRDefault="001139BE" w:rsidP="001139BE">
      <w:pPr>
        <w:jc w:val="both"/>
        <w:rPr>
          <w:rFonts w:ascii="Calibri" w:hAnsi="Calibri"/>
          <w:b/>
          <w:bCs/>
          <w:sz w:val="22"/>
          <w:szCs w:val="22"/>
        </w:rPr>
      </w:pPr>
    </w:p>
    <w:p w14:paraId="0611962B"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A201006 Javni red i sigurnost</w:t>
      </w:r>
    </w:p>
    <w:p w14:paraId="6BBAAA10" w14:textId="77777777" w:rsidR="001139BE" w:rsidRPr="000B27AF" w:rsidRDefault="001139BE" w:rsidP="001139BE">
      <w:pPr>
        <w:jc w:val="both"/>
        <w:rPr>
          <w:rFonts w:ascii="Calibri" w:hAnsi="Calibri"/>
          <w:sz w:val="22"/>
          <w:szCs w:val="22"/>
        </w:rPr>
      </w:pPr>
    </w:p>
    <w:p w14:paraId="731B1BB9" w14:textId="77777777" w:rsidR="001139BE" w:rsidRPr="000B27AF" w:rsidRDefault="001139BE" w:rsidP="001139BE">
      <w:pPr>
        <w:jc w:val="both"/>
        <w:rPr>
          <w:rFonts w:ascii="Calibri" w:hAnsi="Calibri"/>
          <w:sz w:val="22"/>
          <w:szCs w:val="22"/>
        </w:rPr>
      </w:pPr>
      <w:r w:rsidRPr="000B27AF">
        <w:rPr>
          <w:rFonts w:ascii="Calibri" w:hAnsi="Calibri"/>
          <w:sz w:val="22"/>
          <w:szCs w:val="22"/>
        </w:rPr>
        <w:t xml:space="preserve">U sklopu ove aktivnosti planirani su rashodi vezani uz potporu HGSS – stanica Rijeka. </w:t>
      </w:r>
    </w:p>
    <w:p w14:paraId="72038868"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navedene aktivnosti iznose 10</w:t>
      </w:r>
      <w:r>
        <w:rPr>
          <w:rFonts w:ascii="Calibri" w:hAnsi="Calibri"/>
          <w:sz w:val="22"/>
          <w:szCs w:val="22"/>
        </w:rPr>
        <w:t>.000,00 kn, a realizirano je 10.000,00 kn ili 100</w:t>
      </w:r>
      <w:r w:rsidRPr="000B27AF">
        <w:rPr>
          <w:rFonts w:ascii="Calibri" w:hAnsi="Calibri"/>
          <w:sz w:val="22"/>
          <w:szCs w:val="22"/>
        </w:rPr>
        <w:t xml:space="preserve">%. </w:t>
      </w:r>
    </w:p>
    <w:p w14:paraId="0C94F5E5" w14:textId="77777777" w:rsidR="001139BE" w:rsidRPr="000B27AF" w:rsidRDefault="001139BE" w:rsidP="001139BE">
      <w:pPr>
        <w:jc w:val="both"/>
        <w:rPr>
          <w:rFonts w:ascii="Calibri" w:hAnsi="Calibri"/>
          <w:b/>
          <w:bCs/>
          <w:sz w:val="22"/>
          <w:szCs w:val="22"/>
        </w:rPr>
      </w:pPr>
    </w:p>
    <w:p w14:paraId="49AA0C43"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Djelotvorno izvršavanje poslova iz djelokruga rada HGSS-stanica Rijeka. </w:t>
      </w:r>
      <w:r>
        <w:rPr>
          <w:rFonts w:ascii="Calibri" w:hAnsi="Calibri"/>
          <w:sz w:val="22"/>
          <w:szCs w:val="22"/>
        </w:rPr>
        <w:t>Cilj je izvršen u skladu s planom.</w:t>
      </w:r>
    </w:p>
    <w:p w14:paraId="1BA5376A"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0694C4C7" w14:textId="77777777" w:rsidTr="00925781">
        <w:trPr>
          <w:trHeight w:val="58"/>
        </w:trPr>
        <w:tc>
          <w:tcPr>
            <w:tcW w:w="2739" w:type="dxa"/>
            <w:tcBorders>
              <w:top w:val="single" w:sz="4" w:space="0" w:color="auto"/>
              <w:bottom w:val="single" w:sz="4" w:space="0" w:color="auto"/>
              <w:right w:val="single" w:sz="4" w:space="0" w:color="auto"/>
            </w:tcBorders>
          </w:tcPr>
          <w:p w14:paraId="2C4BA584"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D1981C8" w14:textId="77777777" w:rsidR="001139BE" w:rsidRPr="000B27AF" w:rsidRDefault="001139BE" w:rsidP="00925781">
            <w:pPr>
              <w:jc w:val="both"/>
              <w:rPr>
                <w:rFonts w:ascii="Calibri" w:hAnsi="Calibri"/>
                <w:sz w:val="22"/>
                <w:szCs w:val="22"/>
              </w:rPr>
            </w:pPr>
            <w:r w:rsidRPr="000B27AF">
              <w:rPr>
                <w:rFonts w:ascii="Calibri" w:hAnsi="Calibri"/>
                <w:sz w:val="22"/>
                <w:szCs w:val="22"/>
              </w:rPr>
              <w:t>Izvršavanje poslova iz djelokruga rada HGSS-stanica Rijeka</w:t>
            </w:r>
          </w:p>
        </w:tc>
      </w:tr>
      <w:tr w:rsidR="001139BE" w:rsidRPr="000B27AF" w14:paraId="50CC448E" w14:textId="77777777" w:rsidTr="00925781">
        <w:trPr>
          <w:trHeight w:val="231"/>
        </w:trPr>
        <w:tc>
          <w:tcPr>
            <w:tcW w:w="2739" w:type="dxa"/>
            <w:tcBorders>
              <w:top w:val="single" w:sz="4" w:space="0" w:color="auto"/>
              <w:bottom w:val="single" w:sz="4" w:space="0" w:color="auto"/>
              <w:right w:val="single" w:sz="4" w:space="0" w:color="auto"/>
            </w:tcBorders>
          </w:tcPr>
          <w:p w14:paraId="144DC828"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7047369"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Djelotvorno i uspješno izvršavanje akcija spašavanja ljudi i stvari  </w:t>
            </w:r>
          </w:p>
        </w:tc>
      </w:tr>
      <w:tr w:rsidR="001139BE" w:rsidRPr="000B27AF" w14:paraId="5355CA6B" w14:textId="77777777" w:rsidTr="00925781">
        <w:trPr>
          <w:trHeight w:val="284"/>
        </w:trPr>
        <w:tc>
          <w:tcPr>
            <w:tcW w:w="2739" w:type="dxa"/>
            <w:tcBorders>
              <w:top w:val="single" w:sz="4" w:space="0" w:color="auto"/>
              <w:bottom w:val="single" w:sz="4" w:space="0" w:color="auto"/>
              <w:right w:val="single" w:sz="4" w:space="0" w:color="auto"/>
            </w:tcBorders>
          </w:tcPr>
          <w:p w14:paraId="476EEB61"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548C262"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7DD42A80" w14:textId="77777777" w:rsidTr="00925781">
        <w:trPr>
          <w:trHeight w:val="284"/>
        </w:trPr>
        <w:tc>
          <w:tcPr>
            <w:tcW w:w="2739" w:type="dxa"/>
            <w:tcBorders>
              <w:top w:val="single" w:sz="4" w:space="0" w:color="auto"/>
              <w:bottom w:val="single" w:sz="4" w:space="0" w:color="auto"/>
              <w:right w:val="single" w:sz="4" w:space="0" w:color="auto"/>
            </w:tcBorders>
          </w:tcPr>
          <w:p w14:paraId="1D435A24"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BE5E6CD"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2710B87B" w14:textId="77777777" w:rsidTr="00925781">
        <w:trPr>
          <w:trHeight w:val="284"/>
        </w:trPr>
        <w:tc>
          <w:tcPr>
            <w:tcW w:w="2739" w:type="dxa"/>
            <w:tcBorders>
              <w:top w:val="single" w:sz="4" w:space="0" w:color="auto"/>
              <w:bottom w:val="single" w:sz="4" w:space="0" w:color="auto"/>
              <w:right w:val="single" w:sz="4" w:space="0" w:color="auto"/>
            </w:tcBorders>
          </w:tcPr>
          <w:p w14:paraId="4F6F5D25"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E553CF7"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47821E20" w14:textId="77777777" w:rsidR="001139BE" w:rsidRPr="000B27AF" w:rsidRDefault="001139BE" w:rsidP="001139BE">
      <w:pPr>
        <w:jc w:val="both"/>
        <w:rPr>
          <w:rFonts w:ascii="Calibri" w:hAnsi="Calibri"/>
          <w:sz w:val="12"/>
          <w:szCs w:val="12"/>
        </w:rPr>
      </w:pPr>
    </w:p>
    <w:p w14:paraId="65CA8A7D" w14:textId="77777777" w:rsidR="001139BE" w:rsidRPr="000B27AF" w:rsidRDefault="001139BE" w:rsidP="001139BE">
      <w:pPr>
        <w:jc w:val="both"/>
        <w:rPr>
          <w:rFonts w:ascii="Calibri" w:hAnsi="Calibri"/>
          <w:sz w:val="22"/>
          <w:szCs w:val="22"/>
        </w:rPr>
      </w:pPr>
    </w:p>
    <w:p w14:paraId="262FC796"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A201005 Potpore udrugama od posebnog značaja</w:t>
      </w:r>
    </w:p>
    <w:p w14:paraId="120887BB" w14:textId="77777777" w:rsidR="001139BE" w:rsidRPr="000B27AF" w:rsidRDefault="001139BE" w:rsidP="001139BE">
      <w:pPr>
        <w:jc w:val="both"/>
        <w:rPr>
          <w:rFonts w:ascii="Calibri" w:hAnsi="Calibri"/>
          <w:sz w:val="22"/>
          <w:szCs w:val="22"/>
        </w:rPr>
      </w:pPr>
    </w:p>
    <w:p w14:paraId="6C4BDA49" w14:textId="77777777" w:rsidR="001139BE" w:rsidRPr="000B27AF" w:rsidRDefault="001139BE" w:rsidP="001139BE">
      <w:pPr>
        <w:jc w:val="both"/>
        <w:rPr>
          <w:rFonts w:ascii="Calibri" w:hAnsi="Calibri"/>
          <w:sz w:val="22"/>
          <w:szCs w:val="22"/>
        </w:rPr>
      </w:pPr>
      <w:r w:rsidRPr="000B27AF">
        <w:rPr>
          <w:rFonts w:ascii="Calibri" w:hAnsi="Calibri"/>
          <w:sz w:val="22"/>
          <w:szCs w:val="22"/>
        </w:rPr>
        <w:t xml:space="preserve">U sklopu ove aktivnosti planirani su rashodi vezani uz financiranje programa i projekata udruga od posebnog značaja (Domovinski rat, NOB). </w:t>
      </w:r>
    </w:p>
    <w:p w14:paraId="35021C0E"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w:t>
      </w:r>
      <w:r>
        <w:rPr>
          <w:rFonts w:ascii="Calibri" w:hAnsi="Calibri"/>
          <w:sz w:val="22"/>
          <w:szCs w:val="22"/>
        </w:rPr>
        <w:t>dene aktivnosti iznose 29.000,00 kn, a realizirano je 19.570,00</w:t>
      </w:r>
      <w:r w:rsidRPr="000B27AF">
        <w:rPr>
          <w:rFonts w:ascii="Calibri" w:hAnsi="Calibri"/>
          <w:sz w:val="22"/>
          <w:szCs w:val="22"/>
        </w:rPr>
        <w:t xml:space="preserve"> </w:t>
      </w:r>
      <w:r>
        <w:rPr>
          <w:rFonts w:ascii="Calibri" w:hAnsi="Calibri"/>
          <w:sz w:val="22"/>
          <w:szCs w:val="22"/>
        </w:rPr>
        <w:t>kn</w:t>
      </w:r>
      <w:r w:rsidRPr="000B27AF">
        <w:rPr>
          <w:rFonts w:ascii="Calibri" w:hAnsi="Calibri"/>
          <w:sz w:val="22"/>
          <w:szCs w:val="22"/>
        </w:rPr>
        <w:t>, odno</w:t>
      </w:r>
      <w:r>
        <w:rPr>
          <w:rFonts w:ascii="Calibri" w:hAnsi="Calibri"/>
          <w:sz w:val="22"/>
          <w:szCs w:val="22"/>
        </w:rPr>
        <w:t>sno 67</w:t>
      </w:r>
      <w:r w:rsidRPr="000B27AF">
        <w:rPr>
          <w:rFonts w:ascii="Calibri" w:hAnsi="Calibri"/>
          <w:sz w:val="22"/>
          <w:szCs w:val="22"/>
        </w:rPr>
        <w:t>%. Odstupanja koja utječu na manju realizaciju od planirane odnos</w:t>
      </w:r>
      <w:r>
        <w:rPr>
          <w:rFonts w:ascii="Calibri" w:hAnsi="Calibri"/>
          <w:sz w:val="22"/>
          <w:szCs w:val="22"/>
        </w:rPr>
        <w:t>e se na činjenicu da je u sklopu ove aktivnosti bio iskazan manji interes udruga za financiranje iz poračuna nego što je planirano.</w:t>
      </w:r>
    </w:p>
    <w:p w14:paraId="2CFB108A" w14:textId="77777777" w:rsidR="001139BE" w:rsidRPr="000B27AF" w:rsidRDefault="001139BE" w:rsidP="001139BE">
      <w:pPr>
        <w:jc w:val="both"/>
        <w:rPr>
          <w:rFonts w:ascii="Calibri" w:hAnsi="Calibri"/>
          <w:b/>
          <w:bCs/>
          <w:sz w:val="12"/>
          <w:szCs w:val="12"/>
        </w:rPr>
      </w:pPr>
    </w:p>
    <w:p w14:paraId="36B6549A"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Poštivanje tekovina Domovinskog rata i NOB-a obilježavanje svih važnijih datuma i obljetnica. </w:t>
      </w:r>
      <w:r>
        <w:rPr>
          <w:rFonts w:ascii="Calibri" w:hAnsi="Calibri"/>
          <w:sz w:val="22"/>
          <w:szCs w:val="22"/>
        </w:rPr>
        <w:t>Cilj po ovoj aktivnosti se realizira u skladu s potrebom korisnika sredstava.</w:t>
      </w:r>
    </w:p>
    <w:p w14:paraId="0BD862F4"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51F17461" w14:textId="77777777" w:rsidTr="00925781">
        <w:trPr>
          <w:trHeight w:val="284"/>
        </w:trPr>
        <w:tc>
          <w:tcPr>
            <w:tcW w:w="2739" w:type="dxa"/>
            <w:tcBorders>
              <w:top w:val="single" w:sz="4" w:space="0" w:color="auto"/>
              <w:bottom w:val="single" w:sz="4" w:space="0" w:color="auto"/>
              <w:right w:val="single" w:sz="4" w:space="0" w:color="auto"/>
            </w:tcBorders>
          </w:tcPr>
          <w:p w14:paraId="0758D74D"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6486256" w14:textId="77777777" w:rsidR="001139BE" w:rsidRPr="000B27AF" w:rsidRDefault="001139BE" w:rsidP="00925781">
            <w:pPr>
              <w:jc w:val="both"/>
              <w:rPr>
                <w:rFonts w:ascii="Calibri" w:hAnsi="Calibri"/>
                <w:sz w:val="22"/>
                <w:szCs w:val="22"/>
              </w:rPr>
            </w:pPr>
            <w:r w:rsidRPr="000B27AF">
              <w:rPr>
                <w:rFonts w:ascii="Calibri" w:hAnsi="Calibri"/>
                <w:sz w:val="22"/>
                <w:szCs w:val="22"/>
              </w:rPr>
              <w:t>Broj uspješno provedenih programa i projekata</w:t>
            </w:r>
          </w:p>
        </w:tc>
      </w:tr>
      <w:tr w:rsidR="001139BE" w:rsidRPr="000B27AF" w14:paraId="2456AA13" w14:textId="77777777" w:rsidTr="00925781">
        <w:trPr>
          <w:trHeight w:val="597"/>
        </w:trPr>
        <w:tc>
          <w:tcPr>
            <w:tcW w:w="2739" w:type="dxa"/>
            <w:tcBorders>
              <w:top w:val="single" w:sz="4" w:space="0" w:color="auto"/>
              <w:bottom w:val="single" w:sz="4" w:space="0" w:color="auto"/>
              <w:right w:val="single" w:sz="4" w:space="0" w:color="auto"/>
            </w:tcBorders>
          </w:tcPr>
          <w:p w14:paraId="370A7FE3"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8D8E85B" w14:textId="77777777" w:rsidR="001139BE" w:rsidRPr="000B27AF" w:rsidRDefault="001139BE" w:rsidP="00925781">
            <w:pPr>
              <w:jc w:val="both"/>
              <w:rPr>
                <w:rFonts w:ascii="Calibri" w:hAnsi="Calibri"/>
                <w:sz w:val="22"/>
                <w:szCs w:val="22"/>
              </w:rPr>
            </w:pPr>
            <w:r w:rsidRPr="000B27AF">
              <w:rPr>
                <w:rFonts w:ascii="Calibri" w:hAnsi="Calibri"/>
                <w:sz w:val="22"/>
                <w:szCs w:val="22"/>
              </w:rPr>
              <w:t>Obilježavanjem obljetnica i važnijih datuma vezano uz Domovinski rat i NOB prenosi se značaj istih na nove naraštaje</w:t>
            </w:r>
          </w:p>
        </w:tc>
      </w:tr>
      <w:tr w:rsidR="001139BE" w:rsidRPr="000B27AF" w14:paraId="4A8C9B80" w14:textId="77777777" w:rsidTr="00925781">
        <w:trPr>
          <w:trHeight w:val="299"/>
        </w:trPr>
        <w:tc>
          <w:tcPr>
            <w:tcW w:w="2739" w:type="dxa"/>
            <w:tcBorders>
              <w:top w:val="single" w:sz="4" w:space="0" w:color="auto"/>
              <w:bottom w:val="single" w:sz="4" w:space="0" w:color="auto"/>
              <w:right w:val="single" w:sz="4" w:space="0" w:color="auto"/>
            </w:tcBorders>
          </w:tcPr>
          <w:p w14:paraId="2BC76B87"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lastRenderedPageBreak/>
              <w:t>Jedinica</w:t>
            </w:r>
          </w:p>
        </w:tc>
        <w:tc>
          <w:tcPr>
            <w:tcW w:w="6339" w:type="dxa"/>
            <w:tcBorders>
              <w:top w:val="single" w:sz="4" w:space="0" w:color="auto"/>
              <w:left w:val="single" w:sz="4" w:space="0" w:color="auto"/>
              <w:bottom w:val="single" w:sz="4" w:space="0" w:color="auto"/>
            </w:tcBorders>
          </w:tcPr>
          <w:p w14:paraId="1C74DE9B"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2CC06B6A" w14:textId="77777777" w:rsidTr="00925781">
        <w:trPr>
          <w:trHeight w:val="284"/>
        </w:trPr>
        <w:tc>
          <w:tcPr>
            <w:tcW w:w="2739" w:type="dxa"/>
            <w:tcBorders>
              <w:top w:val="single" w:sz="4" w:space="0" w:color="auto"/>
              <w:bottom w:val="single" w:sz="4" w:space="0" w:color="auto"/>
              <w:right w:val="single" w:sz="4" w:space="0" w:color="auto"/>
            </w:tcBorders>
          </w:tcPr>
          <w:p w14:paraId="0F366A60"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59B956E"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246716DC" w14:textId="77777777" w:rsidTr="00925781">
        <w:trPr>
          <w:trHeight w:val="284"/>
        </w:trPr>
        <w:tc>
          <w:tcPr>
            <w:tcW w:w="2739" w:type="dxa"/>
            <w:tcBorders>
              <w:top w:val="single" w:sz="4" w:space="0" w:color="auto"/>
              <w:bottom w:val="single" w:sz="4" w:space="0" w:color="auto"/>
              <w:right w:val="single" w:sz="4" w:space="0" w:color="auto"/>
            </w:tcBorders>
          </w:tcPr>
          <w:p w14:paraId="6CE57BCD"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3ACB4D73"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21E4C6D9" w14:textId="77777777" w:rsidR="001139BE" w:rsidRPr="000B27AF" w:rsidRDefault="001139BE" w:rsidP="001139BE">
      <w:pPr>
        <w:autoSpaceDE w:val="0"/>
        <w:autoSpaceDN w:val="0"/>
        <w:adjustRightInd w:val="0"/>
        <w:spacing w:after="240"/>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11488" behindDoc="0" locked="0" layoutInCell="1" allowOverlap="1" wp14:anchorId="5FB06C75" wp14:editId="0E3D9ECC">
                <wp:simplePos x="0" y="0"/>
                <wp:positionH relativeFrom="column">
                  <wp:posOffset>-14605</wp:posOffset>
                </wp:positionH>
                <wp:positionV relativeFrom="paragraph">
                  <wp:posOffset>240665</wp:posOffset>
                </wp:positionV>
                <wp:extent cx="5791200" cy="295275"/>
                <wp:effectExtent l="0" t="0" r="19050" b="28575"/>
                <wp:wrapNone/>
                <wp:docPr id="1792809139" name="Pravokutnik 19"/>
                <wp:cNvGraphicFramePr/>
                <a:graphic xmlns:a="http://schemas.openxmlformats.org/drawingml/2006/main">
                  <a:graphicData uri="http://schemas.microsoft.com/office/word/2010/wordprocessingShape">
                    <wps:wsp>
                      <wps:cNvSpPr/>
                      <wps:spPr>
                        <a:xfrm>
                          <a:off x="0" y="0"/>
                          <a:ext cx="5791200" cy="2952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1FB2947" w14:textId="77777777" w:rsidR="001139BE" w:rsidRPr="000B27AF" w:rsidRDefault="001139BE" w:rsidP="001139BE">
                            <w:pPr>
                              <w:autoSpaceDE w:val="0"/>
                              <w:autoSpaceDN w:val="0"/>
                              <w:adjustRightInd w:val="0"/>
                              <w:jc w:val="both"/>
                              <w:rPr>
                                <w:rFonts w:ascii="Calibri" w:hAnsi="Calibri"/>
                                <w:b/>
                                <w:sz w:val="22"/>
                                <w:szCs w:val="22"/>
                              </w:rPr>
                            </w:pPr>
                            <w:r w:rsidRPr="00E64287">
                              <w:rPr>
                                <w:rFonts w:ascii="Calibri" w:hAnsi="Calibri"/>
                                <w:b/>
                                <w:sz w:val="22"/>
                                <w:szCs w:val="22"/>
                              </w:rPr>
                              <w:t xml:space="preserve">PROGRAM </w:t>
                            </w:r>
                            <w:r>
                              <w:rPr>
                                <w:rFonts w:ascii="Calibri" w:hAnsi="Calibri"/>
                                <w:b/>
                                <w:sz w:val="22"/>
                                <w:szCs w:val="22"/>
                              </w:rPr>
                              <w:tab/>
                            </w:r>
                            <w:r w:rsidRPr="00E64287">
                              <w:rPr>
                                <w:rFonts w:ascii="Calibri" w:hAnsi="Calibri"/>
                                <w:b/>
                                <w:sz w:val="22"/>
                                <w:szCs w:val="22"/>
                              </w:rPr>
                              <w:t xml:space="preserve">2011 </w:t>
                            </w:r>
                            <w:r>
                              <w:rPr>
                                <w:rFonts w:ascii="Calibri" w:hAnsi="Calibri"/>
                                <w:b/>
                                <w:sz w:val="22"/>
                                <w:szCs w:val="22"/>
                              </w:rPr>
                              <w:tab/>
                            </w:r>
                            <w:r w:rsidRPr="00E64287">
                              <w:rPr>
                                <w:rFonts w:ascii="Calibri" w:hAnsi="Calibri"/>
                                <w:b/>
                                <w:sz w:val="22"/>
                                <w:szCs w:val="22"/>
                              </w:rPr>
                              <w:t>PREDŠKOLSKI ODGOJ I SKRB O DJECI</w:t>
                            </w:r>
                          </w:p>
                          <w:p w14:paraId="2B6B7BA9"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6C75" id="_x0000_s1074" style="position:absolute;left:0;text-align:left;margin-left:-1.15pt;margin-top:18.95pt;width:456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" fillcolor="#c3c3c3 [2166]" strokecolor="#a5a5a5 [3206]" strokeweight=".5pt">
                <v:fill color2="#b6b6b6 [2614]" rotate="t" colors="0 #d2d2d2;.5 #c8c8c8;1 silver" focus="100%" type="gradient">
                  <o:fill v:ext="view" type="gradientUnscaled"/>
                </v:fill>
                <v:textbox>
                  <w:txbxContent>
                    <w:p w14:paraId="51FB2947" w14:textId="77777777" w:rsidR="001139BE" w:rsidRPr="000B27AF" w:rsidRDefault="001139BE" w:rsidP="001139BE">
                      <w:pPr>
                        <w:autoSpaceDE w:val="0"/>
                        <w:autoSpaceDN w:val="0"/>
                        <w:adjustRightInd w:val="0"/>
                        <w:jc w:val="both"/>
                        <w:rPr>
                          <w:rFonts w:ascii="Calibri" w:hAnsi="Calibri"/>
                          <w:b/>
                          <w:sz w:val="22"/>
                          <w:szCs w:val="22"/>
                        </w:rPr>
                      </w:pPr>
                      <w:r w:rsidRPr="00E64287">
                        <w:rPr>
                          <w:rFonts w:ascii="Calibri" w:hAnsi="Calibri"/>
                          <w:b/>
                          <w:sz w:val="22"/>
                          <w:szCs w:val="22"/>
                        </w:rPr>
                        <w:t xml:space="preserve">PROGRAM </w:t>
                      </w:r>
                      <w:r>
                        <w:rPr>
                          <w:rFonts w:ascii="Calibri" w:hAnsi="Calibri"/>
                          <w:b/>
                          <w:sz w:val="22"/>
                          <w:szCs w:val="22"/>
                        </w:rPr>
                        <w:tab/>
                      </w:r>
                      <w:r w:rsidRPr="00E64287">
                        <w:rPr>
                          <w:rFonts w:ascii="Calibri" w:hAnsi="Calibri"/>
                          <w:b/>
                          <w:sz w:val="22"/>
                          <w:szCs w:val="22"/>
                        </w:rPr>
                        <w:t xml:space="preserve">2011 </w:t>
                      </w:r>
                      <w:r>
                        <w:rPr>
                          <w:rFonts w:ascii="Calibri" w:hAnsi="Calibri"/>
                          <w:b/>
                          <w:sz w:val="22"/>
                          <w:szCs w:val="22"/>
                        </w:rPr>
                        <w:tab/>
                      </w:r>
                      <w:r w:rsidRPr="00E64287">
                        <w:rPr>
                          <w:rFonts w:ascii="Calibri" w:hAnsi="Calibri"/>
                          <w:b/>
                          <w:sz w:val="22"/>
                          <w:szCs w:val="22"/>
                        </w:rPr>
                        <w:t>PREDŠKOLSKI ODGOJ I SKRB O DJECI</w:t>
                      </w:r>
                    </w:p>
                    <w:p w14:paraId="2B6B7BA9" w14:textId="77777777" w:rsidR="001139BE" w:rsidRDefault="001139BE" w:rsidP="001139BE">
                      <w:pPr>
                        <w:jc w:val="center"/>
                      </w:pPr>
                    </w:p>
                  </w:txbxContent>
                </v:textbox>
              </v:rect>
            </w:pict>
          </mc:Fallback>
        </mc:AlternateContent>
      </w:r>
    </w:p>
    <w:p w14:paraId="60AD2CE6" w14:textId="77777777" w:rsidR="001139BE" w:rsidRDefault="001139BE" w:rsidP="001139BE">
      <w:pPr>
        <w:autoSpaceDE w:val="0"/>
        <w:autoSpaceDN w:val="0"/>
        <w:adjustRightInd w:val="0"/>
        <w:jc w:val="both"/>
        <w:rPr>
          <w:rFonts w:ascii="Calibri" w:hAnsi="Calibri"/>
          <w:b/>
          <w:sz w:val="22"/>
          <w:szCs w:val="22"/>
        </w:rPr>
      </w:pPr>
    </w:p>
    <w:p w14:paraId="6EA06AFD" w14:textId="77777777" w:rsidR="001139BE" w:rsidRPr="000B27AF" w:rsidRDefault="001139BE" w:rsidP="001139BE">
      <w:pPr>
        <w:jc w:val="both"/>
        <w:rPr>
          <w:rFonts w:ascii="Calibri" w:hAnsi="Calibri"/>
          <w:b/>
          <w:sz w:val="22"/>
          <w:szCs w:val="22"/>
        </w:rPr>
      </w:pPr>
    </w:p>
    <w:p w14:paraId="1B355A48"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Planirana sredstva za provođen</w:t>
      </w:r>
      <w:r>
        <w:rPr>
          <w:rFonts w:ascii="Calibri" w:hAnsi="Calibri"/>
          <w:bCs/>
          <w:iCs/>
          <w:sz w:val="22"/>
          <w:szCs w:val="22"/>
        </w:rPr>
        <w:t>je programa iznose 12.422.823,00</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 d</w:t>
      </w:r>
      <w:r>
        <w:rPr>
          <w:rFonts w:ascii="Calibri" w:hAnsi="Calibri"/>
          <w:bCs/>
          <w:iCs/>
          <w:sz w:val="22"/>
          <w:szCs w:val="22"/>
        </w:rPr>
        <w:t>ok izvršenje iznosi 12.331.159,61</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 dak</w:t>
      </w:r>
      <w:r>
        <w:rPr>
          <w:rFonts w:ascii="Calibri" w:hAnsi="Calibri"/>
          <w:bCs/>
          <w:iCs/>
          <w:sz w:val="22"/>
          <w:szCs w:val="22"/>
        </w:rPr>
        <w:t>le program je izvršen sa 99</w:t>
      </w:r>
      <w:r w:rsidRPr="000B27AF">
        <w:rPr>
          <w:rFonts w:ascii="Calibri" w:hAnsi="Calibri"/>
          <w:bCs/>
          <w:iCs/>
          <w:sz w:val="22"/>
          <w:szCs w:val="22"/>
        </w:rPr>
        <w:t>%.</w:t>
      </w:r>
    </w:p>
    <w:p w14:paraId="68D5450F"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58C74689" w14:textId="77777777" w:rsidR="001139BE" w:rsidRPr="000B27AF" w:rsidRDefault="001139BE" w:rsidP="001139BE"/>
    <w:p w14:paraId="6FE9D9CC" w14:textId="77777777" w:rsidR="001139BE" w:rsidRPr="000B27AF" w:rsidRDefault="001139BE" w:rsidP="001139BE">
      <w:pPr>
        <w:jc w:val="both"/>
        <w:rPr>
          <w:rFonts w:asciiTheme="minorHAnsi" w:eastAsia="Calibri" w:hAnsiTheme="minorHAnsi"/>
          <w:b/>
          <w:sz w:val="22"/>
          <w:szCs w:val="22"/>
        </w:rPr>
      </w:pPr>
      <w:r w:rsidRPr="000B27AF">
        <w:rPr>
          <w:rFonts w:asciiTheme="minorHAnsi" w:eastAsia="Calibri" w:hAnsiTheme="minorHAnsi"/>
          <w:b/>
          <w:sz w:val="22"/>
          <w:szCs w:val="22"/>
        </w:rPr>
        <w:t>K211105  Izgradnja i opremanje objekata predškolskog odgoja</w:t>
      </w:r>
    </w:p>
    <w:p w14:paraId="795553C1" w14:textId="77777777" w:rsidR="001139BE" w:rsidRPr="000B27AF" w:rsidRDefault="001139BE" w:rsidP="001139BE">
      <w:pPr>
        <w:jc w:val="both"/>
        <w:rPr>
          <w:rFonts w:asciiTheme="minorHAnsi" w:eastAsia="Calibri" w:hAnsiTheme="minorHAnsi"/>
          <w:sz w:val="22"/>
          <w:szCs w:val="22"/>
        </w:rPr>
      </w:pPr>
    </w:p>
    <w:p w14:paraId="597AFBA3" w14:textId="77777777" w:rsidR="001139BE" w:rsidRDefault="001139BE" w:rsidP="001139BE">
      <w:pPr>
        <w:autoSpaceDE w:val="0"/>
        <w:autoSpaceDN w:val="0"/>
        <w:adjustRightInd w:val="0"/>
        <w:jc w:val="both"/>
        <w:rPr>
          <w:rFonts w:ascii="Calibri" w:eastAsia="Calibri" w:hAnsi="Calibri"/>
          <w:sz w:val="22"/>
          <w:szCs w:val="22"/>
        </w:rPr>
      </w:pPr>
      <w:r w:rsidRPr="00E24205">
        <w:rPr>
          <w:rFonts w:ascii="Calibri" w:eastAsia="Calibri" w:hAnsi="Calibri"/>
          <w:sz w:val="22"/>
          <w:szCs w:val="22"/>
        </w:rPr>
        <w:t>U sklopu ovog kapitalnog projekta planirani su rashodi za dodatna ulaganja na dječjem vrtiću Viškovo i dodatna ulaganja na područnom vrtiću u Marčeljima te sredstva za projektnu dokumentacije pristupnog puta novoplaniranog vrtića.</w:t>
      </w:r>
    </w:p>
    <w:p w14:paraId="488A27EC" w14:textId="77777777" w:rsidR="00DE511E" w:rsidRPr="00E24205" w:rsidRDefault="00DE511E" w:rsidP="001139BE">
      <w:pPr>
        <w:autoSpaceDE w:val="0"/>
        <w:autoSpaceDN w:val="0"/>
        <w:adjustRightInd w:val="0"/>
        <w:jc w:val="both"/>
        <w:rPr>
          <w:rFonts w:ascii="Calibri" w:eastAsia="Calibri" w:hAnsi="Calibri"/>
          <w:sz w:val="22"/>
          <w:szCs w:val="22"/>
        </w:rPr>
      </w:pPr>
    </w:p>
    <w:p w14:paraId="5E14850A" w14:textId="77777777" w:rsidR="001139BE" w:rsidRDefault="001139BE" w:rsidP="001139BE">
      <w:pPr>
        <w:jc w:val="both"/>
        <w:rPr>
          <w:rFonts w:asciiTheme="minorHAnsi" w:eastAsia="Calibri" w:hAnsiTheme="minorHAnsi"/>
          <w:sz w:val="22"/>
          <w:szCs w:val="22"/>
        </w:rPr>
      </w:pPr>
      <w:r w:rsidRPr="00E24205">
        <w:rPr>
          <w:rFonts w:asciiTheme="minorHAnsi" w:eastAsia="Calibri" w:hAnsiTheme="minorHAnsi"/>
          <w:sz w:val="22"/>
          <w:szCs w:val="22"/>
        </w:rPr>
        <w:t xml:space="preserve">Planirana sredstva za provođenje navedenog kapitalnog projekta iznose 207.000,00 </w:t>
      </w:r>
      <w:r>
        <w:rPr>
          <w:rFonts w:asciiTheme="minorHAnsi" w:eastAsia="Calibri" w:hAnsiTheme="minorHAnsi"/>
          <w:sz w:val="22"/>
          <w:szCs w:val="22"/>
        </w:rPr>
        <w:t>kn</w:t>
      </w:r>
      <w:r w:rsidRPr="00E24205">
        <w:rPr>
          <w:rFonts w:asciiTheme="minorHAnsi" w:eastAsia="Calibri" w:hAnsiTheme="minorHAnsi"/>
          <w:sz w:val="22"/>
          <w:szCs w:val="22"/>
        </w:rPr>
        <w:t xml:space="preserve">, a u izvještajnom razdoblju realizirano je 191.235,95 </w:t>
      </w:r>
      <w:r>
        <w:rPr>
          <w:rFonts w:asciiTheme="minorHAnsi" w:eastAsia="Calibri" w:hAnsiTheme="minorHAnsi"/>
          <w:sz w:val="22"/>
          <w:szCs w:val="22"/>
        </w:rPr>
        <w:t>kn</w:t>
      </w:r>
      <w:r w:rsidRPr="00E24205">
        <w:rPr>
          <w:rFonts w:asciiTheme="minorHAnsi" w:eastAsia="Calibri" w:hAnsiTheme="minorHAnsi"/>
          <w:sz w:val="22"/>
          <w:szCs w:val="22"/>
        </w:rPr>
        <w:t xml:space="preserve">, odnosno 92 %. </w:t>
      </w:r>
    </w:p>
    <w:p w14:paraId="3216FBED" w14:textId="77777777" w:rsidR="00DE511E" w:rsidRPr="00E24205" w:rsidRDefault="00DE511E" w:rsidP="001139BE">
      <w:pPr>
        <w:jc w:val="both"/>
        <w:rPr>
          <w:rFonts w:asciiTheme="minorHAnsi" w:eastAsia="Calibri" w:hAnsiTheme="minorHAnsi"/>
          <w:sz w:val="22"/>
          <w:szCs w:val="22"/>
        </w:rPr>
      </w:pPr>
    </w:p>
    <w:p w14:paraId="5440AEE4" w14:textId="77777777" w:rsidR="001139BE" w:rsidRPr="00E24205" w:rsidRDefault="001139BE" w:rsidP="001139BE">
      <w:pPr>
        <w:jc w:val="both"/>
        <w:rPr>
          <w:rFonts w:ascii="Calibri" w:hAnsi="Calibri" w:cs="Calibri"/>
          <w:sz w:val="22"/>
          <w:szCs w:val="22"/>
        </w:rPr>
      </w:pPr>
      <w:r w:rsidRPr="00E24205">
        <w:rPr>
          <w:rFonts w:ascii="Calibri" w:hAnsi="Calibri" w:cs="Calibri"/>
          <w:sz w:val="22"/>
          <w:szCs w:val="22"/>
        </w:rPr>
        <w:t xml:space="preserve">U izvještajnom razdoblju nadležnom Upravnom odjelu u Primorsko-goranskoj županiji dostavljene su dopune zahtjeva za izdavanje građevinske dozvole za rekonstrukciju postojećih potpornih zidova uz postojeću prometnicu i izgradnja pomoćne građevine u službi postojeće građevine dječjeg vrtića Viškovo te za izgradnju potpornih zidova i izvedbu novog pješačkog pristupnog puta crpnoj stanici. Na natječaj Nacionalnog plana oporavka prijavljen je za sufinanciranje projekt novog vrtića i jaslica u Viškovu. U izvještajnom razdoblju donesena je Odluka o financiranju izgradnje područnog vrtića u Viškovu te je izdana, prije samog potpisivanja, dana suglasnost na nacrt Ugovora o dodjeli bespovratnih sredstava za projekte koji se financiraju iz mehanizma za oporavak i otpornost. Temeljem istoga, Općini Viškovo dodijeljena su bespovratna sredstva u iznosu od 9.264.811,50 </w:t>
      </w:r>
      <w:r>
        <w:rPr>
          <w:rFonts w:ascii="Calibri" w:hAnsi="Calibri" w:cs="Calibri"/>
          <w:sz w:val="22"/>
          <w:szCs w:val="22"/>
        </w:rPr>
        <w:t>kn</w:t>
      </w:r>
      <w:r w:rsidRPr="00E24205">
        <w:rPr>
          <w:rFonts w:ascii="Calibri" w:hAnsi="Calibri" w:cs="Calibri"/>
          <w:sz w:val="22"/>
          <w:szCs w:val="22"/>
        </w:rPr>
        <w:t xml:space="preserve"> / 1.229.651,80 EUR.</w:t>
      </w:r>
    </w:p>
    <w:p w14:paraId="50824DFF" w14:textId="77777777" w:rsidR="001139BE" w:rsidRPr="00E24205" w:rsidRDefault="001139BE" w:rsidP="001139BE">
      <w:pPr>
        <w:contextualSpacing/>
        <w:jc w:val="both"/>
        <w:rPr>
          <w:rFonts w:asciiTheme="minorHAnsi" w:hAnsiTheme="minorHAnsi"/>
          <w:b/>
          <w:sz w:val="22"/>
          <w:szCs w:val="22"/>
        </w:rPr>
      </w:pPr>
    </w:p>
    <w:p w14:paraId="31F7226E" w14:textId="77777777" w:rsidR="001139BE" w:rsidRPr="00E24205" w:rsidRDefault="001139BE" w:rsidP="001139BE">
      <w:pPr>
        <w:jc w:val="both"/>
        <w:rPr>
          <w:rFonts w:ascii="Calibri" w:eastAsia="Calibri" w:hAnsi="Calibri"/>
          <w:sz w:val="22"/>
          <w:szCs w:val="22"/>
        </w:rPr>
      </w:pPr>
      <w:r w:rsidRPr="00E24205">
        <w:rPr>
          <w:rFonts w:ascii="Calibri" w:eastAsia="Calibri" w:hAnsi="Calibri"/>
          <w:b/>
          <w:sz w:val="22"/>
          <w:szCs w:val="22"/>
        </w:rPr>
        <w:t>Cilj 1.:</w:t>
      </w:r>
      <w:r w:rsidRPr="00E24205">
        <w:rPr>
          <w:rFonts w:ascii="Calibri" w:eastAsia="Calibri" w:hAnsi="Calibri"/>
          <w:sz w:val="22"/>
          <w:szCs w:val="22"/>
        </w:rPr>
        <w:t xml:space="preserve"> Dodatna ulaganja na dječjem vrtiću Viškovo i područnom vrtiću Marčelji. Cil j je ostvaren u skladu s planom.</w:t>
      </w:r>
    </w:p>
    <w:p w14:paraId="70F093ED" w14:textId="77777777" w:rsidR="001139BE" w:rsidRPr="00E24205" w:rsidRDefault="001139BE" w:rsidP="001139BE">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1139BE" w:rsidRPr="00E24205" w14:paraId="4B5106EA"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5867CD41"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Pokazatelj rezultata</w:t>
            </w:r>
          </w:p>
        </w:tc>
        <w:tc>
          <w:tcPr>
            <w:tcW w:w="6283" w:type="dxa"/>
            <w:tcBorders>
              <w:top w:val="single" w:sz="4" w:space="0" w:color="auto"/>
              <w:left w:val="single" w:sz="4" w:space="0" w:color="auto"/>
              <w:bottom w:val="single" w:sz="4" w:space="0" w:color="auto"/>
              <w:right w:val="single" w:sz="4" w:space="0" w:color="auto"/>
            </w:tcBorders>
            <w:hideMark/>
          </w:tcPr>
          <w:p w14:paraId="213A0EA8" w14:textId="77777777" w:rsidR="001139BE" w:rsidRPr="00E24205" w:rsidRDefault="001139BE" w:rsidP="00925781">
            <w:pPr>
              <w:jc w:val="both"/>
              <w:rPr>
                <w:rFonts w:ascii="Calibri" w:eastAsia="Calibri" w:hAnsi="Calibri"/>
                <w:sz w:val="22"/>
                <w:szCs w:val="22"/>
                <w:lang w:eastAsia="en-US"/>
              </w:rPr>
            </w:pPr>
            <w:r w:rsidRPr="00E24205">
              <w:rPr>
                <w:rFonts w:ascii="Calibri" w:hAnsi="Calibri"/>
                <w:sz w:val="22"/>
                <w:szCs w:val="22"/>
                <w:lang w:eastAsia="en-US"/>
              </w:rPr>
              <w:t>Izvršena potrebna dodatna ulaganja na postojećem vrtiću tijekom tekuće godine</w:t>
            </w:r>
          </w:p>
        </w:tc>
      </w:tr>
      <w:tr w:rsidR="001139BE" w:rsidRPr="00E24205" w14:paraId="26C6388C"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7E832E93"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Definicija</w:t>
            </w:r>
          </w:p>
        </w:tc>
        <w:tc>
          <w:tcPr>
            <w:tcW w:w="6283" w:type="dxa"/>
            <w:tcBorders>
              <w:top w:val="single" w:sz="4" w:space="0" w:color="auto"/>
              <w:left w:val="single" w:sz="4" w:space="0" w:color="auto"/>
              <w:bottom w:val="single" w:sz="4" w:space="0" w:color="auto"/>
              <w:right w:val="single" w:sz="4" w:space="0" w:color="auto"/>
            </w:tcBorders>
            <w:hideMark/>
          </w:tcPr>
          <w:p w14:paraId="099EA901"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Postizanje što boljih uvjeta potrebnih za kvalitetan, siguran i ugodan boravak djece u vrtiću i jaslicama</w:t>
            </w:r>
          </w:p>
        </w:tc>
      </w:tr>
      <w:tr w:rsidR="001139BE" w:rsidRPr="00E24205" w14:paraId="434F1CC4"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1D741AA5"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Jedinica</w:t>
            </w:r>
          </w:p>
        </w:tc>
        <w:tc>
          <w:tcPr>
            <w:tcW w:w="6283" w:type="dxa"/>
            <w:tcBorders>
              <w:top w:val="single" w:sz="4" w:space="0" w:color="auto"/>
              <w:left w:val="single" w:sz="4" w:space="0" w:color="auto"/>
              <w:bottom w:val="single" w:sz="4" w:space="0" w:color="auto"/>
              <w:right w:val="single" w:sz="4" w:space="0" w:color="auto"/>
            </w:tcBorders>
            <w:hideMark/>
          </w:tcPr>
          <w:p w14:paraId="0A2EDFDF"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Komplet</w:t>
            </w:r>
          </w:p>
        </w:tc>
      </w:tr>
      <w:tr w:rsidR="001139BE" w:rsidRPr="00E24205" w14:paraId="1F21CE45"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4D0F723B"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Ciljana vrijednost (2022.)</w:t>
            </w:r>
          </w:p>
        </w:tc>
        <w:tc>
          <w:tcPr>
            <w:tcW w:w="6283" w:type="dxa"/>
            <w:tcBorders>
              <w:top w:val="single" w:sz="4" w:space="0" w:color="auto"/>
              <w:left w:val="single" w:sz="4" w:space="0" w:color="auto"/>
              <w:bottom w:val="single" w:sz="4" w:space="0" w:color="auto"/>
              <w:right w:val="single" w:sz="4" w:space="0" w:color="auto"/>
            </w:tcBorders>
            <w:hideMark/>
          </w:tcPr>
          <w:p w14:paraId="649E11E8"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2</w:t>
            </w:r>
          </w:p>
        </w:tc>
      </w:tr>
      <w:tr w:rsidR="001139BE" w:rsidRPr="00E24205" w14:paraId="419893CC"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6EF2F080"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Ostvarena vrijednost u izvještajnom razdoblju</w:t>
            </w:r>
          </w:p>
        </w:tc>
        <w:tc>
          <w:tcPr>
            <w:tcW w:w="6283" w:type="dxa"/>
            <w:tcBorders>
              <w:top w:val="single" w:sz="4" w:space="0" w:color="auto"/>
              <w:left w:val="single" w:sz="4" w:space="0" w:color="auto"/>
              <w:bottom w:val="single" w:sz="4" w:space="0" w:color="auto"/>
              <w:right w:val="single" w:sz="4" w:space="0" w:color="auto"/>
            </w:tcBorders>
            <w:hideMark/>
          </w:tcPr>
          <w:p w14:paraId="79014A9E"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2</w:t>
            </w:r>
          </w:p>
        </w:tc>
      </w:tr>
    </w:tbl>
    <w:p w14:paraId="156AD174" w14:textId="77777777" w:rsidR="001139BE" w:rsidRPr="00E24205" w:rsidRDefault="001139BE" w:rsidP="001139BE">
      <w:pPr>
        <w:jc w:val="both"/>
        <w:rPr>
          <w:rFonts w:ascii="Calibri" w:eastAsia="Calibri" w:hAnsi="Calibri"/>
          <w:i/>
          <w:noProof/>
          <w:sz w:val="22"/>
          <w:szCs w:val="22"/>
        </w:rPr>
      </w:pPr>
    </w:p>
    <w:p w14:paraId="3DF20889" w14:textId="77777777" w:rsidR="001139BE" w:rsidRPr="00E24205" w:rsidRDefault="001139BE" w:rsidP="001139BE">
      <w:pPr>
        <w:jc w:val="both"/>
        <w:rPr>
          <w:rFonts w:ascii="Calibri" w:eastAsia="Calibri" w:hAnsi="Calibri"/>
          <w:sz w:val="22"/>
          <w:szCs w:val="22"/>
        </w:rPr>
      </w:pPr>
      <w:r w:rsidRPr="00E24205">
        <w:rPr>
          <w:rFonts w:ascii="Calibri" w:eastAsia="Calibri" w:hAnsi="Calibri"/>
          <w:b/>
          <w:sz w:val="22"/>
          <w:szCs w:val="22"/>
        </w:rPr>
        <w:t>Cilj 2.:</w:t>
      </w:r>
      <w:r w:rsidRPr="00E24205">
        <w:rPr>
          <w:rFonts w:ascii="Calibri" w:eastAsia="Calibri" w:hAnsi="Calibri"/>
          <w:sz w:val="22"/>
          <w:szCs w:val="22"/>
        </w:rPr>
        <w:t xml:space="preserve"> Izrada projektne dokumentacije za pristupni put novog vrtića i jaslica. Cilj još nije u potpunosti ostvaren, u tijeku je ishođenje građevinske dozvole pred nadležnim odjelom u Primorsko-goranskoj županiji.</w:t>
      </w:r>
    </w:p>
    <w:p w14:paraId="093E4EDB" w14:textId="77777777" w:rsidR="001139BE" w:rsidRPr="00E24205" w:rsidRDefault="001139BE" w:rsidP="001139BE">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1139BE" w:rsidRPr="00E24205" w14:paraId="105879D8" w14:textId="77777777" w:rsidTr="00925781">
        <w:tc>
          <w:tcPr>
            <w:tcW w:w="2920" w:type="dxa"/>
            <w:tcBorders>
              <w:top w:val="single" w:sz="4" w:space="0" w:color="auto"/>
              <w:left w:val="single" w:sz="4" w:space="0" w:color="auto"/>
              <w:bottom w:val="single" w:sz="4" w:space="0" w:color="auto"/>
              <w:right w:val="single" w:sz="4" w:space="0" w:color="auto"/>
            </w:tcBorders>
            <w:hideMark/>
          </w:tcPr>
          <w:p w14:paraId="3663EE4B"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32B978B5"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gotovost dokumentacije</w:t>
            </w:r>
          </w:p>
        </w:tc>
      </w:tr>
      <w:tr w:rsidR="001139BE" w:rsidRPr="00E24205" w14:paraId="646F834A" w14:textId="77777777" w:rsidTr="00925781">
        <w:tc>
          <w:tcPr>
            <w:tcW w:w="2920" w:type="dxa"/>
            <w:tcBorders>
              <w:top w:val="single" w:sz="4" w:space="0" w:color="auto"/>
              <w:left w:val="single" w:sz="4" w:space="0" w:color="auto"/>
              <w:bottom w:val="single" w:sz="4" w:space="0" w:color="auto"/>
              <w:right w:val="single" w:sz="4" w:space="0" w:color="auto"/>
            </w:tcBorders>
            <w:hideMark/>
          </w:tcPr>
          <w:p w14:paraId="2D470EE3"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1A12F5E1"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postizanje dostatnog prostora za potrebe u predškolskom odgoju</w:t>
            </w:r>
          </w:p>
        </w:tc>
      </w:tr>
      <w:tr w:rsidR="001139BE" w:rsidRPr="00E24205" w14:paraId="160ACF21" w14:textId="77777777" w:rsidTr="00925781">
        <w:tc>
          <w:tcPr>
            <w:tcW w:w="2920" w:type="dxa"/>
            <w:tcBorders>
              <w:top w:val="single" w:sz="4" w:space="0" w:color="auto"/>
              <w:left w:val="single" w:sz="4" w:space="0" w:color="auto"/>
              <w:bottom w:val="single" w:sz="4" w:space="0" w:color="auto"/>
              <w:right w:val="single" w:sz="4" w:space="0" w:color="auto"/>
            </w:tcBorders>
            <w:hideMark/>
          </w:tcPr>
          <w:p w14:paraId="250CA3D2"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70F58561"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w:t>
            </w:r>
          </w:p>
        </w:tc>
      </w:tr>
      <w:tr w:rsidR="001139BE" w:rsidRPr="00E24205" w14:paraId="242B7931" w14:textId="77777777" w:rsidTr="00925781">
        <w:tc>
          <w:tcPr>
            <w:tcW w:w="2920" w:type="dxa"/>
            <w:tcBorders>
              <w:top w:val="single" w:sz="4" w:space="0" w:color="auto"/>
              <w:left w:val="single" w:sz="4" w:space="0" w:color="auto"/>
              <w:bottom w:val="single" w:sz="4" w:space="0" w:color="auto"/>
              <w:right w:val="single" w:sz="4" w:space="0" w:color="auto"/>
            </w:tcBorders>
            <w:hideMark/>
          </w:tcPr>
          <w:p w14:paraId="37B8E640"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Ciljana vrijednost (2022.)</w:t>
            </w:r>
          </w:p>
        </w:tc>
        <w:tc>
          <w:tcPr>
            <w:tcW w:w="6284" w:type="dxa"/>
            <w:tcBorders>
              <w:top w:val="single" w:sz="4" w:space="0" w:color="auto"/>
              <w:left w:val="single" w:sz="4" w:space="0" w:color="auto"/>
              <w:bottom w:val="single" w:sz="4" w:space="0" w:color="auto"/>
              <w:right w:val="single" w:sz="4" w:space="0" w:color="auto"/>
            </w:tcBorders>
            <w:hideMark/>
          </w:tcPr>
          <w:p w14:paraId="4B66071B"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100</w:t>
            </w:r>
          </w:p>
        </w:tc>
      </w:tr>
      <w:tr w:rsidR="001139BE" w:rsidRPr="00E24205" w14:paraId="13D5D5F6" w14:textId="77777777" w:rsidTr="00925781">
        <w:tc>
          <w:tcPr>
            <w:tcW w:w="2920" w:type="dxa"/>
            <w:tcBorders>
              <w:top w:val="single" w:sz="4" w:space="0" w:color="auto"/>
              <w:left w:val="single" w:sz="4" w:space="0" w:color="auto"/>
              <w:bottom w:val="single" w:sz="4" w:space="0" w:color="auto"/>
              <w:right w:val="single" w:sz="4" w:space="0" w:color="auto"/>
            </w:tcBorders>
            <w:hideMark/>
          </w:tcPr>
          <w:p w14:paraId="32D5133C" w14:textId="77777777" w:rsidR="001139BE" w:rsidRPr="00E24205" w:rsidRDefault="001139BE" w:rsidP="00DE511E">
            <w:pPr>
              <w:rPr>
                <w:rFonts w:ascii="Calibri" w:eastAsia="Calibri" w:hAnsi="Calibri"/>
                <w:b/>
                <w:sz w:val="22"/>
                <w:szCs w:val="22"/>
                <w:lang w:eastAsia="en-US"/>
              </w:rPr>
            </w:pPr>
            <w:r w:rsidRPr="00E24205">
              <w:rPr>
                <w:rFonts w:ascii="Calibri" w:eastAsia="Calibri" w:hAnsi="Calibri"/>
                <w:b/>
                <w:sz w:val="22"/>
                <w:szCs w:val="22"/>
                <w:lang w:eastAsia="en-US"/>
              </w:rPr>
              <w:lastRenderedPageBreak/>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334FB4BF" w14:textId="77777777" w:rsidR="001139BE" w:rsidRPr="00E24205" w:rsidRDefault="001139BE" w:rsidP="00925781">
            <w:pPr>
              <w:jc w:val="both"/>
              <w:rPr>
                <w:rFonts w:ascii="Calibri" w:eastAsia="Calibri" w:hAnsi="Calibri"/>
                <w:sz w:val="22"/>
                <w:szCs w:val="22"/>
                <w:lang w:eastAsia="en-US"/>
              </w:rPr>
            </w:pPr>
            <w:r w:rsidRPr="00E24205">
              <w:rPr>
                <w:rFonts w:ascii="Calibri" w:eastAsia="Calibri" w:hAnsi="Calibri"/>
                <w:sz w:val="22"/>
                <w:szCs w:val="22"/>
                <w:lang w:eastAsia="en-US"/>
              </w:rPr>
              <w:t>98</w:t>
            </w:r>
          </w:p>
        </w:tc>
      </w:tr>
    </w:tbl>
    <w:p w14:paraId="0D7DF84A" w14:textId="77777777" w:rsidR="001139BE" w:rsidRDefault="001139BE" w:rsidP="001139BE">
      <w:pPr>
        <w:jc w:val="both"/>
        <w:rPr>
          <w:rFonts w:ascii="Calibri" w:hAnsi="Calibri"/>
          <w:b/>
          <w:bCs/>
          <w:sz w:val="22"/>
          <w:szCs w:val="22"/>
        </w:rPr>
      </w:pPr>
    </w:p>
    <w:p w14:paraId="34AAF205" w14:textId="77777777" w:rsidR="001139BE" w:rsidRDefault="001139BE" w:rsidP="001139BE">
      <w:pPr>
        <w:contextualSpacing/>
        <w:jc w:val="both"/>
        <w:rPr>
          <w:rFonts w:ascii="Calibri" w:hAnsi="Calibri"/>
          <w:b/>
          <w:sz w:val="22"/>
          <w:szCs w:val="22"/>
        </w:rPr>
      </w:pPr>
    </w:p>
    <w:p w14:paraId="1D137A11" w14:textId="77777777" w:rsidR="001139BE" w:rsidRPr="000B27AF" w:rsidRDefault="001139BE" w:rsidP="001139BE">
      <w:pPr>
        <w:contextualSpacing/>
        <w:jc w:val="both"/>
        <w:rPr>
          <w:rFonts w:ascii="Calibri" w:hAnsi="Calibri"/>
          <w:b/>
          <w:sz w:val="22"/>
          <w:szCs w:val="22"/>
        </w:rPr>
      </w:pPr>
      <w:r w:rsidRPr="000B27AF">
        <w:rPr>
          <w:rFonts w:ascii="Calibri" w:hAnsi="Calibri"/>
          <w:b/>
          <w:sz w:val="22"/>
          <w:szCs w:val="22"/>
        </w:rPr>
        <w:t>A211106 Sufinanciranje smještaja djece u predškolskim ustanovama</w:t>
      </w:r>
    </w:p>
    <w:p w14:paraId="0F3EA643" w14:textId="77777777" w:rsidR="001139BE" w:rsidRPr="000B27AF" w:rsidRDefault="001139BE" w:rsidP="001139BE">
      <w:pPr>
        <w:jc w:val="both"/>
        <w:rPr>
          <w:rFonts w:ascii="Calibri" w:hAnsi="Calibri"/>
          <w:sz w:val="16"/>
          <w:szCs w:val="16"/>
        </w:rPr>
      </w:pPr>
    </w:p>
    <w:p w14:paraId="717D01C6"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troškove sufinanciranja smještaja djece u predškolskim ustanovama čiji osnivač nije Općina Viškovo.</w:t>
      </w:r>
    </w:p>
    <w:p w14:paraId="63B9F3ED"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naveden</w:t>
      </w:r>
      <w:r>
        <w:rPr>
          <w:rFonts w:ascii="Calibri" w:hAnsi="Calibri"/>
          <w:sz w:val="22"/>
          <w:szCs w:val="22"/>
        </w:rPr>
        <w:t>e aktivnosti iznose 11.576.823,00</w:t>
      </w:r>
      <w:r w:rsidRPr="000B27AF">
        <w:rPr>
          <w:rFonts w:ascii="Calibri" w:hAnsi="Calibri"/>
          <w:sz w:val="22"/>
          <w:szCs w:val="22"/>
        </w:rPr>
        <w:t xml:space="preserve"> </w:t>
      </w:r>
      <w:r>
        <w:rPr>
          <w:rFonts w:ascii="Calibri" w:hAnsi="Calibri"/>
          <w:sz w:val="22"/>
          <w:szCs w:val="22"/>
        </w:rPr>
        <w:t>kn, a realizirano je 11.576.821,69</w:t>
      </w:r>
      <w:r w:rsidRPr="000B27AF">
        <w:rPr>
          <w:rFonts w:ascii="Calibri" w:hAnsi="Calibri"/>
          <w:sz w:val="22"/>
          <w:szCs w:val="22"/>
        </w:rPr>
        <w:t xml:space="preserve"> </w:t>
      </w:r>
      <w:r>
        <w:rPr>
          <w:rFonts w:ascii="Calibri" w:hAnsi="Calibri"/>
          <w:sz w:val="22"/>
          <w:szCs w:val="22"/>
        </w:rPr>
        <w:t>kn, odnosno 100</w:t>
      </w:r>
      <w:r w:rsidRPr="000B27AF">
        <w:rPr>
          <w:rFonts w:ascii="Calibri" w:hAnsi="Calibri"/>
          <w:sz w:val="22"/>
          <w:szCs w:val="22"/>
        </w:rPr>
        <w:t xml:space="preserve">%. </w:t>
      </w:r>
    </w:p>
    <w:p w14:paraId="6FCFB39F" w14:textId="77777777" w:rsidR="001139BE" w:rsidRPr="000B27AF" w:rsidRDefault="001139BE" w:rsidP="001139BE">
      <w:pPr>
        <w:jc w:val="both"/>
        <w:rPr>
          <w:rFonts w:ascii="Calibri" w:hAnsi="Calibri"/>
          <w:sz w:val="12"/>
          <w:szCs w:val="12"/>
        </w:rPr>
      </w:pPr>
    </w:p>
    <w:p w14:paraId="0E2AC384" w14:textId="77777777" w:rsidR="001139BE" w:rsidRPr="000B27AF" w:rsidRDefault="001139BE" w:rsidP="001139BE">
      <w:pPr>
        <w:jc w:val="both"/>
        <w:rPr>
          <w:rFonts w:ascii="Calibri" w:hAnsi="Calibri"/>
          <w:sz w:val="22"/>
          <w:szCs w:val="22"/>
        </w:rPr>
      </w:pPr>
      <w:r w:rsidRPr="000B27AF">
        <w:rPr>
          <w:rFonts w:ascii="Calibri" w:hAnsi="Calibri"/>
          <w:b/>
          <w:sz w:val="22"/>
          <w:szCs w:val="22"/>
        </w:rPr>
        <w:t>Cilj</w:t>
      </w:r>
      <w:r w:rsidRPr="000B27AF">
        <w:rPr>
          <w:rFonts w:ascii="Calibri" w:hAnsi="Calibri"/>
          <w:sz w:val="22"/>
          <w:szCs w:val="22"/>
        </w:rPr>
        <w:t xml:space="preserve">: Zadovoljavanje potreba mještana vezanih uz predškolski odgoj i obrazovanje u predškolskim ustanovama čiji osnivač nije Općina Viškovo. </w:t>
      </w:r>
      <w:r>
        <w:rPr>
          <w:rFonts w:ascii="Calibri" w:hAnsi="Calibri"/>
          <w:sz w:val="22"/>
          <w:szCs w:val="22"/>
        </w:rPr>
        <w:t>Cilj se izvršen.</w:t>
      </w:r>
    </w:p>
    <w:p w14:paraId="199B5009" w14:textId="77777777" w:rsidR="001139BE" w:rsidRPr="000B27AF" w:rsidRDefault="001139BE" w:rsidP="001139BE">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33"/>
      </w:tblGrid>
      <w:tr w:rsidR="001139BE" w:rsidRPr="000B27AF" w14:paraId="5DBBC155" w14:textId="77777777" w:rsidTr="00925781">
        <w:trPr>
          <w:trHeight w:val="284"/>
        </w:trPr>
        <w:tc>
          <w:tcPr>
            <w:tcW w:w="2547" w:type="dxa"/>
          </w:tcPr>
          <w:p w14:paraId="765A1BC5"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633" w:type="dxa"/>
          </w:tcPr>
          <w:p w14:paraId="79E83EBD" w14:textId="77777777" w:rsidR="001139BE" w:rsidRPr="000B27AF" w:rsidRDefault="001139BE" w:rsidP="00925781">
            <w:pPr>
              <w:jc w:val="both"/>
              <w:rPr>
                <w:rFonts w:ascii="Calibri" w:hAnsi="Calibri"/>
                <w:sz w:val="22"/>
                <w:szCs w:val="22"/>
              </w:rPr>
            </w:pPr>
            <w:r w:rsidRPr="000B27AF">
              <w:rPr>
                <w:rFonts w:ascii="Calibri" w:hAnsi="Calibri"/>
                <w:sz w:val="22"/>
                <w:szCs w:val="22"/>
              </w:rPr>
              <w:t>Broj korisnika predškolskog odgoja i obrazovanja u predškolskim ustanovama čiji osnivač nije Općina Viškovo</w:t>
            </w:r>
          </w:p>
        </w:tc>
      </w:tr>
      <w:tr w:rsidR="001139BE" w:rsidRPr="000B27AF" w14:paraId="69182A23" w14:textId="77777777" w:rsidTr="00925781">
        <w:trPr>
          <w:trHeight w:val="325"/>
        </w:trPr>
        <w:tc>
          <w:tcPr>
            <w:tcW w:w="2547" w:type="dxa"/>
          </w:tcPr>
          <w:p w14:paraId="06F4D0A5"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633" w:type="dxa"/>
          </w:tcPr>
          <w:p w14:paraId="78F4F998" w14:textId="77777777" w:rsidR="001139BE" w:rsidRPr="000B27AF" w:rsidRDefault="001139BE" w:rsidP="00925781">
            <w:pPr>
              <w:jc w:val="both"/>
              <w:rPr>
                <w:rFonts w:ascii="Calibri" w:hAnsi="Calibri"/>
                <w:sz w:val="22"/>
                <w:szCs w:val="22"/>
              </w:rPr>
            </w:pPr>
            <w:r w:rsidRPr="000B27AF">
              <w:rPr>
                <w:rFonts w:ascii="Calibri" w:hAnsi="Calibri"/>
                <w:sz w:val="22"/>
                <w:szCs w:val="22"/>
              </w:rPr>
              <w:t>Sufinanciranje smještaja djece u predškolskim ustanovama čiji osnivač nije Općina Viškovo</w:t>
            </w:r>
          </w:p>
        </w:tc>
      </w:tr>
      <w:tr w:rsidR="001139BE" w:rsidRPr="000B27AF" w14:paraId="7968C21F" w14:textId="77777777" w:rsidTr="00925781">
        <w:trPr>
          <w:trHeight w:val="284"/>
        </w:trPr>
        <w:tc>
          <w:tcPr>
            <w:tcW w:w="2547" w:type="dxa"/>
          </w:tcPr>
          <w:p w14:paraId="5F156C89"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633" w:type="dxa"/>
          </w:tcPr>
          <w:p w14:paraId="53F1AC38" w14:textId="77777777" w:rsidR="001139BE" w:rsidRPr="000B27AF" w:rsidRDefault="001139BE" w:rsidP="00925781">
            <w:pPr>
              <w:jc w:val="both"/>
              <w:rPr>
                <w:rFonts w:ascii="Calibri" w:hAnsi="Calibri"/>
                <w:sz w:val="22"/>
                <w:szCs w:val="22"/>
              </w:rPr>
            </w:pPr>
            <w:r w:rsidRPr="000B27AF">
              <w:rPr>
                <w:rFonts w:ascii="Calibri" w:hAnsi="Calibri"/>
                <w:sz w:val="22"/>
                <w:szCs w:val="22"/>
              </w:rPr>
              <w:t>Broj</w:t>
            </w:r>
          </w:p>
        </w:tc>
      </w:tr>
      <w:tr w:rsidR="001139BE" w:rsidRPr="000B27AF" w14:paraId="0D03CC04" w14:textId="77777777" w:rsidTr="00925781">
        <w:trPr>
          <w:trHeight w:val="284"/>
        </w:trPr>
        <w:tc>
          <w:tcPr>
            <w:tcW w:w="2547" w:type="dxa"/>
          </w:tcPr>
          <w:p w14:paraId="42EC210A"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633" w:type="dxa"/>
          </w:tcPr>
          <w:p w14:paraId="77BC472F" w14:textId="77777777" w:rsidR="001139BE" w:rsidRPr="00FA0921" w:rsidRDefault="001139BE" w:rsidP="00925781">
            <w:pPr>
              <w:jc w:val="both"/>
              <w:rPr>
                <w:rFonts w:ascii="Calibri" w:hAnsi="Calibri"/>
                <w:sz w:val="22"/>
                <w:szCs w:val="22"/>
              </w:rPr>
            </w:pPr>
            <w:r w:rsidRPr="00FA0921">
              <w:rPr>
                <w:rFonts w:ascii="Calibri" w:hAnsi="Calibri"/>
                <w:sz w:val="22"/>
                <w:szCs w:val="22"/>
              </w:rPr>
              <w:t>510</w:t>
            </w:r>
          </w:p>
        </w:tc>
      </w:tr>
      <w:tr w:rsidR="001139BE" w:rsidRPr="000B27AF" w14:paraId="1FE2CAFE" w14:textId="77777777" w:rsidTr="00925781">
        <w:trPr>
          <w:trHeight w:val="284"/>
        </w:trPr>
        <w:tc>
          <w:tcPr>
            <w:tcW w:w="2547" w:type="dxa"/>
          </w:tcPr>
          <w:p w14:paraId="65B66555" w14:textId="77777777" w:rsidR="001139BE" w:rsidRPr="000B27AF" w:rsidRDefault="001139BE" w:rsidP="00925781">
            <w:pPr>
              <w:jc w:val="both"/>
              <w:rPr>
                <w:rFonts w:ascii="Calibri" w:hAnsi="Calibri"/>
                <w:b/>
                <w:sz w:val="22"/>
                <w:szCs w:val="22"/>
              </w:rPr>
            </w:pPr>
            <w:r w:rsidRPr="000B27AF">
              <w:rPr>
                <w:rFonts w:ascii="Calibri" w:hAnsi="Calibri"/>
                <w:b/>
                <w:bCs/>
                <w:sz w:val="22"/>
                <w:szCs w:val="22"/>
              </w:rPr>
              <w:t>Ostvarena vrijednost u izvještajnom razdoblju</w:t>
            </w:r>
          </w:p>
        </w:tc>
        <w:tc>
          <w:tcPr>
            <w:tcW w:w="6633" w:type="dxa"/>
          </w:tcPr>
          <w:p w14:paraId="215A4A58" w14:textId="77777777" w:rsidR="001139BE" w:rsidRPr="00FA0921" w:rsidRDefault="001139BE" w:rsidP="00925781">
            <w:pPr>
              <w:jc w:val="both"/>
              <w:rPr>
                <w:rFonts w:ascii="Calibri" w:hAnsi="Calibri"/>
                <w:sz w:val="22"/>
                <w:szCs w:val="22"/>
              </w:rPr>
            </w:pPr>
            <w:r w:rsidRPr="00FA0921">
              <w:rPr>
                <w:rFonts w:ascii="Calibri" w:hAnsi="Calibri"/>
                <w:sz w:val="22"/>
                <w:szCs w:val="22"/>
              </w:rPr>
              <w:t>559</w:t>
            </w:r>
          </w:p>
        </w:tc>
      </w:tr>
    </w:tbl>
    <w:p w14:paraId="5A922E84" w14:textId="77777777" w:rsidR="001139BE" w:rsidRPr="000B27AF" w:rsidRDefault="001139BE" w:rsidP="001139BE">
      <w:pPr>
        <w:jc w:val="both"/>
        <w:rPr>
          <w:rFonts w:ascii="Calibri" w:hAnsi="Calibri"/>
          <w:sz w:val="24"/>
          <w:szCs w:val="24"/>
        </w:rPr>
      </w:pPr>
    </w:p>
    <w:p w14:paraId="388BF4A3" w14:textId="77777777" w:rsidR="00DE511E" w:rsidRDefault="00DE511E" w:rsidP="001139BE">
      <w:pPr>
        <w:jc w:val="both"/>
        <w:rPr>
          <w:rFonts w:ascii="Calibri" w:hAnsi="Calibri"/>
          <w:b/>
          <w:noProof/>
          <w:sz w:val="22"/>
          <w:szCs w:val="22"/>
        </w:rPr>
      </w:pPr>
    </w:p>
    <w:p w14:paraId="350F594B" w14:textId="36CB83CC" w:rsidR="001139BE" w:rsidRPr="000B27AF" w:rsidRDefault="001139BE" w:rsidP="001139BE">
      <w:pPr>
        <w:jc w:val="both"/>
        <w:rPr>
          <w:rFonts w:ascii="Calibri" w:hAnsi="Calibri"/>
          <w:b/>
          <w:noProof/>
          <w:sz w:val="22"/>
          <w:szCs w:val="22"/>
        </w:rPr>
      </w:pPr>
      <w:r w:rsidRPr="000B27AF">
        <w:rPr>
          <w:rFonts w:ascii="Calibri" w:hAnsi="Calibri"/>
          <w:b/>
          <w:noProof/>
          <w:sz w:val="22"/>
          <w:szCs w:val="22"/>
        </w:rPr>
        <w:t>A211107 Ostale pomoći i naknade obiteljima za djecu</w:t>
      </w:r>
    </w:p>
    <w:p w14:paraId="28E155D5" w14:textId="77777777" w:rsidR="001139BE" w:rsidRPr="000B27AF" w:rsidRDefault="001139BE" w:rsidP="001139BE">
      <w:pPr>
        <w:jc w:val="both"/>
        <w:rPr>
          <w:rFonts w:ascii="Calibri" w:hAnsi="Calibri"/>
          <w:noProof/>
          <w:sz w:val="16"/>
          <w:szCs w:val="16"/>
        </w:rPr>
      </w:pPr>
    </w:p>
    <w:p w14:paraId="67A6A012" w14:textId="77777777" w:rsidR="001139BE" w:rsidRPr="00EC65F6" w:rsidRDefault="001139BE" w:rsidP="001139BE">
      <w:pPr>
        <w:jc w:val="both"/>
        <w:rPr>
          <w:rFonts w:ascii="Calibri" w:hAnsi="Calibri"/>
          <w:noProof/>
          <w:sz w:val="22"/>
          <w:szCs w:val="22"/>
        </w:rPr>
      </w:pPr>
      <w:r w:rsidRPr="00EC65F6">
        <w:rPr>
          <w:rFonts w:ascii="Calibri" w:hAnsi="Calibri"/>
          <w:noProof/>
          <w:sz w:val="22"/>
          <w:szCs w:val="22"/>
        </w:rPr>
        <w:t>U sklopu ove aktivnosti plani</w:t>
      </w:r>
      <w:r>
        <w:rPr>
          <w:rFonts w:ascii="Calibri" w:hAnsi="Calibri"/>
          <w:noProof/>
          <w:sz w:val="22"/>
          <w:szCs w:val="22"/>
        </w:rPr>
        <w:t xml:space="preserve">rani su rashodi vezani uz: </w:t>
      </w:r>
      <w:r w:rsidRPr="00EC65F6">
        <w:rPr>
          <w:rFonts w:ascii="Calibri" w:hAnsi="Calibri"/>
          <w:noProof/>
          <w:sz w:val="22"/>
          <w:szCs w:val="22"/>
        </w:rPr>
        <w:t>pomoć za opremu novorođenog djeteta</w:t>
      </w:r>
      <w:r>
        <w:rPr>
          <w:rFonts w:ascii="Calibri" w:hAnsi="Calibri"/>
          <w:noProof/>
          <w:sz w:val="22"/>
          <w:szCs w:val="22"/>
        </w:rPr>
        <w:t xml:space="preserve"> (povećana sredstva u odnosu na 2021 godinu)</w:t>
      </w:r>
      <w:r w:rsidRPr="00EC65F6">
        <w:rPr>
          <w:rFonts w:ascii="Calibri" w:hAnsi="Calibri"/>
          <w:noProof/>
          <w:sz w:val="22"/>
          <w:szCs w:val="22"/>
        </w:rPr>
        <w:t xml:space="preserve">, kao i rashodi potrebni za rad logopeda. Planirani su i rashodi za poklon pakete učenicima prvih razreda osnovnih škola te poklon paketi predškolskoj djeci u vrijeme božićnih i novogodišnjih blagdana, poklon paketi Djeda Božićnjaka i rashodi za tekuće donacije. Također, planirni su i rashodi za </w:t>
      </w:r>
      <w:r>
        <w:rPr>
          <w:rFonts w:ascii="Calibri" w:hAnsi="Calibri"/>
          <w:noProof/>
          <w:sz w:val="22"/>
          <w:szCs w:val="22"/>
        </w:rPr>
        <w:t>izradu Programa za mlade.</w:t>
      </w:r>
    </w:p>
    <w:p w14:paraId="7E57CE9E"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639.000,00</w:t>
      </w:r>
      <w:r w:rsidRPr="000B27AF">
        <w:rPr>
          <w:rFonts w:ascii="Calibri" w:hAnsi="Calibri"/>
          <w:sz w:val="22"/>
          <w:szCs w:val="22"/>
        </w:rPr>
        <w:t xml:space="preserve"> </w:t>
      </w:r>
      <w:r>
        <w:rPr>
          <w:rFonts w:ascii="Calibri" w:hAnsi="Calibri"/>
          <w:sz w:val="22"/>
          <w:szCs w:val="22"/>
        </w:rPr>
        <w:t>kn, a realizirano je 563.101,97 kn, odnosno 88%. Odstupanja u realizaciji pojavljuju se  zbog činjenice da će Program za mlade biti završen sredinom 2023.g., a po završetku izrade i plaćeni troškovi izrade istog.</w:t>
      </w:r>
    </w:p>
    <w:p w14:paraId="099E7BD0" w14:textId="77777777" w:rsidR="001139BE" w:rsidRPr="000B27AF" w:rsidRDefault="001139BE" w:rsidP="001139BE">
      <w:pPr>
        <w:jc w:val="both"/>
        <w:rPr>
          <w:rFonts w:ascii="Calibri" w:hAnsi="Calibri"/>
          <w:noProof/>
          <w:sz w:val="16"/>
          <w:szCs w:val="16"/>
        </w:rPr>
      </w:pPr>
    </w:p>
    <w:p w14:paraId="20008A25"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 xml:space="preserve">Briga i pomoć djeci sa posebnim potrebama, povećanje nataliteta. </w:t>
      </w:r>
      <w:r>
        <w:rPr>
          <w:rFonts w:ascii="Calibri" w:hAnsi="Calibri"/>
          <w:sz w:val="22"/>
          <w:szCs w:val="22"/>
        </w:rPr>
        <w:t>Cilj se izvršen u skladu s planom.</w:t>
      </w:r>
    </w:p>
    <w:p w14:paraId="4FC06E07" w14:textId="77777777" w:rsidR="001139BE" w:rsidRPr="000B27AF" w:rsidRDefault="001139BE" w:rsidP="001139BE">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0B27AF" w14:paraId="57828BAC" w14:textId="77777777" w:rsidTr="00925781">
        <w:tc>
          <w:tcPr>
            <w:tcW w:w="2547" w:type="dxa"/>
          </w:tcPr>
          <w:p w14:paraId="2449F26A"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741" w:type="dxa"/>
          </w:tcPr>
          <w:p w14:paraId="43E58740" w14:textId="77777777" w:rsidR="001139BE" w:rsidRPr="000B27AF" w:rsidRDefault="001139BE" w:rsidP="00925781">
            <w:pPr>
              <w:jc w:val="both"/>
              <w:rPr>
                <w:rFonts w:ascii="Calibri" w:hAnsi="Calibri"/>
                <w:sz w:val="22"/>
                <w:szCs w:val="22"/>
              </w:rPr>
            </w:pPr>
            <w:r w:rsidRPr="000B27AF">
              <w:rPr>
                <w:rFonts w:ascii="Calibri" w:hAnsi="Calibri"/>
                <w:sz w:val="22"/>
                <w:szCs w:val="22"/>
              </w:rPr>
              <w:t>Broj dodijeljenih pomoći za opremu novorođenčadi, broj paketa prvašićima i djeci predškolskog uzrasta.</w:t>
            </w:r>
          </w:p>
        </w:tc>
      </w:tr>
      <w:tr w:rsidR="001139BE" w:rsidRPr="000B27AF" w14:paraId="05A1CA3B" w14:textId="77777777" w:rsidTr="00925781">
        <w:tc>
          <w:tcPr>
            <w:tcW w:w="2547" w:type="dxa"/>
          </w:tcPr>
          <w:p w14:paraId="46353521"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741" w:type="dxa"/>
          </w:tcPr>
          <w:p w14:paraId="0243FF32" w14:textId="77777777" w:rsidR="001139BE" w:rsidRPr="000B27AF" w:rsidRDefault="001139BE" w:rsidP="00925781">
            <w:pPr>
              <w:jc w:val="both"/>
              <w:rPr>
                <w:rFonts w:ascii="Calibri" w:hAnsi="Calibri"/>
                <w:sz w:val="22"/>
                <w:szCs w:val="22"/>
              </w:rPr>
            </w:pPr>
            <w:r w:rsidRPr="000B27AF">
              <w:rPr>
                <w:rFonts w:ascii="Calibri" w:hAnsi="Calibri"/>
                <w:sz w:val="22"/>
                <w:szCs w:val="22"/>
              </w:rPr>
              <w:t>Dodjelom prigodnih poklona postiže se veće zadovoljstvo stanovništva.</w:t>
            </w:r>
          </w:p>
        </w:tc>
      </w:tr>
      <w:tr w:rsidR="001139BE" w:rsidRPr="000B27AF" w14:paraId="0CA512F2" w14:textId="77777777" w:rsidTr="00925781">
        <w:tc>
          <w:tcPr>
            <w:tcW w:w="2547" w:type="dxa"/>
          </w:tcPr>
          <w:p w14:paraId="2AD7DB3B"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741" w:type="dxa"/>
          </w:tcPr>
          <w:p w14:paraId="36022DD5"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Broj </w:t>
            </w:r>
          </w:p>
        </w:tc>
      </w:tr>
      <w:tr w:rsidR="001139BE" w:rsidRPr="000B27AF" w14:paraId="23F0A120" w14:textId="77777777" w:rsidTr="00925781">
        <w:tc>
          <w:tcPr>
            <w:tcW w:w="2547" w:type="dxa"/>
          </w:tcPr>
          <w:p w14:paraId="33D47F85"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7A2CCE3B" w14:textId="77777777" w:rsidR="001139BE" w:rsidRPr="00FA0921" w:rsidRDefault="001139BE" w:rsidP="00925781">
            <w:pPr>
              <w:jc w:val="both"/>
              <w:rPr>
                <w:rFonts w:ascii="Calibri" w:hAnsi="Calibri"/>
                <w:sz w:val="22"/>
                <w:szCs w:val="22"/>
              </w:rPr>
            </w:pPr>
            <w:r w:rsidRPr="00FA0921">
              <w:rPr>
                <w:rFonts w:ascii="Calibri" w:hAnsi="Calibri"/>
                <w:sz w:val="22"/>
                <w:szCs w:val="22"/>
              </w:rPr>
              <w:t>170 novorođene djece, 170 prvašića, 920 djece koja dobiju poklon Djeda Božićnjaka</w:t>
            </w:r>
          </w:p>
        </w:tc>
      </w:tr>
      <w:tr w:rsidR="001139BE" w:rsidRPr="00843C97" w14:paraId="2C18A5EC" w14:textId="77777777" w:rsidTr="00925781">
        <w:tc>
          <w:tcPr>
            <w:tcW w:w="2547" w:type="dxa"/>
          </w:tcPr>
          <w:p w14:paraId="61620D7B" w14:textId="77777777" w:rsidR="001139BE" w:rsidRPr="00843C97" w:rsidRDefault="001139BE" w:rsidP="00DE511E">
            <w:pPr>
              <w:rPr>
                <w:rFonts w:ascii="Calibri" w:hAnsi="Calibri"/>
                <w:b/>
                <w:sz w:val="22"/>
                <w:szCs w:val="22"/>
              </w:rPr>
            </w:pPr>
            <w:r w:rsidRPr="00843C97">
              <w:rPr>
                <w:rFonts w:ascii="Calibri" w:hAnsi="Calibri"/>
                <w:b/>
                <w:bCs/>
                <w:sz w:val="22"/>
                <w:szCs w:val="22"/>
              </w:rPr>
              <w:t>Ostvarena vrijednost u izvještajnom razdoblju</w:t>
            </w:r>
          </w:p>
        </w:tc>
        <w:tc>
          <w:tcPr>
            <w:tcW w:w="6741" w:type="dxa"/>
          </w:tcPr>
          <w:p w14:paraId="09AC251E" w14:textId="77777777" w:rsidR="001139BE" w:rsidRPr="00FA0921" w:rsidRDefault="001139BE" w:rsidP="00925781">
            <w:pPr>
              <w:jc w:val="both"/>
              <w:rPr>
                <w:rFonts w:ascii="Calibri" w:hAnsi="Calibri"/>
                <w:sz w:val="22"/>
                <w:szCs w:val="22"/>
              </w:rPr>
            </w:pPr>
            <w:r w:rsidRPr="00FA0921">
              <w:rPr>
                <w:rFonts w:ascii="Calibri" w:hAnsi="Calibri"/>
                <w:sz w:val="22"/>
                <w:szCs w:val="22"/>
              </w:rPr>
              <w:t>182 novorođene djece, 176 prvašića, 910 djece koja dobiju poklon Djeda Božićnjaka</w:t>
            </w:r>
          </w:p>
        </w:tc>
      </w:tr>
    </w:tbl>
    <w:p w14:paraId="48A22726" w14:textId="77777777" w:rsidR="001139BE" w:rsidRPr="00843C97" w:rsidRDefault="001139BE" w:rsidP="001139BE">
      <w:pPr>
        <w:jc w:val="both"/>
        <w:rPr>
          <w:rFonts w:ascii="Calibri" w:hAnsi="Calibri"/>
          <w:b/>
          <w:sz w:val="22"/>
          <w:szCs w:val="22"/>
        </w:rPr>
      </w:pPr>
    </w:p>
    <w:p w14:paraId="0FC4C389" w14:textId="77777777" w:rsidR="001139BE" w:rsidRPr="00843C97" w:rsidRDefault="001139BE" w:rsidP="001139BE">
      <w:pPr>
        <w:jc w:val="both"/>
        <w:rPr>
          <w:rFonts w:ascii="Calibri" w:hAnsi="Calibri"/>
          <w:sz w:val="22"/>
          <w:szCs w:val="22"/>
        </w:rPr>
      </w:pPr>
      <w:r w:rsidRPr="00843C97">
        <w:rPr>
          <w:rFonts w:ascii="Calibri" w:hAnsi="Calibri"/>
          <w:b/>
          <w:sz w:val="22"/>
          <w:szCs w:val="22"/>
        </w:rPr>
        <w:t xml:space="preserve">Cilj 2: </w:t>
      </w:r>
      <w:r w:rsidRPr="00843C97">
        <w:rPr>
          <w:rFonts w:ascii="Calibri" w:hAnsi="Calibri"/>
          <w:sz w:val="22"/>
          <w:szCs w:val="22"/>
        </w:rPr>
        <w:t>Pomoć djeci koja imaju potrebe za uslugom logoped</w:t>
      </w:r>
      <w:r>
        <w:rPr>
          <w:rFonts w:ascii="Calibri" w:hAnsi="Calibri"/>
          <w:sz w:val="22"/>
          <w:szCs w:val="22"/>
        </w:rPr>
        <w:t>a. Cilj se izvršen.</w:t>
      </w:r>
    </w:p>
    <w:p w14:paraId="0A8E135F" w14:textId="77777777" w:rsidR="001139BE" w:rsidRPr="00843C97" w:rsidRDefault="001139BE" w:rsidP="001139BE">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843C97" w14:paraId="389A81DF" w14:textId="77777777" w:rsidTr="00925781">
        <w:tc>
          <w:tcPr>
            <w:tcW w:w="2802" w:type="dxa"/>
          </w:tcPr>
          <w:p w14:paraId="0789EA9F" w14:textId="77777777" w:rsidR="001139BE" w:rsidRPr="00843C97" w:rsidRDefault="001139BE" w:rsidP="00925781">
            <w:pPr>
              <w:jc w:val="both"/>
              <w:rPr>
                <w:rFonts w:ascii="Calibri" w:hAnsi="Calibri"/>
                <w:b/>
                <w:sz w:val="22"/>
                <w:szCs w:val="22"/>
              </w:rPr>
            </w:pPr>
            <w:r w:rsidRPr="00843C97">
              <w:rPr>
                <w:rFonts w:ascii="Calibri" w:hAnsi="Calibri"/>
                <w:b/>
                <w:sz w:val="22"/>
                <w:szCs w:val="22"/>
              </w:rPr>
              <w:t>Pokazatelj rezultata</w:t>
            </w:r>
          </w:p>
        </w:tc>
        <w:tc>
          <w:tcPr>
            <w:tcW w:w="6486" w:type="dxa"/>
          </w:tcPr>
          <w:p w14:paraId="50FA97B3" w14:textId="77777777" w:rsidR="001139BE" w:rsidRPr="00843C97" w:rsidRDefault="001139BE" w:rsidP="00925781">
            <w:pPr>
              <w:jc w:val="both"/>
              <w:rPr>
                <w:rFonts w:ascii="Calibri" w:hAnsi="Calibri"/>
                <w:sz w:val="22"/>
                <w:szCs w:val="22"/>
              </w:rPr>
            </w:pPr>
            <w:r w:rsidRPr="00843C97">
              <w:rPr>
                <w:rFonts w:ascii="Calibri" w:hAnsi="Calibri"/>
                <w:sz w:val="22"/>
                <w:szCs w:val="22"/>
              </w:rPr>
              <w:t>Broj djece koja su obuhvaćena logopedskom terapijom</w:t>
            </w:r>
          </w:p>
        </w:tc>
      </w:tr>
      <w:tr w:rsidR="001139BE" w:rsidRPr="00843C97" w14:paraId="077842B8" w14:textId="77777777" w:rsidTr="00925781">
        <w:tc>
          <w:tcPr>
            <w:tcW w:w="2802" w:type="dxa"/>
          </w:tcPr>
          <w:p w14:paraId="1A752BAB" w14:textId="77777777" w:rsidR="001139BE" w:rsidRPr="00843C97" w:rsidRDefault="001139BE" w:rsidP="00925781">
            <w:pPr>
              <w:jc w:val="both"/>
              <w:rPr>
                <w:rFonts w:ascii="Calibri" w:hAnsi="Calibri"/>
                <w:b/>
                <w:sz w:val="22"/>
                <w:szCs w:val="22"/>
              </w:rPr>
            </w:pPr>
            <w:r w:rsidRPr="00843C97">
              <w:rPr>
                <w:rFonts w:ascii="Calibri" w:hAnsi="Calibri"/>
                <w:b/>
                <w:sz w:val="22"/>
                <w:szCs w:val="22"/>
              </w:rPr>
              <w:t>Definicija</w:t>
            </w:r>
          </w:p>
        </w:tc>
        <w:tc>
          <w:tcPr>
            <w:tcW w:w="6486" w:type="dxa"/>
          </w:tcPr>
          <w:p w14:paraId="1C1908EE" w14:textId="77777777" w:rsidR="001139BE" w:rsidRPr="00843C97" w:rsidRDefault="001139BE" w:rsidP="00925781">
            <w:pPr>
              <w:jc w:val="both"/>
              <w:rPr>
                <w:rFonts w:ascii="Calibri" w:hAnsi="Calibri"/>
                <w:sz w:val="22"/>
                <w:szCs w:val="22"/>
              </w:rPr>
            </w:pPr>
            <w:r w:rsidRPr="00843C97">
              <w:rPr>
                <w:rFonts w:ascii="Calibri" w:hAnsi="Calibri"/>
                <w:sz w:val="22"/>
                <w:szCs w:val="22"/>
              </w:rPr>
              <w:t>Uključivanjem djece koja imaju poremećaje s govorom u logopedsku terapiju liječe se odnosno u potpunosti uklanjaju teškoće kako bi djeca nesmetano krenula u školu</w:t>
            </w:r>
          </w:p>
        </w:tc>
      </w:tr>
      <w:tr w:rsidR="001139BE" w:rsidRPr="00843C97" w14:paraId="4928A092" w14:textId="77777777" w:rsidTr="00925781">
        <w:tc>
          <w:tcPr>
            <w:tcW w:w="2802" w:type="dxa"/>
          </w:tcPr>
          <w:p w14:paraId="2BA43F6C" w14:textId="77777777" w:rsidR="001139BE" w:rsidRPr="00843C97" w:rsidRDefault="001139BE" w:rsidP="00925781">
            <w:pPr>
              <w:jc w:val="both"/>
              <w:rPr>
                <w:rFonts w:ascii="Calibri" w:hAnsi="Calibri"/>
                <w:b/>
                <w:sz w:val="22"/>
                <w:szCs w:val="22"/>
              </w:rPr>
            </w:pPr>
            <w:r w:rsidRPr="00843C97">
              <w:rPr>
                <w:rFonts w:ascii="Calibri" w:hAnsi="Calibri"/>
                <w:b/>
                <w:sz w:val="22"/>
                <w:szCs w:val="22"/>
              </w:rPr>
              <w:t>Jedinica</w:t>
            </w:r>
          </w:p>
        </w:tc>
        <w:tc>
          <w:tcPr>
            <w:tcW w:w="6486" w:type="dxa"/>
          </w:tcPr>
          <w:p w14:paraId="5721DD03" w14:textId="77777777" w:rsidR="001139BE" w:rsidRPr="00843C97" w:rsidRDefault="001139BE" w:rsidP="00925781">
            <w:pPr>
              <w:jc w:val="both"/>
              <w:rPr>
                <w:rFonts w:ascii="Calibri" w:hAnsi="Calibri"/>
                <w:sz w:val="22"/>
                <w:szCs w:val="22"/>
              </w:rPr>
            </w:pPr>
            <w:r w:rsidRPr="00843C97">
              <w:rPr>
                <w:rFonts w:ascii="Calibri" w:hAnsi="Calibri"/>
                <w:sz w:val="22"/>
                <w:szCs w:val="22"/>
              </w:rPr>
              <w:t>Broj</w:t>
            </w:r>
          </w:p>
        </w:tc>
      </w:tr>
      <w:tr w:rsidR="001139BE" w:rsidRPr="00843C97" w14:paraId="0898960C" w14:textId="77777777" w:rsidTr="00925781">
        <w:tc>
          <w:tcPr>
            <w:tcW w:w="2802" w:type="dxa"/>
          </w:tcPr>
          <w:p w14:paraId="36A4CAC5" w14:textId="77777777" w:rsidR="001139BE" w:rsidRPr="00843C97" w:rsidRDefault="001139BE" w:rsidP="00925781">
            <w:pPr>
              <w:jc w:val="both"/>
              <w:rPr>
                <w:rFonts w:ascii="Calibri" w:hAnsi="Calibri"/>
                <w:b/>
                <w:sz w:val="22"/>
                <w:szCs w:val="22"/>
              </w:rPr>
            </w:pPr>
            <w:r w:rsidRPr="00843C97">
              <w:rPr>
                <w:rFonts w:ascii="Calibri" w:hAnsi="Calibri"/>
                <w:b/>
                <w:sz w:val="22"/>
                <w:szCs w:val="22"/>
              </w:rPr>
              <w:t>Ciljana vrijednost (2022.)</w:t>
            </w:r>
          </w:p>
        </w:tc>
        <w:tc>
          <w:tcPr>
            <w:tcW w:w="6486" w:type="dxa"/>
          </w:tcPr>
          <w:p w14:paraId="6B03B736" w14:textId="77777777" w:rsidR="001139BE" w:rsidRPr="00FA0921" w:rsidRDefault="001139BE" w:rsidP="00925781">
            <w:pPr>
              <w:jc w:val="both"/>
              <w:rPr>
                <w:rFonts w:ascii="Calibri" w:hAnsi="Calibri"/>
                <w:sz w:val="22"/>
                <w:szCs w:val="22"/>
              </w:rPr>
            </w:pPr>
            <w:r w:rsidRPr="00FA0921">
              <w:rPr>
                <w:rFonts w:ascii="Calibri" w:hAnsi="Calibri"/>
                <w:sz w:val="22"/>
                <w:szCs w:val="22"/>
              </w:rPr>
              <w:t>15</w:t>
            </w:r>
          </w:p>
        </w:tc>
      </w:tr>
      <w:tr w:rsidR="001139BE" w:rsidRPr="000B27AF" w14:paraId="79507633" w14:textId="77777777" w:rsidTr="00925781">
        <w:trPr>
          <w:trHeight w:val="70"/>
        </w:trPr>
        <w:tc>
          <w:tcPr>
            <w:tcW w:w="2802" w:type="dxa"/>
          </w:tcPr>
          <w:p w14:paraId="60C0EE8C" w14:textId="77777777" w:rsidR="001139BE" w:rsidRPr="00843C97" w:rsidRDefault="001139BE" w:rsidP="00DE511E">
            <w:pPr>
              <w:rPr>
                <w:rFonts w:ascii="Calibri" w:hAnsi="Calibri"/>
                <w:b/>
                <w:sz w:val="22"/>
                <w:szCs w:val="22"/>
              </w:rPr>
            </w:pPr>
            <w:r w:rsidRPr="00843C97">
              <w:rPr>
                <w:rFonts w:ascii="Calibri" w:hAnsi="Calibri"/>
                <w:b/>
                <w:bCs/>
                <w:sz w:val="22"/>
                <w:szCs w:val="22"/>
              </w:rPr>
              <w:lastRenderedPageBreak/>
              <w:t>Ostvarena vrijednost u izvještajnom razdoblju</w:t>
            </w:r>
          </w:p>
        </w:tc>
        <w:tc>
          <w:tcPr>
            <w:tcW w:w="6486" w:type="dxa"/>
          </w:tcPr>
          <w:p w14:paraId="648C66CB" w14:textId="77777777" w:rsidR="001139BE" w:rsidRPr="00FA0921" w:rsidRDefault="001139BE" w:rsidP="00925781">
            <w:pPr>
              <w:jc w:val="both"/>
              <w:rPr>
                <w:rFonts w:ascii="Calibri" w:hAnsi="Calibri"/>
                <w:sz w:val="22"/>
                <w:szCs w:val="22"/>
              </w:rPr>
            </w:pPr>
            <w:r w:rsidRPr="00FA0921">
              <w:rPr>
                <w:rFonts w:ascii="Calibri" w:hAnsi="Calibri"/>
                <w:sz w:val="22"/>
                <w:szCs w:val="22"/>
              </w:rPr>
              <w:t>10</w:t>
            </w:r>
          </w:p>
        </w:tc>
      </w:tr>
    </w:tbl>
    <w:p w14:paraId="1ED3776B" w14:textId="77777777" w:rsidR="001139BE" w:rsidRPr="000B27AF" w:rsidRDefault="001139BE" w:rsidP="001139BE">
      <w:pPr>
        <w:contextualSpacing/>
        <w:jc w:val="both"/>
        <w:rPr>
          <w:rFonts w:ascii="Calibri" w:hAnsi="Calibri"/>
          <w:i/>
          <w:noProof/>
          <w:sz w:val="12"/>
          <w:szCs w:val="12"/>
        </w:rPr>
      </w:pPr>
    </w:p>
    <w:p w14:paraId="31990523" w14:textId="77777777" w:rsidR="001139BE" w:rsidRDefault="001139BE" w:rsidP="001139BE">
      <w:pPr>
        <w:spacing w:line="360" w:lineRule="auto"/>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12512" behindDoc="0" locked="0" layoutInCell="1" allowOverlap="1" wp14:anchorId="6D01A6DD" wp14:editId="736B534F">
                <wp:simplePos x="0" y="0"/>
                <wp:positionH relativeFrom="margin">
                  <wp:align>left</wp:align>
                </wp:positionH>
                <wp:positionV relativeFrom="paragraph">
                  <wp:posOffset>252095</wp:posOffset>
                </wp:positionV>
                <wp:extent cx="5943600" cy="295275"/>
                <wp:effectExtent l="0" t="0" r="19050" b="28575"/>
                <wp:wrapNone/>
                <wp:docPr id="858754678" name="Pravokutnik 20"/>
                <wp:cNvGraphicFramePr/>
                <a:graphic xmlns:a="http://schemas.openxmlformats.org/drawingml/2006/main">
                  <a:graphicData uri="http://schemas.microsoft.com/office/word/2010/wordprocessingShape">
                    <wps:wsp>
                      <wps:cNvSpPr/>
                      <wps:spPr>
                        <a:xfrm>
                          <a:off x="0" y="0"/>
                          <a:ext cx="5943600" cy="2952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5B2BF8D" w14:textId="77777777" w:rsidR="001139BE" w:rsidRPr="000B27AF" w:rsidRDefault="001139BE" w:rsidP="001139BE">
                            <w:pPr>
                              <w:spacing w:line="360" w:lineRule="auto"/>
                              <w:jc w:val="both"/>
                              <w:rPr>
                                <w:rFonts w:ascii="Calibri" w:hAnsi="Calibri"/>
                                <w:b/>
                                <w:sz w:val="22"/>
                                <w:szCs w:val="22"/>
                              </w:rPr>
                            </w:pPr>
                            <w:r w:rsidRPr="000B27AF">
                              <w:rPr>
                                <w:rFonts w:ascii="Calibri" w:hAnsi="Calibri"/>
                                <w:b/>
                                <w:sz w:val="22"/>
                                <w:szCs w:val="22"/>
                              </w:rPr>
                              <w:t xml:space="preserve">PROGRAM </w:t>
                            </w:r>
                            <w:r>
                              <w:rPr>
                                <w:rFonts w:ascii="Calibri" w:hAnsi="Calibri"/>
                                <w:b/>
                                <w:sz w:val="22"/>
                                <w:szCs w:val="22"/>
                              </w:rPr>
                              <w:tab/>
                            </w:r>
                            <w:r w:rsidRPr="000B27AF">
                              <w:rPr>
                                <w:rFonts w:ascii="Calibri" w:hAnsi="Calibri"/>
                                <w:b/>
                                <w:sz w:val="22"/>
                                <w:szCs w:val="22"/>
                              </w:rPr>
                              <w:t>2003</w:t>
                            </w:r>
                            <w:r>
                              <w:rPr>
                                <w:rFonts w:ascii="Calibri" w:hAnsi="Calibri"/>
                                <w:b/>
                                <w:sz w:val="22"/>
                                <w:szCs w:val="22"/>
                              </w:rPr>
                              <w:tab/>
                            </w:r>
                            <w:r w:rsidRPr="000B27AF">
                              <w:rPr>
                                <w:rFonts w:ascii="Calibri" w:hAnsi="Calibri"/>
                                <w:b/>
                                <w:sz w:val="22"/>
                                <w:szCs w:val="22"/>
                              </w:rPr>
                              <w:t xml:space="preserve"> JAVNE POTREBE U OBRAZOVANJU</w:t>
                            </w:r>
                          </w:p>
                          <w:p w14:paraId="456B5C7D"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1A6DD" id="_x0000_s1075" style="position:absolute;left:0;text-align:left;margin-left:0;margin-top:19.85pt;width:468pt;height:23.2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" fillcolor="#c3c3c3 [2166]" strokecolor="#a5a5a5 [3206]" strokeweight=".5pt">
                <v:fill color2="#b6b6b6 [2614]" rotate="t" colors="0 #d2d2d2;.5 #c8c8c8;1 silver" focus="100%" type="gradient">
                  <o:fill v:ext="view" type="gradientUnscaled"/>
                </v:fill>
                <v:textbox>
                  <w:txbxContent>
                    <w:p w14:paraId="55B2BF8D" w14:textId="77777777" w:rsidR="001139BE" w:rsidRPr="000B27AF" w:rsidRDefault="001139BE" w:rsidP="001139BE">
                      <w:pPr>
                        <w:spacing w:line="360" w:lineRule="auto"/>
                        <w:jc w:val="both"/>
                        <w:rPr>
                          <w:rFonts w:ascii="Calibri" w:hAnsi="Calibri"/>
                          <w:b/>
                          <w:sz w:val="22"/>
                          <w:szCs w:val="22"/>
                        </w:rPr>
                      </w:pPr>
                      <w:r w:rsidRPr="000B27AF">
                        <w:rPr>
                          <w:rFonts w:ascii="Calibri" w:hAnsi="Calibri"/>
                          <w:b/>
                          <w:sz w:val="22"/>
                          <w:szCs w:val="22"/>
                        </w:rPr>
                        <w:t xml:space="preserve">PROGRAM </w:t>
                      </w:r>
                      <w:r>
                        <w:rPr>
                          <w:rFonts w:ascii="Calibri" w:hAnsi="Calibri"/>
                          <w:b/>
                          <w:sz w:val="22"/>
                          <w:szCs w:val="22"/>
                        </w:rPr>
                        <w:tab/>
                      </w:r>
                      <w:r w:rsidRPr="000B27AF">
                        <w:rPr>
                          <w:rFonts w:ascii="Calibri" w:hAnsi="Calibri"/>
                          <w:b/>
                          <w:sz w:val="22"/>
                          <w:szCs w:val="22"/>
                        </w:rPr>
                        <w:t>2003</w:t>
                      </w:r>
                      <w:r>
                        <w:rPr>
                          <w:rFonts w:ascii="Calibri" w:hAnsi="Calibri"/>
                          <w:b/>
                          <w:sz w:val="22"/>
                          <w:szCs w:val="22"/>
                        </w:rPr>
                        <w:tab/>
                      </w:r>
                      <w:r w:rsidRPr="000B27AF">
                        <w:rPr>
                          <w:rFonts w:ascii="Calibri" w:hAnsi="Calibri"/>
                          <w:b/>
                          <w:sz w:val="22"/>
                          <w:szCs w:val="22"/>
                        </w:rPr>
                        <w:t xml:space="preserve"> JAVNE POTREBE U OBRAZOVANJU</w:t>
                      </w:r>
                    </w:p>
                    <w:p w14:paraId="456B5C7D" w14:textId="77777777" w:rsidR="001139BE" w:rsidRDefault="001139BE" w:rsidP="001139BE">
                      <w:pPr>
                        <w:jc w:val="center"/>
                      </w:pPr>
                    </w:p>
                  </w:txbxContent>
                </v:textbox>
                <w10:wrap anchorx="margin"/>
              </v:rect>
            </w:pict>
          </mc:Fallback>
        </mc:AlternateContent>
      </w:r>
    </w:p>
    <w:p w14:paraId="5666CB35" w14:textId="77777777" w:rsidR="001139BE" w:rsidRDefault="001139BE" w:rsidP="001139BE">
      <w:pPr>
        <w:spacing w:line="360" w:lineRule="auto"/>
        <w:jc w:val="both"/>
        <w:rPr>
          <w:rFonts w:ascii="Calibri" w:hAnsi="Calibri"/>
          <w:b/>
          <w:sz w:val="22"/>
          <w:szCs w:val="22"/>
        </w:rPr>
      </w:pPr>
    </w:p>
    <w:p w14:paraId="408E92A3" w14:textId="77777777" w:rsidR="001139BE" w:rsidRPr="000B27AF" w:rsidRDefault="001139BE" w:rsidP="001139BE">
      <w:pPr>
        <w:spacing w:line="360" w:lineRule="auto"/>
        <w:jc w:val="both"/>
        <w:rPr>
          <w:rFonts w:ascii="Calibri" w:hAnsi="Calibri"/>
          <w:b/>
          <w:sz w:val="22"/>
          <w:szCs w:val="22"/>
        </w:rPr>
      </w:pPr>
    </w:p>
    <w:p w14:paraId="389C3DA6"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Planirana sredstva za provođe</w:t>
      </w:r>
      <w:r>
        <w:rPr>
          <w:rFonts w:ascii="Calibri" w:hAnsi="Calibri"/>
          <w:bCs/>
          <w:iCs/>
          <w:sz w:val="22"/>
          <w:szCs w:val="22"/>
        </w:rPr>
        <w:t>nje programa iznose 2.866.913,00</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w:t>
      </w:r>
      <w:r>
        <w:rPr>
          <w:rFonts w:ascii="Calibri" w:hAnsi="Calibri"/>
          <w:bCs/>
          <w:iCs/>
          <w:sz w:val="22"/>
          <w:szCs w:val="22"/>
        </w:rPr>
        <w:t xml:space="preserve"> dok izvršenje iznosi 2.484.391,02</w:t>
      </w:r>
      <w:r w:rsidRPr="000B27AF">
        <w:rPr>
          <w:rFonts w:ascii="Calibri" w:hAnsi="Calibri"/>
          <w:bCs/>
          <w:iCs/>
          <w:sz w:val="22"/>
          <w:szCs w:val="22"/>
        </w:rPr>
        <w:t xml:space="preserve"> </w:t>
      </w:r>
      <w:r>
        <w:rPr>
          <w:rFonts w:ascii="Calibri" w:hAnsi="Calibri"/>
          <w:bCs/>
          <w:iCs/>
          <w:sz w:val="22"/>
          <w:szCs w:val="22"/>
        </w:rPr>
        <w:t>kn, dakle program je izvršen sa 87</w:t>
      </w:r>
      <w:r w:rsidRPr="000B27AF">
        <w:rPr>
          <w:rFonts w:ascii="Calibri" w:hAnsi="Calibri"/>
          <w:bCs/>
          <w:iCs/>
          <w:sz w:val="22"/>
          <w:szCs w:val="22"/>
        </w:rPr>
        <w:t>%.</w:t>
      </w:r>
    </w:p>
    <w:p w14:paraId="5CF5D940"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5E9C652F" w14:textId="77777777" w:rsidR="001139BE" w:rsidRDefault="001139BE" w:rsidP="001139BE">
      <w:pPr>
        <w:tabs>
          <w:tab w:val="left" w:pos="8931"/>
        </w:tabs>
        <w:jc w:val="both"/>
        <w:rPr>
          <w:rFonts w:asciiTheme="minorHAnsi" w:eastAsia="Calibri" w:hAnsiTheme="minorHAnsi"/>
          <w:b/>
          <w:sz w:val="22"/>
          <w:szCs w:val="22"/>
        </w:rPr>
      </w:pPr>
    </w:p>
    <w:p w14:paraId="30E29C5C" w14:textId="77777777" w:rsidR="001139BE" w:rsidRPr="000F751C" w:rsidRDefault="001139BE" w:rsidP="001139BE">
      <w:pPr>
        <w:tabs>
          <w:tab w:val="left" w:pos="8931"/>
        </w:tabs>
        <w:jc w:val="both"/>
        <w:rPr>
          <w:rFonts w:asciiTheme="minorHAnsi" w:eastAsia="Calibri" w:hAnsiTheme="minorHAnsi"/>
          <w:b/>
          <w:sz w:val="22"/>
          <w:szCs w:val="22"/>
        </w:rPr>
      </w:pPr>
      <w:r w:rsidRPr="000F751C">
        <w:rPr>
          <w:rFonts w:asciiTheme="minorHAnsi" w:eastAsia="Calibri" w:hAnsiTheme="minorHAnsi"/>
          <w:b/>
          <w:sz w:val="22"/>
          <w:szCs w:val="22"/>
        </w:rPr>
        <w:t>K231011 Izgradnja i opremanje školskih objekata</w:t>
      </w:r>
    </w:p>
    <w:p w14:paraId="00953890" w14:textId="77777777" w:rsidR="001139BE" w:rsidRPr="000B27AF" w:rsidRDefault="001139BE" w:rsidP="001139BE">
      <w:pPr>
        <w:tabs>
          <w:tab w:val="left" w:pos="8931"/>
        </w:tabs>
        <w:jc w:val="both"/>
        <w:rPr>
          <w:rFonts w:asciiTheme="minorHAnsi" w:hAnsiTheme="minorHAnsi"/>
          <w:b/>
          <w:bCs/>
          <w:sz w:val="22"/>
          <w:szCs w:val="22"/>
        </w:rPr>
      </w:pPr>
    </w:p>
    <w:p w14:paraId="77A79632" w14:textId="77777777" w:rsidR="001139BE" w:rsidRPr="00E24205" w:rsidRDefault="001139BE" w:rsidP="001139BE">
      <w:pPr>
        <w:jc w:val="both"/>
        <w:rPr>
          <w:rFonts w:ascii="Calibri" w:hAnsi="Calibri"/>
          <w:sz w:val="22"/>
          <w:szCs w:val="22"/>
        </w:rPr>
      </w:pPr>
      <w:r w:rsidRPr="00E24205">
        <w:rPr>
          <w:rFonts w:ascii="Calibri" w:hAnsi="Calibri"/>
          <w:sz w:val="22"/>
          <w:szCs w:val="22"/>
        </w:rPr>
        <w:t xml:space="preserve">U sklopu ovog kapitalnog projekta planirani su rashodi za izgradnju nove škole u Marinićima, izgradnju igrališta i parkirališta uz OŠ Marinići te rashodi za izmjenu projektne dokumentacije za OŠ Marinići a vezano za spajanje na sanitarni kolektor u sklopu sustava aglomeracije Rijeka. </w:t>
      </w:r>
    </w:p>
    <w:p w14:paraId="7339EA9B" w14:textId="77777777" w:rsidR="001139BE" w:rsidRDefault="001139BE" w:rsidP="001139BE">
      <w:pPr>
        <w:jc w:val="both"/>
        <w:rPr>
          <w:rFonts w:asciiTheme="minorHAnsi" w:eastAsia="Calibri" w:hAnsiTheme="minorHAnsi"/>
          <w:sz w:val="22"/>
          <w:szCs w:val="22"/>
        </w:rPr>
      </w:pPr>
      <w:r w:rsidRPr="00E24205">
        <w:rPr>
          <w:rFonts w:asciiTheme="minorHAnsi" w:hAnsiTheme="minorHAnsi"/>
          <w:sz w:val="22"/>
          <w:szCs w:val="22"/>
        </w:rPr>
        <w:t xml:space="preserve">Planirana sredstva za provođenje navedenog kapitalnog projekta iznose 1.016.000,00 </w:t>
      </w:r>
      <w:r>
        <w:rPr>
          <w:rFonts w:asciiTheme="minorHAnsi" w:hAnsiTheme="minorHAnsi"/>
          <w:sz w:val="22"/>
          <w:szCs w:val="22"/>
        </w:rPr>
        <w:t>kn</w:t>
      </w:r>
      <w:r w:rsidRPr="00E24205">
        <w:rPr>
          <w:rFonts w:asciiTheme="minorHAnsi" w:hAnsiTheme="minorHAnsi"/>
          <w:sz w:val="22"/>
          <w:szCs w:val="22"/>
        </w:rPr>
        <w:t xml:space="preserve">, a u izvještajnom razdoblju realizirano je 657.302,53 </w:t>
      </w:r>
      <w:r>
        <w:rPr>
          <w:rFonts w:asciiTheme="minorHAnsi" w:hAnsiTheme="minorHAnsi"/>
          <w:sz w:val="22"/>
          <w:szCs w:val="22"/>
        </w:rPr>
        <w:t>kn</w:t>
      </w:r>
      <w:r w:rsidRPr="00E24205">
        <w:rPr>
          <w:rFonts w:asciiTheme="minorHAnsi" w:hAnsiTheme="minorHAnsi"/>
          <w:sz w:val="22"/>
          <w:szCs w:val="22"/>
        </w:rPr>
        <w:t xml:space="preserve">, </w:t>
      </w:r>
      <w:r w:rsidRPr="00E24205">
        <w:rPr>
          <w:rFonts w:asciiTheme="minorHAnsi" w:eastAsia="Calibri" w:hAnsiTheme="minorHAnsi"/>
          <w:sz w:val="22"/>
          <w:szCs w:val="22"/>
        </w:rPr>
        <w:t>odnosno 65 %.</w:t>
      </w:r>
    </w:p>
    <w:p w14:paraId="236512C4" w14:textId="77777777" w:rsidR="00DE511E" w:rsidRPr="00E24205" w:rsidRDefault="00DE511E" w:rsidP="001139BE">
      <w:pPr>
        <w:jc w:val="both"/>
        <w:rPr>
          <w:rFonts w:asciiTheme="minorHAnsi" w:hAnsiTheme="minorHAnsi"/>
          <w:sz w:val="22"/>
          <w:szCs w:val="22"/>
        </w:rPr>
      </w:pPr>
    </w:p>
    <w:p w14:paraId="0FEA3E03" w14:textId="77777777" w:rsidR="001139BE" w:rsidRPr="00E24205" w:rsidRDefault="001139BE" w:rsidP="001139BE">
      <w:pPr>
        <w:jc w:val="both"/>
        <w:rPr>
          <w:rFonts w:ascii="Calibri" w:hAnsi="Calibri" w:cs="Calibri"/>
          <w:sz w:val="22"/>
          <w:szCs w:val="22"/>
        </w:rPr>
      </w:pPr>
      <w:r w:rsidRPr="00E24205">
        <w:rPr>
          <w:rFonts w:ascii="Calibri" w:hAnsi="Calibri" w:cs="Calibri"/>
          <w:sz w:val="22"/>
          <w:szCs w:val="22"/>
        </w:rPr>
        <w:t>U ovom izvještajnom razdoblju deponirao se dio viška iskopa sa izgradnje Kuće Halubajskega zvončara i radne zone Marišćina na lokaciji sportskih igrališta uz osnovnu školu „Marinići“, a sve sukladno zakonskoj regulativi u suradnji sa nadležnim inspektoratom i Ministarstvom.</w:t>
      </w:r>
    </w:p>
    <w:p w14:paraId="2859BCC0" w14:textId="77777777" w:rsidR="001139BE" w:rsidRPr="00E24205" w:rsidRDefault="001139BE" w:rsidP="001139BE">
      <w:pPr>
        <w:jc w:val="both"/>
        <w:rPr>
          <w:rFonts w:asciiTheme="minorHAnsi" w:hAnsiTheme="minorHAnsi"/>
          <w:sz w:val="22"/>
          <w:szCs w:val="22"/>
        </w:rPr>
      </w:pPr>
    </w:p>
    <w:p w14:paraId="15AAEC6B" w14:textId="77777777" w:rsidR="001139BE" w:rsidRPr="00E24205" w:rsidRDefault="001139BE" w:rsidP="001139BE">
      <w:pPr>
        <w:autoSpaceDE w:val="0"/>
        <w:autoSpaceDN w:val="0"/>
        <w:adjustRightInd w:val="0"/>
        <w:jc w:val="both"/>
        <w:rPr>
          <w:rFonts w:ascii="Calibri" w:hAnsi="Calibri"/>
          <w:sz w:val="22"/>
          <w:szCs w:val="22"/>
        </w:rPr>
      </w:pPr>
      <w:r w:rsidRPr="00E24205">
        <w:rPr>
          <w:rFonts w:ascii="Calibri" w:hAnsi="Calibri"/>
          <w:b/>
          <w:sz w:val="22"/>
          <w:szCs w:val="22"/>
        </w:rPr>
        <w:t>Cilj 1.:</w:t>
      </w:r>
      <w:r w:rsidRPr="00E24205">
        <w:rPr>
          <w:rFonts w:ascii="Calibri" w:hAnsi="Calibri"/>
          <w:sz w:val="22"/>
          <w:szCs w:val="22"/>
        </w:rPr>
        <w:t xml:space="preserve">  Izgradnja igrališta uz OŠ Marinići. Cilj je realiziran sukladno planiranoj dinamici projekta te dinamici  realizacije  Nacionalnog plana oporavka i otpornosti 2021.-2026 . Istim je definirana izgradnja školskih objekata kao jedna od prioritetnih novih mjera te je daljnja dinamika dogovorena sa osnivačem buduće ustanove nove škole Primorsko-goranskom županijom i  resornim Ministarstvom koji definiraju dinamiku i uvjete natječaja za dodjelu EU sredstava po navedenom planu te osiguravaju sve ostale uvjete za  početak rada škole (kadrovske, tehničke i materijalne). </w:t>
      </w:r>
      <w:r>
        <w:rPr>
          <w:rFonts w:ascii="Calibri" w:hAnsi="Calibri"/>
          <w:sz w:val="22"/>
          <w:szCs w:val="22"/>
        </w:rPr>
        <w:t>Natječaj za financiranje projekata izgradnje i opremanja škola nije objavljen   te sukladno navedenom realizacija cilja sukladno navedenom nije započela osim pripremnih radova.</w:t>
      </w:r>
    </w:p>
    <w:p w14:paraId="593C701A" w14:textId="77777777" w:rsidR="001139BE" w:rsidRPr="00E24205" w:rsidRDefault="001139BE" w:rsidP="001139BE">
      <w:pPr>
        <w:autoSpaceDE w:val="0"/>
        <w:autoSpaceDN w:val="0"/>
        <w:adjustRightInd w:val="0"/>
        <w:jc w:val="both"/>
        <w:rPr>
          <w:rFonts w:ascii="Calibri" w:hAnsi="Calibri"/>
          <w:sz w:val="22"/>
          <w:szCs w:val="22"/>
        </w:rPr>
      </w:pPr>
    </w:p>
    <w:p w14:paraId="7EA58E3A" w14:textId="77777777" w:rsidR="001139BE" w:rsidRPr="00E24205" w:rsidRDefault="001139BE" w:rsidP="001139BE">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E24205" w14:paraId="05A4B3A5"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304E3FC8"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44F1A71C"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Izgradnja igrališta uz OŠ Marinići</w:t>
            </w:r>
          </w:p>
        </w:tc>
      </w:tr>
      <w:tr w:rsidR="001139BE" w:rsidRPr="00E24205" w14:paraId="086E0D8A" w14:textId="77777777" w:rsidTr="00925781">
        <w:trPr>
          <w:trHeight w:val="549"/>
        </w:trPr>
        <w:tc>
          <w:tcPr>
            <w:tcW w:w="2739" w:type="dxa"/>
            <w:tcBorders>
              <w:top w:val="single" w:sz="4" w:space="0" w:color="auto"/>
              <w:left w:val="single" w:sz="4" w:space="0" w:color="auto"/>
              <w:bottom w:val="single" w:sz="4" w:space="0" w:color="auto"/>
              <w:right w:val="single" w:sz="4" w:space="0" w:color="auto"/>
            </w:tcBorders>
            <w:hideMark/>
          </w:tcPr>
          <w:p w14:paraId="1A8C6595"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1721D827" w14:textId="77777777" w:rsidR="001139BE" w:rsidRPr="00E24205" w:rsidRDefault="001139BE" w:rsidP="00925781">
            <w:pPr>
              <w:autoSpaceDE w:val="0"/>
              <w:autoSpaceDN w:val="0"/>
              <w:adjustRightInd w:val="0"/>
              <w:spacing w:line="256" w:lineRule="auto"/>
              <w:jc w:val="both"/>
              <w:rPr>
                <w:rFonts w:ascii="Calibri" w:hAnsi="Calibri"/>
                <w:sz w:val="22"/>
                <w:szCs w:val="22"/>
                <w:lang w:eastAsia="en-US"/>
              </w:rPr>
            </w:pPr>
            <w:r w:rsidRPr="00E24205">
              <w:rPr>
                <w:rFonts w:ascii="Calibri" w:hAnsi="Calibri"/>
                <w:sz w:val="22"/>
                <w:szCs w:val="22"/>
                <w:lang w:eastAsia="en-US"/>
              </w:rPr>
              <w:t xml:space="preserve">Postizanje dodatnog prostora za provođenje programa osnovnoškolskog obrazovanja </w:t>
            </w:r>
          </w:p>
        </w:tc>
      </w:tr>
      <w:tr w:rsidR="001139BE" w:rsidRPr="00E24205" w14:paraId="63849096"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010A118C"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7A4FD3FD"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w:t>
            </w:r>
          </w:p>
        </w:tc>
      </w:tr>
      <w:tr w:rsidR="001139BE" w:rsidRPr="00E24205" w14:paraId="0F4F3AEA"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6FABC3A6"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2B7DAC7E"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4</w:t>
            </w:r>
          </w:p>
        </w:tc>
      </w:tr>
      <w:tr w:rsidR="001139BE" w:rsidRPr="00E24205" w14:paraId="49B0C2AA"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6D93CE04" w14:textId="77777777" w:rsidR="001139BE" w:rsidRPr="00E24205" w:rsidRDefault="001139BE" w:rsidP="00925781">
            <w:pPr>
              <w:autoSpaceDE w:val="0"/>
              <w:autoSpaceDN w:val="0"/>
              <w:adjustRightInd w:val="0"/>
              <w:rPr>
                <w:rFonts w:ascii="Calibri" w:hAnsi="Calibri"/>
                <w:b/>
                <w:sz w:val="22"/>
                <w:szCs w:val="22"/>
                <w:highlight w:val="yellow"/>
                <w:lang w:eastAsia="en-US"/>
              </w:rPr>
            </w:pPr>
            <w:r w:rsidRPr="00E24205">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5A535355"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3</w:t>
            </w:r>
          </w:p>
        </w:tc>
      </w:tr>
    </w:tbl>
    <w:p w14:paraId="1D28C4FC" w14:textId="77777777" w:rsidR="001139BE" w:rsidRDefault="001139BE" w:rsidP="001139BE">
      <w:pPr>
        <w:autoSpaceDE w:val="0"/>
        <w:autoSpaceDN w:val="0"/>
        <w:adjustRightInd w:val="0"/>
        <w:jc w:val="both"/>
        <w:rPr>
          <w:rFonts w:ascii="Calibri" w:hAnsi="Calibri"/>
          <w:b/>
          <w:sz w:val="22"/>
          <w:szCs w:val="22"/>
        </w:rPr>
      </w:pPr>
    </w:p>
    <w:p w14:paraId="1318FED6" w14:textId="77777777" w:rsidR="00DE511E" w:rsidRPr="00E24205" w:rsidRDefault="00DE511E" w:rsidP="001139BE">
      <w:pPr>
        <w:autoSpaceDE w:val="0"/>
        <w:autoSpaceDN w:val="0"/>
        <w:adjustRightInd w:val="0"/>
        <w:jc w:val="both"/>
        <w:rPr>
          <w:rFonts w:ascii="Calibri" w:hAnsi="Calibri"/>
          <w:b/>
          <w:sz w:val="22"/>
          <w:szCs w:val="22"/>
        </w:rPr>
      </w:pPr>
    </w:p>
    <w:p w14:paraId="4019A720" w14:textId="77777777" w:rsidR="001139BE" w:rsidRPr="00E24205" w:rsidRDefault="001139BE" w:rsidP="001139BE">
      <w:pPr>
        <w:autoSpaceDE w:val="0"/>
        <w:autoSpaceDN w:val="0"/>
        <w:adjustRightInd w:val="0"/>
        <w:jc w:val="both"/>
        <w:rPr>
          <w:rFonts w:ascii="Calibri" w:hAnsi="Calibri"/>
          <w:sz w:val="22"/>
          <w:szCs w:val="22"/>
        </w:rPr>
      </w:pPr>
      <w:r w:rsidRPr="00E24205">
        <w:rPr>
          <w:rFonts w:ascii="Calibri" w:hAnsi="Calibri"/>
          <w:b/>
          <w:sz w:val="22"/>
          <w:szCs w:val="22"/>
        </w:rPr>
        <w:t>Cilj 2.:</w:t>
      </w:r>
      <w:r w:rsidRPr="00E24205">
        <w:rPr>
          <w:rFonts w:ascii="Calibri" w:hAnsi="Calibri"/>
          <w:sz w:val="22"/>
          <w:szCs w:val="22"/>
        </w:rPr>
        <w:t xml:space="preserve">  Sufinanciranje izgradnje nove škole Marinići. </w:t>
      </w:r>
      <w:r>
        <w:rPr>
          <w:rFonts w:ascii="Calibri" w:hAnsi="Calibri"/>
          <w:sz w:val="22"/>
          <w:szCs w:val="22"/>
        </w:rPr>
        <w:t xml:space="preserve">U izvještajnom razdoblju planiranje početak realizacije cilja  </w:t>
      </w:r>
      <w:r w:rsidRPr="00E24205">
        <w:rPr>
          <w:rFonts w:ascii="Calibri" w:hAnsi="Calibri"/>
          <w:sz w:val="22"/>
          <w:szCs w:val="22"/>
        </w:rPr>
        <w:t>sukladno planiranoj dinamici projekta te dinamici realizacije  Nacionalnog plana oporavka i otpornosti 2021.-2026. Istim je definirana izgradnja školskih objekata kao jedna od prioritetnih novih mjera te je daljnja dinamika dogovorena sa osnivačem buduće ustanove nove škole Primorsko-goranskom županijom i  resornim Ministarstvom koji definiraju dinamiku i uvjete natječaja za dodjelu EU sredstava po navedenom planu te osiguravaju sve ostale uvjete za  početak rada škole (kadrovske, tehničke i materijalne).</w:t>
      </w:r>
      <w:r>
        <w:rPr>
          <w:rFonts w:ascii="Calibri" w:hAnsi="Calibri"/>
          <w:sz w:val="22"/>
          <w:szCs w:val="22"/>
        </w:rPr>
        <w:t xml:space="preserve"> Natječaj za financiranje projekata izgradnje i opremanja škola nije objavljen   te sukladno navedenom realizacija cilja sukladno navedenom nije započela.</w:t>
      </w:r>
    </w:p>
    <w:p w14:paraId="332D5D94" w14:textId="77777777" w:rsidR="001139BE" w:rsidRPr="00E24205" w:rsidRDefault="001139BE" w:rsidP="001139BE">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E24205" w14:paraId="642C9968"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6E6BC045"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36BBF82D"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Izgradnja OŠ Marinići</w:t>
            </w:r>
          </w:p>
        </w:tc>
      </w:tr>
      <w:tr w:rsidR="001139BE" w:rsidRPr="00E24205" w14:paraId="41A2EEE6" w14:textId="77777777" w:rsidTr="00925781">
        <w:trPr>
          <w:trHeight w:val="549"/>
        </w:trPr>
        <w:tc>
          <w:tcPr>
            <w:tcW w:w="2739" w:type="dxa"/>
            <w:tcBorders>
              <w:top w:val="single" w:sz="4" w:space="0" w:color="auto"/>
              <w:left w:val="single" w:sz="4" w:space="0" w:color="auto"/>
              <w:bottom w:val="single" w:sz="4" w:space="0" w:color="auto"/>
              <w:right w:val="single" w:sz="4" w:space="0" w:color="auto"/>
            </w:tcBorders>
            <w:hideMark/>
          </w:tcPr>
          <w:p w14:paraId="1E061A6D"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lastRenderedPageBreak/>
              <w:t>Definicija</w:t>
            </w:r>
          </w:p>
        </w:tc>
        <w:tc>
          <w:tcPr>
            <w:tcW w:w="6339" w:type="dxa"/>
            <w:tcBorders>
              <w:top w:val="single" w:sz="4" w:space="0" w:color="auto"/>
              <w:left w:val="single" w:sz="4" w:space="0" w:color="auto"/>
              <w:bottom w:val="single" w:sz="4" w:space="0" w:color="auto"/>
              <w:right w:val="single" w:sz="4" w:space="0" w:color="auto"/>
            </w:tcBorders>
            <w:hideMark/>
          </w:tcPr>
          <w:p w14:paraId="6B3093CC"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 xml:space="preserve">Postizanje dodatnog prostora za provođenje programa osnovnoškolskog obrazovanja </w:t>
            </w:r>
          </w:p>
        </w:tc>
      </w:tr>
      <w:tr w:rsidR="001139BE" w:rsidRPr="00E24205" w14:paraId="63A30DFA"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22B3B5B6"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634EDDE2"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w:t>
            </w:r>
          </w:p>
        </w:tc>
      </w:tr>
      <w:tr w:rsidR="001139BE" w:rsidRPr="00E24205" w14:paraId="719A0B96"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015C18B9"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452D3012"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0</w:t>
            </w:r>
          </w:p>
        </w:tc>
      </w:tr>
      <w:tr w:rsidR="001139BE" w:rsidRPr="00E24205" w14:paraId="70EC93AB"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3DBB781F" w14:textId="77777777" w:rsidR="001139BE" w:rsidRPr="00E24205" w:rsidRDefault="001139BE" w:rsidP="00925781">
            <w:pPr>
              <w:autoSpaceDE w:val="0"/>
              <w:autoSpaceDN w:val="0"/>
              <w:adjustRightInd w:val="0"/>
              <w:jc w:val="both"/>
              <w:rPr>
                <w:rFonts w:ascii="Calibri" w:hAnsi="Calibri"/>
                <w:b/>
                <w:sz w:val="22"/>
                <w:szCs w:val="22"/>
                <w:highlight w:val="yellow"/>
                <w:lang w:eastAsia="en-US"/>
              </w:rPr>
            </w:pPr>
            <w:r w:rsidRPr="00E24205">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5BFC1633"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0</w:t>
            </w:r>
          </w:p>
        </w:tc>
      </w:tr>
    </w:tbl>
    <w:p w14:paraId="3EE9EB9A" w14:textId="77777777" w:rsidR="001139BE" w:rsidRPr="00E24205" w:rsidRDefault="001139BE" w:rsidP="001139BE">
      <w:pPr>
        <w:autoSpaceDE w:val="0"/>
        <w:autoSpaceDN w:val="0"/>
        <w:adjustRightInd w:val="0"/>
        <w:jc w:val="both"/>
        <w:rPr>
          <w:rFonts w:ascii="Calibri" w:hAnsi="Calibri"/>
          <w:b/>
          <w:sz w:val="22"/>
          <w:szCs w:val="22"/>
        </w:rPr>
      </w:pPr>
    </w:p>
    <w:p w14:paraId="2F003CC0" w14:textId="77777777" w:rsidR="001139BE" w:rsidRPr="00E24205" w:rsidRDefault="001139BE" w:rsidP="001139BE">
      <w:pPr>
        <w:autoSpaceDE w:val="0"/>
        <w:autoSpaceDN w:val="0"/>
        <w:adjustRightInd w:val="0"/>
        <w:jc w:val="both"/>
        <w:rPr>
          <w:rFonts w:ascii="Calibri" w:hAnsi="Calibri"/>
          <w:sz w:val="22"/>
          <w:szCs w:val="22"/>
        </w:rPr>
      </w:pPr>
      <w:r w:rsidRPr="00E24205">
        <w:rPr>
          <w:rFonts w:ascii="Calibri" w:hAnsi="Calibri"/>
          <w:b/>
          <w:sz w:val="22"/>
          <w:szCs w:val="22"/>
        </w:rPr>
        <w:t>Cilj 3.:</w:t>
      </w:r>
      <w:r w:rsidRPr="00E24205">
        <w:rPr>
          <w:rFonts w:ascii="Calibri" w:hAnsi="Calibri"/>
          <w:sz w:val="22"/>
          <w:szCs w:val="22"/>
        </w:rPr>
        <w:t xml:space="preserve">  Izgradnja parkirališta uz OŠ Marinići. U izvještajnom razdoblju nije bila predviđena realizacija cilja a buduća realizacija  biti će usklađena sa dinamikom realizacije Nacionalnog plana oporavka i otpornosti 2021.-2026. Istim je definirana izgradnja školskih objekata kao jedna od prioritetnih novih mjera te je daljnja dinamika dogovorena sa osnivačem buduće ustanove nove škole Primorsko-goranskom županijom i  resornim Ministarstvom koji definiraju dinamiku i uvjete natječaja za dodjelu EU sredstava po navedenom planu te osiguravaju sve ostale uvjete za  početak rada škole (kadrovske, tehničke i materijalne). </w:t>
      </w:r>
      <w:r>
        <w:rPr>
          <w:rFonts w:ascii="Calibri" w:hAnsi="Calibri"/>
          <w:sz w:val="22"/>
          <w:szCs w:val="22"/>
        </w:rPr>
        <w:t>Natječaj za financiranje projekata izgradnje i opremanja škola nije objavljen.</w:t>
      </w:r>
    </w:p>
    <w:p w14:paraId="3727685E" w14:textId="77777777" w:rsidR="001139BE" w:rsidRPr="00E24205" w:rsidRDefault="001139BE" w:rsidP="001139BE">
      <w:pPr>
        <w:autoSpaceDE w:val="0"/>
        <w:autoSpaceDN w:val="0"/>
        <w:adjustRightInd w:val="0"/>
        <w:jc w:val="both"/>
        <w:rPr>
          <w:rFonts w:ascii="Calibri" w:hAnsi="Calibri"/>
          <w:sz w:val="22"/>
          <w:szCs w:val="22"/>
        </w:rPr>
      </w:pPr>
    </w:p>
    <w:p w14:paraId="7DDBB716" w14:textId="77777777" w:rsidR="001139BE" w:rsidRPr="00E24205" w:rsidRDefault="001139BE" w:rsidP="001139BE">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E24205" w14:paraId="4D2E78ED"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710BB822"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69A3D4FA"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Izgradnja parkirališta uz OŠ Marinići</w:t>
            </w:r>
          </w:p>
        </w:tc>
      </w:tr>
      <w:tr w:rsidR="001139BE" w:rsidRPr="00E24205" w14:paraId="79CB8D09" w14:textId="77777777" w:rsidTr="00925781">
        <w:trPr>
          <w:trHeight w:val="327"/>
        </w:trPr>
        <w:tc>
          <w:tcPr>
            <w:tcW w:w="2739" w:type="dxa"/>
            <w:tcBorders>
              <w:top w:val="single" w:sz="4" w:space="0" w:color="auto"/>
              <w:left w:val="single" w:sz="4" w:space="0" w:color="auto"/>
              <w:bottom w:val="single" w:sz="4" w:space="0" w:color="auto"/>
              <w:right w:val="single" w:sz="4" w:space="0" w:color="auto"/>
            </w:tcBorders>
            <w:hideMark/>
          </w:tcPr>
          <w:p w14:paraId="0AE1EA7A"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17ECFDA6" w14:textId="77777777" w:rsidR="001139BE" w:rsidRPr="00E24205" w:rsidRDefault="001139BE" w:rsidP="00925781">
            <w:pPr>
              <w:autoSpaceDE w:val="0"/>
              <w:autoSpaceDN w:val="0"/>
              <w:adjustRightInd w:val="0"/>
              <w:spacing w:line="256" w:lineRule="auto"/>
              <w:jc w:val="both"/>
              <w:rPr>
                <w:rFonts w:ascii="Calibri" w:hAnsi="Calibri"/>
                <w:sz w:val="22"/>
                <w:szCs w:val="22"/>
                <w:lang w:eastAsia="en-US"/>
              </w:rPr>
            </w:pPr>
            <w:r w:rsidRPr="00E24205">
              <w:rPr>
                <w:rFonts w:ascii="Calibri" w:hAnsi="Calibri"/>
                <w:sz w:val="22"/>
                <w:szCs w:val="22"/>
                <w:lang w:eastAsia="en-US"/>
              </w:rPr>
              <w:t xml:space="preserve">Osiguranje parkirališnih površina za potrebe osnovne škole </w:t>
            </w:r>
          </w:p>
        </w:tc>
      </w:tr>
      <w:tr w:rsidR="001139BE" w:rsidRPr="00E24205" w14:paraId="352DC761"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10EE9A45"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2CA0F041"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w:t>
            </w:r>
          </w:p>
        </w:tc>
      </w:tr>
      <w:tr w:rsidR="001139BE" w:rsidRPr="00E24205" w14:paraId="753470A9"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38469EF1" w14:textId="77777777" w:rsidR="001139BE" w:rsidRPr="00E24205" w:rsidRDefault="001139BE" w:rsidP="00925781">
            <w:pPr>
              <w:autoSpaceDE w:val="0"/>
              <w:autoSpaceDN w:val="0"/>
              <w:adjustRightInd w:val="0"/>
              <w:spacing w:line="276" w:lineRule="auto"/>
              <w:jc w:val="both"/>
              <w:rPr>
                <w:rFonts w:ascii="Calibri" w:hAnsi="Calibri"/>
                <w:b/>
                <w:sz w:val="22"/>
                <w:szCs w:val="22"/>
                <w:lang w:eastAsia="en-US"/>
              </w:rPr>
            </w:pPr>
            <w:r w:rsidRPr="00E24205">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084C6111"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0</w:t>
            </w:r>
          </w:p>
        </w:tc>
      </w:tr>
      <w:tr w:rsidR="001139BE" w:rsidRPr="00E24205" w14:paraId="238EC23D" w14:textId="77777777" w:rsidTr="00925781">
        <w:trPr>
          <w:trHeight w:val="483"/>
        </w:trPr>
        <w:tc>
          <w:tcPr>
            <w:tcW w:w="2739" w:type="dxa"/>
            <w:tcBorders>
              <w:top w:val="single" w:sz="4" w:space="0" w:color="auto"/>
              <w:left w:val="single" w:sz="4" w:space="0" w:color="auto"/>
              <w:bottom w:val="single" w:sz="4" w:space="0" w:color="auto"/>
              <w:right w:val="single" w:sz="4" w:space="0" w:color="auto"/>
            </w:tcBorders>
            <w:hideMark/>
          </w:tcPr>
          <w:p w14:paraId="77D2F907" w14:textId="77777777" w:rsidR="001139BE" w:rsidRPr="00E24205" w:rsidRDefault="001139BE" w:rsidP="00925781">
            <w:pPr>
              <w:autoSpaceDE w:val="0"/>
              <w:autoSpaceDN w:val="0"/>
              <w:adjustRightInd w:val="0"/>
              <w:jc w:val="both"/>
              <w:rPr>
                <w:rFonts w:ascii="Calibri" w:hAnsi="Calibri"/>
                <w:b/>
                <w:sz w:val="22"/>
                <w:szCs w:val="22"/>
                <w:lang w:eastAsia="en-US"/>
              </w:rPr>
            </w:pPr>
            <w:r w:rsidRPr="00E24205">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73A888A3" w14:textId="77777777" w:rsidR="001139BE" w:rsidRPr="00E24205" w:rsidRDefault="001139BE" w:rsidP="00925781">
            <w:pPr>
              <w:autoSpaceDE w:val="0"/>
              <w:autoSpaceDN w:val="0"/>
              <w:adjustRightInd w:val="0"/>
              <w:spacing w:line="276" w:lineRule="auto"/>
              <w:jc w:val="both"/>
              <w:rPr>
                <w:rFonts w:ascii="Calibri" w:hAnsi="Calibri"/>
                <w:sz w:val="22"/>
                <w:szCs w:val="22"/>
                <w:lang w:eastAsia="en-US"/>
              </w:rPr>
            </w:pPr>
            <w:r w:rsidRPr="00E24205">
              <w:rPr>
                <w:rFonts w:ascii="Calibri" w:hAnsi="Calibri"/>
                <w:sz w:val="22"/>
                <w:szCs w:val="22"/>
                <w:lang w:eastAsia="en-US"/>
              </w:rPr>
              <w:t>0</w:t>
            </w:r>
          </w:p>
        </w:tc>
      </w:tr>
    </w:tbl>
    <w:p w14:paraId="36BE5CBA" w14:textId="77777777" w:rsidR="001139BE" w:rsidRPr="000B27AF" w:rsidRDefault="001139BE" w:rsidP="001139BE">
      <w:pPr>
        <w:tabs>
          <w:tab w:val="left" w:pos="9072"/>
        </w:tabs>
        <w:autoSpaceDE w:val="0"/>
        <w:autoSpaceDN w:val="0"/>
        <w:adjustRightInd w:val="0"/>
        <w:jc w:val="both"/>
        <w:rPr>
          <w:rFonts w:asciiTheme="minorHAnsi" w:hAnsiTheme="minorHAnsi"/>
          <w:b/>
          <w:strike/>
          <w:sz w:val="22"/>
          <w:szCs w:val="22"/>
        </w:rPr>
      </w:pPr>
    </w:p>
    <w:p w14:paraId="16235958" w14:textId="77777777" w:rsidR="00DE511E" w:rsidRDefault="00DE511E" w:rsidP="001139BE">
      <w:pPr>
        <w:jc w:val="both"/>
        <w:rPr>
          <w:rFonts w:ascii="Calibri" w:hAnsi="Calibri"/>
          <w:b/>
          <w:sz w:val="22"/>
          <w:szCs w:val="22"/>
        </w:rPr>
      </w:pPr>
    </w:p>
    <w:p w14:paraId="2BDA34AD" w14:textId="40F51B41" w:rsidR="001139BE" w:rsidRPr="000B27AF" w:rsidRDefault="001139BE" w:rsidP="001139BE">
      <w:pPr>
        <w:jc w:val="both"/>
        <w:rPr>
          <w:rFonts w:ascii="Calibri" w:hAnsi="Calibri"/>
          <w:b/>
          <w:sz w:val="22"/>
          <w:szCs w:val="22"/>
        </w:rPr>
      </w:pPr>
      <w:r w:rsidRPr="000B27AF">
        <w:rPr>
          <w:rFonts w:ascii="Calibri" w:hAnsi="Calibri"/>
          <w:b/>
          <w:sz w:val="22"/>
          <w:szCs w:val="22"/>
        </w:rPr>
        <w:t>A231009 Javne potrebe iznad standarda u osnovnom obrazovanju</w:t>
      </w:r>
    </w:p>
    <w:p w14:paraId="6D2389CA" w14:textId="77777777" w:rsidR="001139BE" w:rsidRPr="000B27AF" w:rsidRDefault="001139BE" w:rsidP="001139BE">
      <w:pPr>
        <w:jc w:val="both"/>
        <w:rPr>
          <w:rFonts w:ascii="Calibri" w:hAnsi="Calibri"/>
          <w:sz w:val="16"/>
          <w:szCs w:val="16"/>
        </w:rPr>
      </w:pPr>
    </w:p>
    <w:p w14:paraId="076A0C63"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 nabavu radnih bilježnica za učenike osnovne škole,</w:t>
      </w:r>
      <w:r>
        <w:rPr>
          <w:rFonts w:ascii="Calibri" w:hAnsi="Calibri"/>
          <w:sz w:val="22"/>
          <w:szCs w:val="22"/>
        </w:rPr>
        <w:t xml:space="preserve"> rashodi za školu plivanja za osnovnoškolce, </w:t>
      </w:r>
      <w:r w:rsidRPr="000B27AF">
        <w:rPr>
          <w:rFonts w:ascii="Calibri" w:hAnsi="Calibri"/>
          <w:sz w:val="22"/>
          <w:szCs w:val="22"/>
        </w:rPr>
        <w:t xml:space="preserve">  te  za ostale potpore i pokroviteljstva u školstvu.</w:t>
      </w:r>
    </w:p>
    <w:p w14:paraId="0A69EB24"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1.094.000,00</w:t>
      </w:r>
      <w:r w:rsidRPr="000B27AF">
        <w:rPr>
          <w:rFonts w:ascii="Calibri" w:hAnsi="Calibri"/>
          <w:sz w:val="22"/>
          <w:szCs w:val="22"/>
        </w:rPr>
        <w:t xml:space="preserve"> </w:t>
      </w:r>
      <w:r>
        <w:rPr>
          <w:rFonts w:ascii="Calibri" w:hAnsi="Calibri"/>
          <w:sz w:val="22"/>
          <w:szCs w:val="22"/>
        </w:rPr>
        <w:t>kn, a realizirano je 1.078.370,54 kn, odnosno 99</w:t>
      </w:r>
      <w:r w:rsidRPr="000B27AF">
        <w:rPr>
          <w:rFonts w:ascii="Calibri" w:hAnsi="Calibri"/>
          <w:sz w:val="22"/>
          <w:szCs w:val="22"/>
        </w:rPr>
        <w:t xml:space="preserve">%. </w:t>
      </w:r>
    </w:p>
    <w:p w14:paraId="1C6E67E5" w14:textId="77777777" w:rsidR="001139BE" w:rsidRPr="000B27AF" w:rsidRDefault="001139BE" w:rsidP="001139BE">
      <w:pPr>
        <w:jc w:val="both"/>
        <w:rPr>
          <w:rFonts w:ascii="Calibri" w:hAnsi="Calibri"/>
          <w:b/>
          <w:sz w:val="12"/>
          <w:szCs w:val="12"/>
        </w:rPr>
      </w:pPr>
    </w:p>
    <w:p w14:paraId="52948F49"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Povećanje standarda učenika osnovnih škola i njihovih obitelji. </w:t>
      </w:r>
      <w:r>
        <w:rPr>
          <w:rFonts w:ascii="Calibri" w:hAnsi="Calibri"/>
          <w:sz w:val="22"/>
          <w:szCs w:val="22"/>
        </w:rPr>
        <w:t>Cilj se izvršen u skladu s planom.</w:t>
      </w:r>
    </w:p>
    <w:p w14:paraId="2849CE38"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1139BE" w:rsidRPr="000B27AF" w14:paraId="04744C06" w14:textId="77777777" w:rsidTr="00925781">
        <w:trPr>
          <w:trHeight w:val="284"/>
        </w:trPr>
        <w:tc>
          <w:tcPr>
            <w:tcW w:w="2547" w:type="dxa"/>
          </w:tcPr>
          <w:p w14:paraId="327906FF"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531" w:type="dxa"/>
          </w:tcPr>
          <w:p w14:paraId="680E3781" w14:textId="77777777" w:rsidR="001139BE" w:rsidRPr="000B27AF" w:rsidRDefault="001139BE" w:rsidP="00925781">
            <w:pPr>
              <w:jc w:val="both"/>
              <w:rPr>
                <w:rFonts w:ascii="Calibri" w:hAnsi="Calibri"/>
                <w:sz w:val="22"/>
                <w:szCs w:val="22"/>
              </w:rPr>
            </w:pPr>
            <w:r w:rsidRPr="000B27AF">
              <w:rPr>
                <w:rFonts w:ascii="Calibri" w:hAnsi="Calibri"/>
                <w:sz w:val="22"/>
                <w:szCs w:val="22"/>
              </w:rPr>
              <w:t>Broj ispunjenih zahtjeva, broja odličnih učenika, zadovoljenje potreba za novim udžbenicima, broj pomoćnika u nastavi</w:t>
            </w:r>
          </w:p>
        </w:tc>
      </w:tr>
      <w:tr w:rsidR="001139BE" w:rsidRPr="000B27AF" w14:paraId="62EA290E" w14:textId="77777777" w:rsidTr="00925781">
        <w:trPr>
          <w:trHeight w:val="1165"/>
        </w:trPr>
        <w:tc>
          <w:tcPr>
            <w:tcW w:w="2547" w:type="dxa"/>
          </w:tcPr>
          <w:p w14:paraId="7C9534D4"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531" w:type="dxa"/>
          </w:tcPr>
          <w:p w14:paraId="0318A121" w14:textId="77777777" w:rsidR="001139BE" w:rsidRPr="000B27AF" w:rsidRDefault="001139BE" w:rsidP="00925781">
            <w:pPr>
              <w:jc w:val="both"/>
              <w:rPr>
                <w:rFonts w:ascii="Calibri" w:hAnsi="Calibri"/>
                <w:sz w:val="22"/>
                <w:szCs w:val="22"/>
              </w:rPr>
            </w:pPr>
            <w:r w:rsidRPr="000B27AF">
              <w:rPr>
                <w:rFonts w:ascii="Calibri" w:hAnsi="Calibri"/>
                <w:sz w:val="22"/>
                <w:szCs w:val="22"/>
              </w:rPr>
              <w:t>Dodjelom nagrade odlikašima i učeniku generacije potiče se kod djece želja za postizanjem što boljih rezultata. Nabavkom knjiga i sufinanciranjem produženog boravka obiteljima se pomaže u školovanju njihove djece. Zadovoljenjem potreba djece s posebnim potrebama postiže se njihovo bolje uključivanje u sve sfere života.</w:t>
            </w:r>
          </w:p>
        </w:tc>
      </w:tr>
      <w:tr w:rsidR="001139BE" w:rsidRPr="000B27AF" w14:paraId="516FEA10" w14:textId="77777777" w:rsidTr="00925781">
        <w:trPr>
          <w:trHeight w:val="284"/>
        </w:trPr>
        <w:tc>
          <w:tcPr>
            <w:tcW w:w="2547" w:type="dxa"/>
          </w:tcPr>
          <w:p w14:paraId="4C35F586"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531" w:type="dxa"/>
          </w:tcPr>
          <w:p w14:paraId="4D18F4B0"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0E8869BE" w14:textId="77777777" w:rsidTr="00925781">
        <w:trPr>
          <w:trHeight w:val="284"/>
        </w:trPr>
        <w:tc>
          <w:tcPr>
            <w:tcW w:w="2547" w:type="dxa"/>
          </w:tcPr>
          <w:p w14:paraId="4D7357C1"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531" w:type="dxa"/>
          </w:tcPr>
          <w:p w14:paraId="5CFA6F30"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299F7A03" w14:textId="77777777" w:rsidTr="00925781">
        <w:trPr>
          <w:trHeight w:val="284"/>
        </w:trPr>
        <w:tc>
          <w:tcPr>
            <w:tcW w:w="2547" w:type="dxa"/>
          </w:tcPr>
          <w:p w14:paraId="224D67AE" w14:textId="77777777" w:rsidR="001139BE" w:rsidRPr="000B27AF" w:rsidRDefault="001139BE" w:rsidP="00925781">
            <w:pPr>
              <w:jc w:val="both"/>
              <w:rPr>
                <w:rFonts w:ascii="Calibri" w:hAnsi="Calibri"/>
                <w:b/>
                <w:sz w:val="22"/>
                <w:szCs w:val="22"/>
              </w:rPr>
            </w:pPr>
            <w:r w:rsidRPr="000B27AF">
              <w:rPr>
                <w:rFonts w:ascii="Calibri" w:hAnsi="Calibri"/>
                <w:b/>
                <w:bCs/>
                <w:sz w:val="22"/>
                <w:szCs w:val="22"/>
              </w:rPr>
              <w:t>Ostvarena vrijednost u izvještajnom razdoblju</w:t>
            </w:r>
          </w:p>
        </w:tc>
        <w:tc>
          <w:tcPr>
            <w:tcW w:w="6531" w:type="dxa"/>
          </w:tcPr>
          <w:p w14:paraId="0E8F46E5"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66188F1E" w14:textId="77777777" w:rsidR="001139BE" w:rsidRDefault="001139BE" w:rsidP="001139BE">
      <w:pPr>
        <w:jc w:val="both"/>
        <w:rPr>
          <w:rFonts w:ascii="Calibri" w:hAnsi="Calibri"/>
          <w:b/>
          <w:sz w:val="22"/>
          <w:szCs w:val="22"/>
        </w:rPr>
      </w:pPr>
    </w:p>
    <w:p w14:paraId="57375D6B" w14:textId="77777777" w:rsidR="001139BE" w:rsidRPr="000B27AF" w:rsidRDefault="001139BE" w:rsidP="001139BE">
      <w:pPr>
        <w:jc w:val="both"/>
        <w:rPr>
          <w:rFonts w:ascii="Calibri" w:hAnsi="Calibri"/>
          <w:b/>
          <w:sz w:val="22"/>
          <w:szCs w:val="22"/>
        </w:rPr>
      </w:pPr>
      <w:r w:rsidRPr="000B27AF">
        <w:rPr>
          <w:rFonts w:ascii="Calibri" w:hAnsi="Calibri"/>
          <w:b/>
          <w:sz w:val="22"/>
          <w:szCs w:val="22"/>
        </w:rPr>
        <w:t>A231010 Javne potrebe iznad standarda u srednjem i visokom obrazovanju</w:t>
      </w:r>
    </w:p>
    <w:p w14:paraId="0207C4D1" w14:textId="77777777" w:rsidR="001139BE" w:rsidRPr="000B27AF" w:rsidRDefault="001139BE" w:rsidP="001139BE">
      <w:pPr>
        <w:jc w:val="both"/>
        <w:rPr>
          <w:rFonts w:ascii="Calibri" w:hAnsi="Calibri"/>
          <w:sz w:val="22"/>
          <w:szCs w:val="22"/>
        </w:rPr>
      </w:pPr>
    </w:p>
    <w:p w14:paraId="7F162B76"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sufinanciranje javnog prijevoza studentima te dodjelu stipendija učenicima i studentima.</w:t>
      </w:r>
    </w:p>
    <w:p w14:paraId="108E4E26" w14:textId="77777777" w:rsidR="001139BE" w:rsidRPr="000B27AF" w:rsidRDefault="001139BE" w:rsidP="001139BE">
      <w:pPr>
        <w:jc w:val="both"/>
        <w:rPr>
          <w:rFonts w:ascii="Calibri" w:hAnsi="Calibri"/>
          <w:sz w:val="22"/>
          <w:szCs w:val="22"/>
        </w:rPr>
      </w:pPr>
      <w:r w:rsidRPr="000B27AF">
        <w:rPr>
          <w:rFonts w:ascii="Calibri" w:hAnsi="Calibri"/>
          <w:sz w:val="22"/>
          <w:szCs w:val="22"/>
        </w:rPr>
        <w:lastRenderedPageBreak/>
        <w:t>Planirana sredstva za provođenje naved</w:t>
      </w:r>
      <w:r>
        <w:rPr>
          <w:rFonts w:ascii="Calibri" w:hAnsi="Calibri"/>
          <w:sz w:val="22"/>
          <w:szCs w:val="22"/>
        </w:rPr>
        <w:t>ene aktivnosti iznose 756.913,00</w:t>
      </w:r>
      <w:r w:rsidRPr="000B27AF">
        <w:rPr>
          <w:rFonts w:ascii="Calibri" w:hAnsi="Calibri"/>
          <w:sz w:val="22"/>
          <w:szCs w:val="22"/>
        </w:rPr>
        <w:t xml:space="preserve"> </w:t>
      </w:r>
      <w:r>
        <w:rPr>
          <w:rFonts w:ascii="Calibri" w:hAnsi="Calibri"/>
          <w:sz w:val="22"/>
          <w:szCs w:val="22"/>
        </w:rPr>
        <w:t>kn, a realizirano je 748.717,95 kn, odnosno 99</w:t>
      </w:r>
      <w:r w:rsidRPr="000B27AF">
        <w:rPr>
          <w:rFonts w:ascii="Calibri" w:hAnsi="Calibri"/>
          <w:sz w:val="22"/>
          <w:szCs w:val="22"/>
        </w:rPr>
        <w:t xml:space="preserve">%. </w:t>
      </w:r>
    </w:p>
    <w:p w14:paraId="3E58D129" w14:textId="77777777" w:rsidR="001139BE" w:rsidRPr="001D6A74" w:rsidRDefault="001139BE" w:rsidP="001139BE">
      <w:pPr>
        <w:jc w:val="both"/>
        <w:rPr>
          <w:rFonts w:ascii="Calibri" w:hAnsi="Calibri"/>
          <w:sz w:val="10"/>
          <w:szCs w:val="10"/>
        </w:rPr>
      </w:pPr>
    </w:p>
    <w:p w14:paraId="705CE510" w14:textId="77777777" w:rsidR="001139BE" w:rsidRDefault="001139BE" w:rsidP="001139BE">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Povećanje standarda studenata i njihovih obitelji. </w:t>
      </w:r>
      <w:r>
        <w:rPr>
          <w:rFonts w:ascii="Calibri" w:hAnsi="Calibri"/>
          <w:sz w:val="22"/>
          <w:szCs w:val="22"/>
        </w:rPr>
        <w:t>Cilj se izvršava u skladu s planiranom dinamikom.</w:t>
      </w:r>
    </w:p>
    <w:p w14:paraId="36CC887B" w14:textId="77777777" w:rsidR="001139BE" w:rsidRPr="001D6A74" w:rsidRDefault="001139BE" w:rsidP="001139BE">
      <w:pPr>
        <w:jc w:val="both"/>
        <w:rPr>
          <w:rFonts w:ascii="Calibri" w:hAnsi="Calibri"/>
          <w:sz w:val="10"/>
          <w:szCs w:val="1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0B27AF" w14:paraId="54E4F13B" w14:textId="77777777" w:rsidTr="00925781">
        <w:trPr>
          <w:trHeight w:val="284"/>
        </w:trPr>
        <w:tc>
          <w:tcPr>
            <w:tcW w:w="2739" w:type="dxa"/>
          </w:tcPr>
          <w:p w14:paraId="5F9C9F4A"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339" w:type="dxa"/>
          </w:tcPr>
          <w:p w14:paraId="1697B419" w14:textId="77777777" w:rsidR="001139BE" w:rsidRPr="000B27AF" w:rsidRDefault="001139BE" w:rsidP="00925781">
            <w:pPr>
              <w:jc w:val="both"/>
              <w:rPr>
                <w:rFonts w:ascii="Calibri" w:hAnsi="Calibri"/>
                <w:sz w:val="22"/>
                <w:szCs w:val="22"/>
              </w:rPr>
            </w:pPr>
            <w:r w:rsidRPr="000B27AF">
              <w:rPr>
                <w:rFonts w:ascii="Calibri" w:hAnsi="Calibri"/>
                <w:sz w:val="22"/>
                <w:szCs w:val="22"/>
              </w:rPr>
              <w:t>Broj dodijeljenih stipendija, broj zahtjeva za subvenciju prijevoza</w:t>
            </w:r>
          </w:p>
        </w:tc>
      </w:tr>
      <w:tr w:rsidR="001139BE" w:rsidRPr="000B27AF" w14:paraId="6841ACA7" w14:textId="77777777" w:rsidTr="00925781">
        <w:trPr>
          <w:trHeight w:val="518"/>
        </w:trPr>
        <w:tc>
          <w:tcPr>
            <w:tcW w:w="2739" w:type="dxa"/>
          </w:tcPr>
          <w:p w14:paraId="6E074F94"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339" w:type="dxa"/>
          </w:tcPr>
          <w:p w14:paraId="2984D73B" w14:textId="77777777" w:rsidR="001139BE" w:rsidRPr="000B27AF" w:rsidRDefault="001139BE" w:rsidP="00925781">
            <w:pPr>
              <w:jc w:val="both"/>
              <w:rPr>
                <w:rFonts w:ascii="Calibri" w:hAnsi="Calibri"/>
                <w:sz w:val="22"/>
                <w:szCs w:val="22"/>
              </w:rPr>
            </w:pPr>
            <w:r w:rsidRPr="000B27AF">
              <w:rPr>
                <w:rFonts w:ascii="Calibri" w:hAnsi="Calibri"/>
                <w:sz w:val="22"/>
                <w:szCs w:val="22"/>
              </w:rPr>
              <w:t>Dodjelom stipendija učenicima srednjih škola i studentima postiže se kod njih želja za učenjem i daljnjim napredovanjem u radu.</w:t>
            </w:r>
          </w:p>
        </w:tc>
      </w:tr>
      <w:tr w:rsidR="001139BE" w:rsidRPr="00843C97" w14:paraId="7CF2B366" w14:textId="77777777" w:rsidTr="00925781">
        <w:trPr>
          <w:trHeight w:val="284"/>
        </w:trPr>
        <w:tc>
          <w:tcPr>
            <w:tcW w:w="2739" w:type="dxa"/>
          </w:tcPr>
          <w:p w14:paraId="3A8961AD" w14:textId="77777777" w:rsidR="001139BE" w:rsidRPr="00843C97" w:rsidRDefault="001139BE" w:rsidP="00925781">
            <w:pPr>
              <w:jc w:val="both"/>
              <w:rPr>
                <w:rFonts w:ascii="Calibri" w:hAnsi="Calibri"/>
                <w:b/>
                <w:sz w:val="22"/>
                <w:szCs w:val="22"/>
              </w:rPr>
            </w:pPr>
            <w:r w:rsidRPr="00843C97">
              <w:rPr>
                <w:rFonts w:ascii="Calibri" w:hAnsi="Calibri"/>
                <w:b/>
                <w:sz w:val="22"/>
                <w:szCs w:val="22"/>
              </w:rPr>
              <w:t>Jedinica</w:t>
            </w:r>
          </w:p>
        </w:tc>
        <w:tc>
          <w:tcPr>
            <w:tcW w:w="6339" w:type="dxa"/>
          </w:tcPr>
          <w:p w14:paraId="43750FFA" w14:textId="77777777" w:rsidR="001139BE" w:rsidRPr="00843C97" w:rsidRDefault="001139BE" w:rsidP="00925781">
            <w:pPr>
              <w:jc w:val="both"/>
              <w:rPr>
                <w:rFonts w:ascii="Calibri" w:hAnsi="Calibri"/>
                <w:sz w:val="22"/>
                <w:szCs w:val="22"/>
              </w:rPr>
            </w:pPr>
            <w:r w:rsidRPr="00843C97">
              <w:rPr>
                <w:rFonts w:ascii="Calibri" w:hAnsi="Calibri"/>
                <w:sz w:val="22"/>
                <w:szCs w:val="22"/>
              </w:rPr>
              <w:t>Broj / %</w:t>
            </w:r>
          </w:p>
        </w:tc>
      </w:tr>
      <w:tr w:rsidR="001139BE" w:rsidRPr="00843C97" w14:paraId="5464F9C5" w14:textId="77777777" w:rsidTr="00925781">
        <w:trPr>
          <w:trHeight w:val="284"/>
        </w:trPr>
        <w:tc>
          <w:tcPr>
            <w:tcW w:w="2739" w:type="dxa"/>
          </w:tcPr>
          <w:p w14:paraId="05D93822" w14:textId="77777777" w:rsidR="001139BE" w:rsidRPr="00843C97" w:rsidRDefault="001139BE" w:rsidP="00925781">
            <w:pPr>
              <w:jc w:val="both"/>
              <w:rPr>
                <w:rFonts w:ascii="Calibri" w:hAnsi="Calibri"/>
                <w:b/>
                <w:sz w:val="22"/>
                <w:szCs w:val="22"/>
              </w:rPr>
            </w:pPr>
            <w:r w:rsidRPr="00843C97">
              <w:rPr>
                <w:rFonts w:ascii="Calibri" w:hAnsi="Calibri"/>
                <w:b/>
                <w:sz w:val="22"/>
                <w:szCs w:val="22"/>
              </w:rPr>
              <w:t>Ciljana vrijednost (2022.)</w:t>
            </w:r>
          </w:p>
        </w:tc>
        <w:tc>
          <w:tcPr>
            <w:tcW w:w="6339" w:type="dxa"/>
          </w:tcPr>
          <w:p w14:paraId="794B2F5D" w14:textId="77777777" w:rsidR="001139BE" w:rsidRPr="00FA0921" w:rsidRDefault="001139BE" w:rsidP="00925781">
            <w:pPr>
              <w:jc w:val="both"/>
              <w:rPr>
                <w:rFonts w:ascii="Calibri" w:hAnsi="Calibri"/>
                <w:sz w:val="22"/>
                <w:szCs w:val="22"/>
              </w:rPr>
            </w:pPr>
            <w:r w:rsidRPr="00FA0921">
              <w:rPr>
                <w:rFonts w:ascii="Calibri" w:hAnsi="Calibri"/>
                <w:sz w:val="22"/>
                <w:szCs w:val="22"/>
              </w:rPr>
              <w:t>180/100 % riješenih zahtjeva</w:t>
            </w:r>
          </w:p>
        </w:tc>
      </w:tr>
      <w:tr w:rsidR="001139BE" w:rsidRPr="000B27AF" w14:paraId="2358699A" w14:textId="77777777" w:rsidTr="00925781">
        <w:trPr>
          <w:trHeight w:val="284"/>
        </w:trPr>
        <w:tc>
          <w:tcPr>
            <w:tcW w:w="2739" w:type="dxa"/>
          </w:tcPr>
          <w:p w14:paraId="40CEE57D" w14:textId="77777777" w:rsidR="001139BE" w:rsidRPr="00843C97" w:rsidRDefault="001139BE" w:rsidP="00925781">
            <w:pPr>
              <w:jc w:val="both"/>
              <w:rPr>
                <w:rFonts w:ascii="Calibri" w:hAnsi="Calibri"/>
                <w:b/>
                <w:sz w:val="22"/>
                <w:szCs w:val="22"/>
              </w:rPr>
            </w:pPr>
            <w:r w:rsidRPr="00843C97">
              <w:rPr>
                <w:rFonts w:ascii="Calibri" w:hAnsi="Calibri"/>
                <w:b/>
                <w:bCs/>
                <w:sz w:val="22"/>
                <w:szCs w:val="22"/>
              </w:rPr>
              <w:t>Ostvarena vrijednost u izvještajnom razdoblju</w:t>
            </w:r>
          </w:p>
        </w:tc>
        <w:tc>
          <w:tcPr>
            <w:tcW w:w="6339" w:type="dxa"/>
          </w:tcPr>
          <w:p w14:paraId="5C46CDF7" w14:textId="77777777" w:rsidR="001139BE" w:rsidRPr="00FA0921" w:rsidRDefault="001139BE" w:rsidP="00925781">
            <w:pPr>
              <w:jc w:val="both"/>
              <w:rPr>
                <w:rFonts w:ascii="Calibri" w:hAnsi="Calibri"/>
                <w:sz w:val="22"/>
                <w:szCs w:val="22"/>
              </w:rPr>
            </w:pPr>
            <w:r w:rsidRPr="00FA0921">
              <w:rPr>
                <w:rFonts w:ascii="Calibri" w:hAnsi="Calibri"/>
                <w:sz w:val="22"/>
                <w:szCs w:val="22"/>
              </w:rPr>
              <w:t>178/100 % riješenih zahtjeva</w:t>
            </w:r>
          </w:p>
        </w:tc>
      </w:tr>
    </w:tbl>
    <w:p w14:paraId="11D80FDE" w14:textId="77777777" w:rsidR="001139BE" w:rsidRDefault="001139BE" w:rsidP="001139BE">
      <w:pPr>
        <w:jc w:val="both"/>
        <w:rPr>
          <w:rFonts w:ascii="Calibri" w:hAnsi="Calibri"/>
          <w:b/>
          <w:sz w:val="22"/>
          <w:szCs w:val="22"/>
        </w:rPr>
      </w:pPr>
    </w:p>
    <w:p w14:paraId="28E55FBD" w14:textId="77777777" w:rsidR="001139BE" w:rsidRDefault="001139BE" w:rsidP="001139BE">
      <w:pPr>
        <w:jc w:val="both"/>
        <w:rPr>
          <w:rFonts w:ascii="Calibri" w:hAnsi="Calibri"/>
          <w:b/>
          <w:sz w:val="22"/>
          <w:szCs w:val="22"/>
        </w:rPr>
      </w:pPr>
    </w:p>
    <w:p w14:paraId="02968FF5" w14:textId="77777777" w:rsidR="001139BE" w:rsidRDefault="001139BE" w:rsidP="001139BE">
      <w:pPr>
        <w:jc w:val="both"/>
        <w:rPr>
          <w:rFonts w:ascii="Calibri" w:hAnsi="Calibri"/>
          <w:b/>
          <w:sz w:val="22"/>
          <w:szCs w:val="22"/>
        </w:rPr>
      </w:pPr>
    </w:p>
    <w:p w14:paraId="651D699E" w14:textId="77777777" w:rsidR="001139BE" w:rsidRDefault="001139BE" w:rsidP="001139BE">
      <w:pPr>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13536" behindDoc="0" locked="0" layoutInCell="1" allowOverlap="1" wp14:anchorId="7767F49B" wp14:editId="6A1FE8B3">
                <wp:simplePos x="0" y="0"/>
                <wp:positionH relativeFrom="column">
                  <wp:posOffset>33020</wp:posOffset>
                </wp:positionH>
                <wp:positionV relativeFrom="paragraph">
                  <wp:posOffset>-161290</wp:posOffset>
                </wp:positionV>
                <wp:extent cx="5857875" cy="304800"/>
                <wp:effectExtent l="0" t="0" r="28575" b="19050"/>
                <wp:wrapNone/>
                <wp:docPr id="1303394157" name="Pravokutnik 21"/>
                <wp:cNvGraphicFramePr/>
                <a:graphic xmlns:a="http://schemas.openxmlformats.org/drawingml/2006/main">
                  <a:graphicData uri="http://schemas.microsoft.com/office/word/2010/wordprocessingShape">
                    <wps:wsp>
                      <wps:cNvSpPr/>
                      <wps:spPr>
                        <a:xfrm>
                          <a:off x="0" y="0"/>
                          <a:ext cx="5857875" cy="3048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DBC87BC" w14:textId="77777777" w:rsidR="001139BE" w:rsidRPr="000B27AF" w:rsidRDefault="001139BE" w:rsidP="001139BE">
                            <w:pPr>
                              <w:jc w:val="both"/>
                              <w:rPr>
                                <w:rFonts w:ascii="Calibri" w:hAnsi="Calibri"/>
                                <w:b/>
                                <w:sz w:val="22"/>
                                <w:szCs w:val="22"/>
                              </w:rPr>
                            </w:pPr>
                            <w:r w:rsidRPr="000B27AF">
                              <w:rPr>
                                <w:rFonts w:ascii="Calibri" w:hAnsi="Calibri"/>
                                <w:b/>
                                <w:sz w:val="22"/>
                                <w:szCs w:val="22"/>
                              </w:rPr>
                              <w:t>PROGRAM 2005  JAVNE POTREBE U KULTURI I RELIGIJI</w:t>
                            </w:r>
                          </w:p>
                          <w:p w14:paraId="14AFFDA8"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7F49B" id="Pravokutnik 21" o:spid="_x0000_s1076" style="position:absolute;left:0;text-align:left;margin-left:2.6pt;margin-top:-12.7pt;width:461.25pt;height:2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" fillcolor="#c3c3c3 [2166]" strokecolor="#a5a5a5 [3206]" strokeweight=".5pt">
                <v:fill color2="#b6b6b6 [2614]" rotate="t" colors="0 #d2d2d2;.5 #c8c8c8;1 silver" focus="100%" type="gradient">
                  <o:fill v:ext="view" type="gradientUnscaled"/>
                </v:fill>
                <v:textbox>
                  <w:txbxContent>
                    <w:p w14:paraId="0DBC87BC" w14:textId="77777777" w:rsidR="001139BE" w:rsidRPr="000B27AF" w:rsidRDefault="001139BE" w:rsidP="001139BE">
                      <w:pPr>
                        <w:jc w:val="both"/>
                        <w:rPr>
                          <w:rFonts w:ascii="Calibri" w:hAnsi="Calibri"/>
                          <w:b/>
                          <w:sz w:val="22"/>
                          <w:szCs w:val="22"/>
                        </w:rPr>
                      </w:pPr>
                      <w:r w:rsidRPr="000B27AF">
                        <w:rPr>
                          <w:rFonts w:ascii="Calibri" w:hAnsi="Calibri"/>
                          <w:b/>
                          <w:sz w:val="22"/>
                          <w:szCs w:val="22"/>
                        </w:rPr>
                        <w:t>PROGRAM 2005  JAVNE POTREBE U KULTURI I RELIGIJI</w:t>
                      </w:r>
                    </w:p>
                    <w:p w14:paraId="14AFFDA8" w14:textId="77777777" w:rsidR="001139BE" w:rsidRDefault="001139BE" w:rsidP="001139BE">
                      <w:pPr>
                        <w:jc w:val="center"/>
                      </w:pPr>
                    </w:p>
                  </w:txbxContent>
                </v:textbox>
              </v:rect>
            </w:pict>
          </mc:Fallback>
        </mc:AlternateContent>
      </w:r>
    </w:p>
    <w:p w14:paraId="3469B468" w14:textId="77777777" w:rsidR="001139BE" w:rsidRPr="000B27AF" w:rsidRDefault="001139BE" w:rsidP="001139BE">
      <w:pPr>
        <w:jc w:val="both"/>
        <w:rPr>
          <w:rFonts w:ascii="Calibri" w:hAnsi="Calibri"/>
          <w:sz w:val="22"/>
          <w:szCs w:val="22"/>
        </w:rPr>
      </w:pPr>
    </w:p>
    <w:p w14:paraId="563ADABD" w14:textId="77777777" w:rsidR="001139BE" w:rsidRDefault="001139BE" w:rsidP="001139BE">
      <w:pPr>
        <w:jc w:val="both"/>
        <w:rPr>
          <w:rFonts w:ascii="Calibri" w:hAnsi="Calibri"/>
          <w:bCs/>
          <w:iCs/>
          <w:sz w:val="22"/>
          <w:szCs w:val="22"/>
        </w:rPr>
      </w:pPr>
      <w:r w:rsidRPr="000B27AF">
        <w:rPr>
          <w:rFonts w:ascii="Calibri" w:hAnsi="Calibri"/>
          <w:bCs/>
          <w:iCs/>
          <w:sz w:val="22"/>
          <w:szCs w:val="22"/>
        </w:rPr>
        <w:t>Planirana sredstva za provođen</w:t>
      </w:r>
      <w:r>
        <w:rPr>
          <w:rFonts w:ascii="Calibri" w:hAnsi="Calibri"/>
          <w:bCs/>
          <w:iCs/>
          <w:sz w:val="22"/>
          <w:szCs w:val="22"/>
        </w:rPr>
        <w:t>je programa iznose 41.818.600,00</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 xml:space="preserve">, dok </w:t>
      </w:r>
      <w:r>
        <w:rPr>
          <w:rFonts w:ascii="Calibri" w:hAnsi="Calibri"/>
          <w:bCs/>
          <w:iCs/>
          <w:sz w:val="22"/>
          <w:szCs w:val="22"/>
        </w:rPr>
        <w:t>izvršenje iznosi 6.719.621,95 kn, dakle program je izvršen sa 16</w:t>
      </w:r>
      <w:r w:rsidRPr="000B27AF">
        <w:rPr>
          <w:rFonts w:ascii="Calibri" w:hAnsi="Calibri"/>
          <w:bCs/>
          <w:iCs/>
          <w:sz w:val="22"/>
          <w:szCs w:val="22"/>
        </w:rPr>
        <w:t>%.</w:t>
      </w:r>
    </w:p>
    <w:p w14:paraId="63036353"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140658F9" w14:textId="77777777" w:rsidR="001139BE" w:rsidRPr="000B27AF" w:rsidRDefault="001139BE" w:rsidP="001139BE">
      <w:pPr>
        <w:jc w:val="both"/>
        <w:rPr>
          <w:rFonts w:ascii="Calibri" w:hAnsi="Calibri"/>
          <w:b/>
          <w:i/>
          <w:sz w:val="22"/>
          <w:szCs w:val="22"/>
        </w:rPr>
      </w:pPr>
    </w:p>
    <w:p w14:paraId="528FF88F" w14:textId="77777777" w:rsidR="001139BE" w:rsidRPr="000B27AF" w:rsidRDefault="001139BE" w:rsidP="001139BE">
      <w:pPr>
        <w:jc w:val="both"/>
        <w:rPr>
          <w:rFonts w:asciiTheme="minorHAnsi" w:hAnsiTheme="minorHAnsi"/>
          <w:b/>
          <w:sz w:val="22"/>
          <w:szCs w:val="22"/>
        </w:rPr>
      </w:pPr>
      <w:r w:rsidRPr="000B27AF">
        <w:rPr>
          <w:rFonts w:asciiTheme="minorHAnsi" w:hAnsiTheme="minorHAnsi"/>
          <w:b/>
          <w:sz w:val="22"/>
          <w:szCs w:val="22"/>
        </w:rPr>
        <w:t>K251022 Izgradnja i opremanje objekata kulture</w:t>
      </w:r>
    </w:p>
    <w:p w14:paraId="783F7750" w14:textId="77777777" w:rsidR="001139BE" w:rsidRPr="000B27AF" w:rsidRDefault="001139BE" w:rsidP="001139BE">
      <w:pPr>
        <w:jc w:val="both"/>
        <w:rPr>
          <w:rFonts w:asciiTheme="minorHAnsi" w:hAnsiTheme="minorHAnsi"/>
          <w:b/>
          <w:sz w:val="16"/>
          <w:szCs w:val="16"/>
        </w:rPr>
      </w:pPr>
    </w:p>
    <w:p w14:paraId="35D13173" w14:textId="77777777" w:rsidR="001139BE" w:rsidRPr="00E24205" w:rsidRDefault="001139BE" w:rsidP="001139BE">
      <w:pPr>
        <w:autoSpaceDE w:val="0"/>
        <w:autoSpaceDN w:val="0"/>
        <w:adjustRightInd w:val="0"/>
        <w:jc w:val="both"/>
        <w:rPr>
          <w:rFonts w:ascii="Calibri" w:eastAsia="Calibri" w:hAnsi="Calibri"/>
          <w:sz w:val="22"/>
          <w:szCs w:val="22"/>
          <w:lang w:eastAsia="en-US"/>
        </w:rPr>
      </w:pPr>
      <w:r w:rsidRPr="00E24205">
        <w:rPr>
          <w:rFonts w:ascii="Calibri" w:eastAsia="Calibri" w:hAnsi="Calibri"/>
          <w:sz w:val="22"/>
          <w:szCs w:val="22"/>
          <w:lang w:eastAsia="en-US"/>
        </w:rPr>
        <w:t>U sklopu ovog kapitalnog projekta planirani su rashodi za izradu projekta rekonstrukcije ulaza u Dom Marinići (izvedbeni projekt) te za plaćanje vodnog doprinosa. Također, planirani su rashodi za izradu projektne dokumentacije (idejno rješenje) za rekonstrukciju Društvenog doma u Marčeljima sa polivalentnom dvoranom.</w:t>
      </w:r>
    </w:p>
    <w:p w14:paraId="3562C625" w14:textId="77777777" w:rsidR="001139BE" w:rsidRPr="00E24205" w:rsidRDefault="001139BE" w:rsidP="001139BE">
      <w:pPr>
        <w:jc w:val="both"/>
        <w:rPr>
          <w:rFonts w:asciiTheme="minorHAnsi" w:hAnsiTheme="minorHAnsi"/>
          <w:sz w:val="22"/>
          <w:szCs w:val="22"/>
        </w:rPr>
      </w:pPr>
      <w:r w:rsidRPr="00E24205">
        <w:rPr>
          <w:rFonts w:asciiTheme="minorHAnsi" w:hAnsiTheme="minorHAnsi"/>
          <w:sz w:val="22"/>
          <w:szCs w:val="22"/>
        </w:rPr>
        <w:t xml:space="preserve">Planirana sredstva za provođenje navedenog kapitalnog projekta iznose 67.500,00 </w:t>
      </w:r>
      <w:r>
        <w:rPr>
          <w:rFonts w:asciiTheme="minorHAnsi" w:hAnsiTheme="minorHAnsi"/>
          <w:sz w:val="22"/>
          <w:szCs w:val="22"/>
        </w:rPr>
        <w:t>kn</w:t>
      </w:r>
      <w:r w:rsidRPr="00E24205">
        <w:rPr>
          <w:rFonts w:asciiTheme="minorHAnsi" w:hAnsiTheme="minorHAnsi"/>
          <w:sz w:val="22"/>
          <w:szCs w:val="22"/>
        </w:rPr>
        <w:t xml:space="preserve">, a u izvještajnom razdoblju realizirano je </w:t>
      </w:r>
      <w:r w:rsidRPr="00E24205">
        <w:rPr>
          <w:rFonts w:ascii="Calibri" w:hAnsi="Calibri"/>
          <w:bCs/>
          <w:iCs/>
          <w:sz w:val="22"/>
          <w:szCs w:val="22"/>
        </w:rPr>
        <w:t xml:space="preserve">65.513,26 </w:t>
      </w:r>
      <w:r>
        <w:rPr>
          <w:rFonts w:asciiTheme="minorHAnsi" w:hAnsiTheme="minorHAnsi"/>
          <w:sz w:val="22"/>
          <w:szCs w:val="22"/>
        </w:rPr>
        <w:t>kn</w:t>
      </w:r>
      <w:r w:rsidRPr="00E24205">
        <w:rPr>
          <w:rFonts w:asciiTheme="minorHAnsi" w:hAnsiTheme="minorHAnsi"/>
          <w:sz w:val="22"/>
          <w:szCs w:val="22"/>
        </w:rPr>
        <w:t>, odnosno 97%.</w:t>
      </w:r>
    </w:p>
    <w:p w14:paraId="29584A37" w14:textId="77777777" w:rsidR="001139BE" w:rsidRPr="00E24205" w:rsidRDefault="001139BE" w:rsidP="001139BE">
      <w:pPr>
        <w:jc w:val="both"/>
        <w:rPr>
          <w:rFonts w:ascii="Calibri" w:hAnsi="Calibri" w:cs="Calibri"/>
          <w:sz w:val="22"/>
          <w:szCs w:val="22"/>
        </w:rPr>
      </w:pPr>
      <w:r w:rsidRPr="00E24205">
        <w:rPr>
          <w:rFonts w:ascii="Calibri" w:hAnsi="Calibri" w:cs="Calibri"/>
          <w:sz w:val="22"/>
          <w:szCs w:val="22"/>
        </w:rPr>
        <w:t>U izvještajnom razdoblju ishođena je građevinska dozvola za rekonstrukciju Doma Marinići kojim je predviđena dogradnja objekta sa ulazne strane i uređenje kata te je plaćen vodni doprinos i izrađeni izvedbeni projekti za navedeno. Također, završena je izrada idejnog rješenja rekonstrukcije Društvenog doma u Marčeljima.</w:t>
      </w:r>
    </w:p>
    <w:p w14:paraId="3B23F27A" w14:textId="77777777" w:rsidR="001139BE" w:rsidRPr="00E24205" w:rsidRDefault="001139BE" w:rsidP="001139BE">
      <w:pPr>
        <w:spacing w:before="240"/>
        <w:contextualSpacing/>
        <w:jc w:val="both"/>
        <w:rPr>
          <w:rFonts w:ascii="Calibri" w:eastAsia="Calibri" w:hAnsi="Calibri"/>
          <w:sz w:val="22"/>
          <w:szCs w:val="22"/>
          <w:lang w:eastAsia="en-US"/>
        </w:rPr>
      </w:pPr>
    </w:p>
    <w:p w14:paraId="6D1A0BA2" w14:textId="77777777" w:rsidR="001139BE" w:rsidRPr="00E24205" w:rsidRDefault="001139BE" w:rsidP="001139BE">
      <w:pPr>
        <w:spacing w:before="240"/>
        <w:contextualSpacing/>
        <w:jc w:val="both"/>
        <w:rPr>
          <w:rFonts w:ascii="Calibri" w:eastAsia="Calibri" w:hAnsi="Calibri"/>
          <w:sz w:val="22"/>
          <w:szCs w:val="22"/>
          <w:lang w:eastAsia="en-US"/>
        </w:rPr>
      </w:pPr>
      <w:r w:rsidRPr="00E24205">
        <w:rPr>
          <w:rFonts w:ascii="Calibri" w:eastAsia="Calibri" w:hAnsi="Calibri"/>
          <w:b/>
          <w:sz w:val="22"/>
          <w:szCs w:val="22"/>
          <w:lang w:eastAsia="en-US"/>
        </w:rPr>
        <w:t>Cilj 1.</w:t>
      </w:r>
      <w:r w:rsidRPr="00E24205">
        <w:rPr>
          <w:rFonts w:ascii="Calibri" w:eastAsia="Calibri" w:hAnsi="Calibri"/>
          <w:sz w:val="22"/>
          <w:szCs w:val="22"/>
          <w:lang w:eastAsia="en-US"/>
        </w:rPr>
        <w:t>: Projektna dokumentacija za rekonstrukciju Društvenog doma u Marčeljima. Cilj je realiziran u skladu s planiranim.</w:t>
      </w:r>
    </w:p>
    <w:p w14:paraId="1B3D3379" w14:textId="77777777" w:rsidR="001139BE" w:rsidRPr="00E24205" w:rsidRDefault="001139BE" w:rsidP="001139BE">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E24205" w14:paraId="5EFD417A"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15EC78E9" w14:textId="77777777" w:rsidR="001139BE" w:rsidRPr="00E24205" w:rsidRDefault="001139BE" w:rsidP="00925781">
            <w:pPr>
              <w:spacing w:line="256" w:lineRule="auto"/>
              <w:jc w:val="both"/>
              <w:rPr>
                <w:rFonts w:ascii="Calibri" w:hAnsi="Calibri"/>
                <w:b/>
                <w:sz w:val="22"/>
                <w:szCs w:val="22"/>
                <w:lang w:eastAsia="en-US"/>
              </w:rPr>
            </w:pPr>
            <w:r w:rsidRPr="00E24205">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2BE72EDB" w14:textId="77777777" w:rsidR="001139BE" w:rsidRPr="00E24205" w:rsidRDefault="001139BE" w:rsidP="00925781">
            <w:pPr>
              <w:spacing w:line="256" w:lineRule="auto"/>
              <w:jc w:val="both"/>
              <w:rPr>
                <w:rFonts w:ascii="Calibri" w:hAnsi="Calibri"/>
                <w:sz w:val="22"/>
                <w:szCs w:val="22"/>
                <w:lang w:eastAsia="en-US"/>
              </w:rPr>
            </w:pPr>
            <w:r w:rsidRPr="00E24205">
              <w:rPr>
                <w:rFonts w:ascii="Calibri" w:hAnsi="Calibri"/>
                <w:sz w:val="22"/>
                <w:szCs w:val="22"/>
                <w:lang w:eastAsia="en-US"/>
              </w:rPr>
              <w:t>Gotovost dokumentacije</w:t>
            </w:r>
          </w:p>
        </w:tc>
      </w:tr>
      <w:tr w:rsidR="001139BE" w:rsidRPr="00E24205" w14:paraId="374C5C37" w14:textId="77777777" w:rsidTr="00925781">
        <w:trPr>
          <w:trHeight w:val="668"/>
        </w:trPr>
        <w:tc>
          <w:tcPr>
            <w:tcW w:w="2739" w:type="dxa"/>
            <w:tcBorders>
              <w:top w:val="single" w:sz="4" w:space="0" w:color="auto"/>
              <w:left w:val="single" w:sz="4" w:space="0" w:color="auto"/>
              <w:bottom w:val="single" w:sz="4" w:space="0" w:color="auto"/>
              <w:right w:val="single" w:sz="4" w:space="0" w:color="auto"/>
            </w:tcBorders>
            <w:hideMark/>
          </w:tcPr>
          <w:p w14:paraId="34C5CED2" w14:textId="77777777" w:rsidR="001139BE" w:rsidRPr="00E24205" w:rsidRDefault="001139BE" w:rsidP="00925781">
            <w:pPr>
              <w:spacing w:line="256" w:lineRule="auto"/>
              <w:jc w:val="both"/>
              <w:rPr>
                <w:rFonts w:ascii="Calibri" w:hAnsi="Calibri"/>
                <w:b/>
                <w:sz w:val="22"/>
                <w:szCs w:val="22"/>
                <w:lang w:eastAsia="en-US"/>
              </w:rPr>
            </w:pPr>
            <w:r w:rsidRPr="00E24205">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239C1E8A" w14:textId="77777777" w:rsidR="001139BE" w:rsidRPr="00E24205" w:rsidRDefault="001139BE" w:rsidP="00925781">
            <w:pPr>
              <w:spacing w:before="240" w:line="256" w:lineRule="auto"/>
              <w:contextualSpacing/>
              <w:jc w:val="both"/>
              <w:rPr>
                <w:rFonts w:ascii="Calibri" w:eastAsia="Calibri" w:hAnsi="Calibri"/>
                <w:sz w:val="22"/>
                <w:szCs w:val="22"/>
                <w:lang w:eastAsia="en-US"/>
              </w:rPr>
            </w:pPr>
            <w:r w:rsidRPr="00E24205">
              <w:rPr>
                <w:rFonts w:ascii="Calibri" w:hAnsi="Calibri"/>
                <w:sz w:val="22"/>
                <w:szCs w:val="22"/>
                <w:lang w:eastAsia="en-US"/>
              </w:rPr>
              <w:t xml:space="preserve">Izrada projektne dokumentacije za rekonstrukciju </w:t>
            </w:r>
            <w:r w:rsidRPr="00E24205">
              <w:rPr>
                <w:rFonts w:ascii="Calibri" w:eastAsia="Calibri" w:hAnsi="Calibri"/>
                <w:sz w:val="22"/>
                <w:szCs w:val="22"/>
                <w:lang w:eastAsia="en-US"/>
              </w:rPr>
              <w:t>Društvenog doma u Marčeljima</w:t>
            </w:r>
          </w:p>
        </w:tc>
      </w:tr>
      <w:tr w:rsidR="001139BE" w:rsidRPr="00E24205" w14:paraId="632AA968"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077A79C8" w14:textId="77777777" w:rsidR="001139BE" w:rsidRPr="00E24205" w:rsidRDefault="001139BE" w:rsidP="00925781">
            <w:pPr>
              <w:spacing w:line="256" w:lineRule="auto"/>
              <w:jc w:val="both"/>
              <w:rPr>
                <w:rFonts w:ascii="Calibri" w:hAnsi="Calibri"/>
                <w:b/>
                <w:sz w:val="22"/>
                <w:szCs w:val="22"/>
                <w:lang w:eastAsia="en-US"/>
              </w:rPr>
            </w:pPr>
            <w:r w:rsidRPr="00E24205">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009EB24B" w14:textId="77777777" w:rsidR="001139BE" w:rsidRPr="00E24205" w:rsidRDefault="001139BE" w:rsidP="00925781">
            <w:pPr>
              <w:spacing w:line="256" w:lineRule="auto"/>
              <w:jc w:val="both"/>
              <w:rPr>
                <w:rFonts w:ascii="Calibri" w:hAnsi="Calibri"/>
                <w:sz w:val="22"/>
                <w:szCs w:val="22"/>
                <w:lang w:eastAsia="en-US"/>
              </w:rPr>
            </w:pPr>
            <w:r w:rsidRPr="00E24205">
              <w:rPr>
                <w:rFonts w:ascii="Calibri" w:hAnsi="Calibri"/>
                <w:sz w:val="22"/>
                <w:szCs w:val="22"/>
                <w:lang w:eastAsia="en-US"/>
              </w:rPr>
              <w:t xml:space="preserve"> %</w:t>
            </w:r>
          </w:p>
        </w:tc>
      </w:tr>
      <w:tr w:rsidR="001139BE" w:rsidRPr="00E24205" w14:paraId="4982FD52"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76B1E387" w14:textId="77777777" w:rsidR="001139BE" w:rsidRPr="00E24205" w:rsidRDefault="001139BE" w:rsidP="00925781">
            <w:pPr>
              <w:spacing w:line="256" w:lineRule="auto"/>
              <w:jc w:val="both"/>
              <w:rPr>
                <w:rFonts w:ascii="Calibri" w:hAnsi="Calibri"/>
                <w:b/>
                <w:sz w:val="22"/>
                <w:szCs w:val="22"/>
                <w:lang w:eastAsia="en-US"/>
              </w:rPr>
            </w:pPr>
            <w:r w:rsidRPr="00E24205">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2172BB2A" w14:textId="77777777" w:rsidR="001139BE" w:rsidRPr="00E24205" w:rsidRDefault="001139BE" w:rsidP="00925781">
            <w:pPr>
              <w:spacing w:line="256" w:lineRule="auto"/>
              <w:jc w:val="both"/>
              <w:rPr>
                <w:rFonts w:ascii="Calibri" w:hAnsi="Calibri"/>
                <w:sz w:val="22"/>
                <w:szCs w:val="22"/>
                <w:lang w:eastAsia="en-US"/>
              </w:rPr>
            </w:pPr>
            <w:r w:rsidRPr="00E24205">
              <w:rPr>
                <w:rFonts w:ascii="Calibri" w:hAnsi="Calibri"/>
                <w:sz w:val="22"/>
                <w:szCs w:val="22"/>
                <w:lang w:eastAsia="en-US"/>
              </w:rPr>
              <w:t>15</w:t>
            </w:r>
          </w:p>
        </w:tc>
      </w:tr>
      <w:tr w:rsidR="001139BE" w:rsidRPr="00E24205" w14:paraId="7F6BEA72"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413CFC12" w14:textId="77777777" w:rsidR="001139BE" w:rsidRPr="00E24205" w:rsidRDefault="001139BE" w:rsidP="00925781">
            <w:pPr>
              <w:spacing w:line="256" w:lineRule="auto"/>
              <w:jc w:val="both"/>
              <w:rPr>
                <w:rFonts w:ascii="Calibri" w:hAnsi="Calibri"/>
                <w:b/>
                <w:sz w:val="22"/>
                <w:szCs w:val="22"/>
                <w:lang w:eastAsia="en-US"/>
              </w:rPr>
            </w:pPr>
            <w:r w:rsidRPr="00E24205">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5B9F0ABD" w14:textId="77777777" w:rsidR="001139BE" w:rsidRPr="00E24205" w:rsidRDefault="001139BE" w:rsidP="00925781">
            <w:pPr>
              <w:spacing w:line="256" w:lineRule="auto"/>
              <w:jc w:val="both"/>
              <w:rPr>
                <w:rFonts w:ascii="Calibri" w:hAnsi="Calibri"/>
                <w:sz w:val="22"/>
                <w:szCs w:val="22"/>
                <w:lang w:eastAsia="en-US"/>
              </w:rPr>
            </w:pPr>
            <w:r w:rsidRPr="00E24205">
              <w:rPr>
                <w:rFonts w:ascii="Calibri" w:hAnsi="Calibri"/>
                <w:sz w:val="22"/>
                <w:szCs w:val="22"/>
                <w:lang w:eastAsia="en-US"/>
              </w:rPr>
              <w:t>15</w:t>
            </w:r>
          </w:p>
        </w:tc>
      </w:tr>
    </w:tbl>
    <w:p w14:paraId="6A0E05EE" w14:textId="77777777" w:rsidR="001139BE" w:rsidRPr="00E24205" w:rsidRDefault="001139BE" w:rsidP="001139BE">
      <w:pPr>
        <w:spacing w:before="240"/>
        <w:contextualSpacing/>
        <w:jc w:val="both"/>
        <w:rPr>
          <w:rFonts w:ascii="Calibri" w:eastAsia="Calibri" w:hAnsi="Calibri"/>
          <w:b/>
          <w:sz w:val="22"/>
          <w:szCs w:val="22"/>
          <w:lang w:eastAsia="en-US"/>
        </w:rPr>
      </w:pPr>
    </w:p>
    <w:p w14:paraId="370678AB" w14:textId="77777777" w:rsidR="001139BE" w:rsidRPr="00E24205" w:rsidRDefault="001139BE" w:rsidP="001139BE">
      <w:pPr>
        <w:spacing w:before="240"/>
        <w:contextualSpacing/>
        <w:jc w:val="both"/>
        <w:rPr>
          <w:rFonts w:ascii="Calibri" w:eastAsia="Calibri" w:hAnsi="Calibri"/>
          <w:sz w:val="22"/>
          <w:szCs w:val="22"/>
          <w:lang w:eastAsia="en-US"/>
        </w:rPr>
      </w:pPr>
      <w:r w:rsidRPr="00E24205">
        <w:rPr>
          <w:rFonts w:ascii="Calibri" w:eastAsia="Calibri" w:hAnsi="Calibri"/>
          <w:b/>
          <w:sz w:val="22"/>
          <w:szCs w:val="22"/>
          <w:lang w:eastAsia="en-US"/>
        </w:rPr>
        <w:t>Cilj 2</w:t>
      </w:r>
      <w:r w:rsidRPr="00E24205">
        <w:rPr>
          <w:rFonts w:ascii="Calibri" w:eastAsia="Calibri" w:hAnsi="Calibri"/>
          <w:sz w:val="22"/>
          <w:szCs w:val="22"/>
          <w:lang w:eastAsia="en-US"/>
        </w:rPr>
        <w:t>: Rekonstrukcija ulaza Doma Marinići  - projektna dokumentacija. Cilj je realiziran u skladu s planiranim.</w:t>
      </w:r>
    </w:p>
    <w:p w14:paraId="0E4FFF9B" w14:textId="77777777" w:rsidR="001139BE" w:rsidRPr="00E24205" w:rsidRDefault="001139BE" w:rsidP="001139BE">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E24205" w14:paraId="597F03BA" w14:textId="77777777" w:rsidTr="00925781">
        <w:trPr>
          <w:trHeight w:val="284"/>
        </w:trPr>
        <w:tc>
          <w:tcPr>
            <w:tcW w:w="2739" w:type="dxa"/>
          </w:tcPr>
          <w:p w14:paraId="2E0D9BBA" w14:textId="77777777" w:rsidR="001139BE" w:rsidRPr="00E24205" w:rsidRDefault="001139BE" w:rsidP="00925781">
            <w:pPr>
              <w:jc w:val="both"/>
              <w:rPr>
                <w:rFonts w:ascii="Calibri" w:hAnsi="Calibri"/>
                <w:b/>
                <w:sz w:val="22"/>
                <w:szCs w:val="22"/>
              </w:rPr>
            </w:pPr>
            <w:r w:rsidRPr="00E24205">
              <w:rPr>
                <w:rFonts w:ascii="Calibri" w:hAnsi="Calibri"/>
                <w:b/>
                <w:sz w:val="22"/>
                <w:szCs w:val="22"/>
              </w:rPr>
              <w:t>Pokazatelj rezultata</w:t>
            </w:r>
          </w:p>
        </w:tc>
        <w:tc>
          <w:tcPr>
            <w:tcW w:w="6339" w:type="dxa"/>
          </w:tcPr>
          <w:p w14:paraId="5B1BEDCF" w14:textId="77777777" w:rsidR="001139BE" w:rsidRPr="00E24205" w:rsidRDefault="001139BE" w:rsidP="00925781">
            <w:pPr>
              <w:jc w:val="both"/>
              <w:rPr>
                <w:rFonts w:ascii="Calibri" w:hAnsi="Calibri"/>
                <w:sz w:val="22"/>
                <w:szCs w:val="22"/>
              </w:rPr>
            </w:pPr>
            <w:r w:rsidRPr="00E24205">
              <w:rPr>
                <w:rFonts w:ascii="Calibri" w:hAnsi="Calibri"/>
                <w:sz w:val="22"/>
                <w:szCs w:val="22"/>
              </w:rPr>
              <w:t>Gotovost projekta</w:t>
            </w:r>
          </w:p>
        </w:tc>
      </w:tr>
      <w:tr w:rsidR="001139BE" w:rsidRPr="00E24205" w14:paraId="322EC381" w14:textId="77777777" w:rsidTr="00925781">
        <w:trPr>
          <w:trHeight w:val="668"/>
        </w:trPr>
        <w:tc>
          <w:tcPr>
            <w:tcW w:w="2739" w:type="dxa"/>
          </w:tcPr>
          <w:p w14:paraId="78BED520" w14:textId="77777777" w:rsidR="001139BE" w:rsidRPr="00E24205" w:rsidRDefault="001139BE" w:rsidP="00925781">
            <w:pPr>
              <w:jc w:val="both"/>
              <w:rPr>
                <w:rFonts w:ascii="Calibri" w:hAnsi="Calibri"/>
                <w:b/>
                <w:sz w:val="22"/>
                <w:szCs w:val="22"/>
              </w:rPr>
            </w:pPr>
            <w:r w:rsidRPr="00E24205">
              <w:rPr>
                <w:rFonts w:ascii="Calibri" w:hAnsi="Calibri"/>
                <w:b/>
                <w:sz w:val="22"/>
                <w:szCs w:val="22"/>
              </w:rPr>
              <w:t>Definicija</w:t>
            </w:r>
          </w:p>
        </w:tc>
        <w:tc>
          <w:tcPr>
            <w:tcW w:w="6339" w:type="dxa"/>
          </w:tcPr>
          <w:p w14:paraId="4C0335AB" w14:textId="77777777" w:rsidR="001139BE" w:rsidRPr="00E24205" w:rsidRDefault="001139BE" w:rsidP="00925781">
            <w:pPr>
              <w:jc w:val="both"/>
              <w:rPr>
                <w:rFonts w:ascii="Calibri" w:hAnsi="Calibri"/>
                <w:sz w:val="22"/>
                <w:szCs w:val="22"/>
              </w:rPr>
            </w:pPr>
            <w:r w:rsidRPr="00E24205">
              <w:rPr>
                <w:rFonts w:ascii="Calibri" w:hAnsi="Calibri"/>
                <w:sz w:val="22"/>
                <w:szCs w:val="22"/>
              </w:rPr>
              <w:t>Izrada projektne dokumentacije za rekonstrukciju ulaza u zgradu Doma Marinići i ishođenje građevinske dozvole</w:t>
            </w:r>
          </w:p>
        </w:tc>
      </w:tr>
      <w:tr w:rsidR="001139BE" w:rsidRPr="00E24205" w14:paraId="6BE4C985" w14:textId="77777777" w:rsidTr="00925781">
        <w:trPr>
          <w:trHeight w:val="284"/>
        </w:trPr>
        <w:tc>
          <w:tcPr>
            <w:tcW w:w="2739" w:type="dxa"/>
          </w:tcPr>
          <w:p w14:paraId="470EF24C" w14:textId="77777777" w:rsidR="001139BE" w:rsidRPr="00E24205" w:rsidRDefault="001139BE" w:rsidP="00925781">
            <w:pPr>
              <w:jc w:val="both"/>
              <w:rPr>
                <w:rFonts w:ascii="Calibri" w:hAnsi="Calibri"/>
                <w:b/>
                <w:sz w:val="22"/>
                <w:szCs w:val="22"/>
              </w:rPr>
            </w:pPr>
            <w:r w:rsidRPr="00E24205">
              <w:rPr>
                <w:rFonts w:ascii="Calibri" w:hAnsi="Calibri"/>
                <w:b/>
                <w:sz w:val="22"/>
                <w:szCs w:val="22"/>
              </w:rPr>
              <w:t>Jedinica</w:t>
            </w:r>
          </w:p>
        </w:tc>
        <w:tc>
          <w:tcPr>
            <w:tcW w:w="6339" w:type="dxa"/>
          </w:tcPr>
          <w:p w14:paraId="23721D8F" w14:textId="77777777" w:rsidR="001139BE" w:rsidRPr="00E24205" w:rsidRDefault="001139BE" w:rsidP="00925781">
            <w:pPr>
              <w:jc w:val="both"/>
              <w:rPr>
                <w:rFonts w:ascii="Calibri" w:hAnsi="Calibri"/>
                <w:sz w:val="22"/>
                <w:szCs w:val="22"/>
              </w:rPr>
            </w:pPr>
            <w:r w:rsidRPr="00E24205">
              <w:rPr>
                <w:rFonts w:ascii="Calibri" w:hAnsi="Calibri"/>
                <w:sz w:val="22"/>
                <w:szCs w:val="22"/>
              </w:rPr>
              <w:t xml:space="preserve"> %</w:t>
            </w:r>
          </w:p>
        </w:tc>
      </w:tr>
      <w:tr w:rsidR="001139BE" w:rsidRPr="00E24205" w14:paraId="03599BC0" w14:textId="77777777" w:rsidTr="00925781">
        <w:trPr>
          <w:trHeight w:val="284"/>
        </w:trPr>
        <w:tc>
          <w:tcPr>
            <w:tcW w:w="2739" w:type="dxa"/>
          </w:tcPr>
          <w:p w14:paraId="4313D399" w14:textId="77777777" w:rsidR="001139BE" w:rsidRPr="00E24205" w:rsidRDefault="001139BE" w:rsidP="00925781">
            <w:pPr>
              <w:jc w:val="both"/>
              <w:rPr>
                <w:rFonts w:ascii="Calibri" w:hAnsi="Calibri"/>
                <w:b/>
                <w:sz w:val="22"/>
                <w:szCs w:val="22"/>
              </w:rPr>
            </w:pPr>
            <w:r w:rsidRPr="00E24205">
              <w:rPr>
                <w:rFonts w:ascii="Calibri" w:hAnsi="Calibri"/>
                <w:b/>
                <w:sz w:val="22"/>
                <w:szCs w:val="22"/>
              </w:rPr>
              <w:lastRenderedPageBreak/>
              <w:t>Ciljana vrijednost (2022.)</w:t>
            </w:r>
          </w:p>
        </w:tc>
        <w:tc>
          <w:tcPr>
            <w:tcW w:w="6339" w:type="dxa"/>
          </w:tcPr>
          <w:p w14:paraId="6AA97E27" w14:textId="77777777" w:rsidR="001139BE" w:rsidRPr="00E24205" w:rsidRDefault="001139BE" w:rsidP="00925781">
            <w:pPr>
              <w:jc w:val="both"/>
              <w:rPr>
                <w:rFonts w:ascii="Calibri" w:hAnsi="Calibri"/>
                <w:sz w:val="22"/>
                <w:szCs w:val="22"/>
              </w:rPr>
            </w:pPr>
            <w:r w:rsidRPr="00E24205">
              <w:rPr>
                <w:rFonts w:ascii="Calibri" w:hAnsi="Calibri"/>
                <w:sz w:val="22"/>
                <w:szCs w:val="22"/>
              </w:rPr>
              <w:t>100%</w:t>
            </w:r>
          </w:p>
        </w:tc>
      </w:tr>
      <w:tr w:rsidR="001139BE" w:rsidRPr="00E24205" w14:paraId="7385945B" w14:textId="77777777" w:rsidTr="00925781">
        <w:trPr>
          <w:trHeight w:val="284"/>
        </w:trPr>
        <w:tc>
          <w:tcPr>
            <w:tcW w:w="2739" w:type="dxa"/>
          </w:tcPr>
          <w:p w14:paraId="1FB8D8B6" w14:textId="77777777" w:rsidR="001139BE" w:rsidRPr="00E24205" w:rsidRDefault="001139BE" w:rsidP="00925781">
            <w:pPr>
              <w:jc w:val="both"/>
              <w:rPr>
                <w:rFonts w:ascii="Calibri" w:hAnsi="Calibri"/>
                <w:b/>
                <w:sz w:val="22"/>
                <w:szCs w:val="22"/>
              </w:rPr>
            </w:pPr>
            <w:r w:rsidRPr="00E24205">
              <w:rPr>
                <w:rFonts w:ascii="Calibri" w:hAnsi="Calibri"/>
                <w:b/>
                <w:sz w:val="22"/>
                <w:szCs w:val="22"/>
                <w:lang w:eastAsia="en-US"/>
              </w:rPr>
              <w:t>Ostvarena vrijednost u izvještajnom razdoblju</w:t>
            </w:r>
          </w:p>
        </w:tc>
        <w:tc>
          <w:tcPr>
            <w:tcW w:w="6339" w:type="dxa"/>
          </w:tcPr>
          <w:p w14:paraId="115E8E4B" w14:textId="77777777" w:rsidR="001139BE" w:rsidRPr="00E24205" w:rsidRDefault="001139BE" w:rsidP="00925781">
            <w:pPr>
              <w:jc w:val="both"/>
              <w:rPr>
                <w:rFonts w:ascii="Calibri" w:hAnsi="Calibri"/>
                <w:sz w:val="22"/>
                <w:szCs w:val="22"/>
              </w:rPr>
            </w:pPr>
            <w:r w:rsidRPr="00E24205">
              <w:rPr>
                <w:rFonts w:ascii="Calibri" w:hAnsi="Calibri"/>
                <w:sz w:val="22"/>
                <w:szCs w:val="22"/>
              </w:rPr>
              <w:t>100%</w:t>
            </w:r>
          </w:p>
        </w:tc>
      </w:tr>
    </w:tbl>
    <w:p w14:paraId="66996157" w14:textId="77777777" w:rsidR="001139BE" w:rsidRPr="00E24205" w:rsidRDefault="001139BE" w:rsidP="001139BE">
      <w:pPr>
        <w:spacing w:before="240"/>
        <w:contextualSpacing/>
        <w:jc w:val="both"/>
        <w:rPr>
          <w:rFonts w:ascii="Calibri" w:eastAsia="Calibri" w:hAnsi="Calibri"/>
          <w:sz w:val="22"/>
          <w:szCs w:val="22"/>
          <w:lang w:eastAsia="en-US"/>
        </w:rPr>
      </w:pPr>
    </w:p>
    <w:p w14:paraId="2538313B" w14:textId="77777777" w:rsidR="001139BE" w:rsidRPr="000B27AF" w:rsidRDefault="001139BE" w:rsidP="001139BE">
      <w:pPr>
        <w:jc w:val="both"/>
        <w:rPr>
          <w:rFonts w:asciiTheme="minorHAnsi" w:hAnsiTheme="minorHAnsi"/>
          <w:b/>
          <w:sz w:val="16"/>
          <w:szCs w:val="16"/>
          <w:highlight w:val="cyan"/>
        </w:rPr>
      </w:pPr>
    </w:p>
    <w:p w14:paraId="77C56A1D" w14:textId="77777777" w:rsidR="001139BE" w:rsidRPr="000B27AF" w:rsidRDefault="001139BE" w:rsidP="001139BE">
      <w:pPr>
        <w:rPr>
          <w:rFonts w:ascii="Calibri" w:eastAsia="Calibri" w:hAnsi="Calibri"/>
          <w:b/>
          <w:sz w:val="22"/>
          <w:szCs w:val="22"/>
          <w:lang w:eastAsia="en-US"/>
        </w:rPr>
      </w:pPr>
      <w:r w:rsidRPr="000B27AF">
        <w:rPr>
          <w:rFonts w:ascii="Calibri" w:hAnsi="Calibri"/>
          <w:b/>
          <w:sz w:val="22"/>
          <w:szCs w:val="22"/>
        </w:rPr>
        <w:t xml:space="preserve">K251025 </w:t>
      </w:r>
      <w:r w:rsidRPr="000B27AF">
        <w:rPr>
          <w:rFonts w:ascii="Calibri" w:eastAsia="Calibri" w:hAnsi="Calibri"/>
          <w:b/>
          <w:sz w:val="22"/>
          <w:szCs w:val="22"/>
          <w:lang w:eastAsia="en-US"/>
        </w:rPr>
        <w:t>Izgradnja i opremanje Zavičajne kuće zvončara</w:t>
      </w:r>
    </w:p>
    <w:p w14:paraId="6B84D7E3" w14:textId="77777777" w:rsidR="001139BE" w:rsidRPr="000B27AF" w:rsidRDefault="001139BE" w:rsidP="001139BE">
      <w:pPr>
        <w:rPr>
          <w:rFonts w:ascii="Calibri" w:hAnsi="Calibri"/>
          <w:b/>
          <w:sz w:val="22"/>
          <w:szCs w:val="22"/>
        </w:rPr>
      </w:pPr>
    </w:p>
    <w:p w14:paraId="625B1B52" w14:textId="77777777" w:rsidR="001139BE" w:rsidRPr="00E24205" w:rsidRDefault="001139BE" w:rsidP="001139BE">
      <w:pPr>
        <w:jc w:val="both"/>
        <w:rPr>
          <w:rFonts w:ascii="Calibri" w:eastAsia="Calibri" w:hAnsi="Calibri"/>
          <w:sz w:val="22"/>
          <w:szCs w:val="22"/>
          <w:lang w:eastAsia="en-US"/>
        </w:rPr>
      </w:pPr>
      <w:r w:rsidRPr="00E24205">
        <w:rPr>
          <w:rFonts w:ascii="Calibri" w:eastAsia="Calibri" w:hAnsi="Calibri"/>
          <w:sz w:val="22"/>
          <w:szCs w:val="22"/>
          <w:lang w:eastAsia="en-US"/>
        </w:rPr>
        <w:t xml:space="preserve">U sklopu ovog kapitalnog projekta planirani su rashodi za izgradnju i opremanje </w:t>
      </w:r>
      <w:r w:rsidRPr="00E24205">
        <w:rPr>
          <w:rFonts w:ascii="Calibri" w:hAnsi="Calibri"/>
          <w:sz w:val="22"/>
          <w:szCs w:val="22"/>
        </w:rPr>
        <w:t>Kuće halubajskega zvončara sa pratećim intelektualnim uslugama te sredstva potrebna za izradu izmjene projektne dokumentacije Kuće halubajskega zvončara i parka skulptura</w:t>
      </w:r>
      <w:r w:rsidRPr="00E24205">
        <w:rPr>
          <w:rFonts w:ascii="Calibri" w:eastAsia="Calibri" w:hAnsi="Calibri"/>
          <w:sz w:val="22"/>
          <w:szCs w:val="22"/>
          <w:lang w:eastAsia="en-US"/>
        </w:rPr>
        <w:t xml:space="preserve">.  </w:t>
      </w:r>
    </w:p>
    <w:p w14:paraId="5C33FC5E" w14:textId="77777777" w:rsidR="001139BE" w:rsidRDefault="001139BE" w:rsidP="001139BE">
      <w:pPr>
        <w:jc w:val="both"/>
        <w:rPr>
          <w:rFonts w:asciiTheme="minorHAnsi" w:hAnsiTheme="minorHAnsi"/>
          <w:sz w:val="22"/>
          <w:szCs w:val="22"/>
        </w:rPr>
      </w:pPr>
      <w:r w:rsidRPr="00E24205">
        <w:rPr>
          <w:rFonts w:asciiTheme="minorHAnsi" w:hAnsiTheme="minorHAnsi"/>
          <w:sz w:val="22"/>
          <w:szCs w:val="22"/>
        </w:rPr>
        <w:t xml:space="preserve">Planirana sredstva za provođenje navedenog kapitalnog projekta iznose 41.273.500,00 </w:t>
      </w:r>
      <w:r>
        <w:rPr>
          <w:rFonts w:asciiTheme="minorHAnsi" w:hAnsiTheme="minorHAnsi"/>
          <w:sz w:val="22"/>
          <w:szCs w:val="22"/>
        </w:rPr>
        <w:t>kn</w:t>
      </w:r>
      <w:r w:rsidRPr="00E24205">
        <w:rPr>
          <w:rFonts w:asciiTheme="minorHAnsi" w:hAnsiTheme="minorHAnsi"/>
          <w:sz w:val="22"/>
          <w:szCs w:val="22"/>
        </w:rPr>
        <w:t xml:space="preserve">, a u izvještajnom razdoblju realizirano je 6.214.241,60 </w:t>
      </w:r>
      <w:r>
        <w:rPr>
          <w:rFonts w:asciiTheme="minorHAnsi" w:hAnsiTheme="minorHAnsi"/>
          <w:sz w:val="22"/>
          <w:szCs w:val="22"/>
        </w:rPr>
        <w:t>kn</w:t>
      </w:r>
      <w:r w:rsidRPr="00E24205">
        <w:rPr>
          <w:rFonts w:asciiTheme="minorHAnsi" w:hAnsiTheme="minorHAnsi"/>
          <w:sz w:val="22"/>
          <w:szCs w:val="22"/>
        </w:rPr>
        <w:t>, odnosno 15  %.</w:t>
      </w:r>
    </w:p>
    <w:p w14:paraId="2CAD3F16" w14:textId="77777777" w:rsidR="00DE511E" w:rsidRPr="00E24205" w:rsidRDefault="00DE511E" w:rsidP="001139BE">
      <w:pPr>
        <w:jc w:val="both"/>
        <w:rPr>
          <w:rFonts w:asciiTheme="minorHAnsi" w:hAnsiTheme="minorHAnsi"/>
          <w:sz w:val="22"/>
          <w:szCs w:val="22"/>
        </w:rPr>
      </w:pPr>
    </w:p>
    <w:p w14:paraId="51658B59" w14:textId="41DD3135" w:rsidR="001139BE" w:rsidRDefault="001139BE" w:rsidP="001139BE">
      <w:pPr>
        <w:jc w:val="both"/>
        <w:rPr>
          <w:rFonts w:ascii="Calibri" w:hAnsi="Calibri" w:cs="Calibri"/>
          <w:sz w:val="22"/>
          <w:szCs w:val="22"/>
        </w:rPr>
      </w:pPr>
      <w:r w:rsidRPr="00E24205">
        <w:rPr>
          <w:rFonts w:ascii="Calibri" w:hAnsi="Calibri" w:cs="Calibri"/>
          <w:sz w:val="22"/>
          <w:szCs w:val="22"/>
        </w:rPr>
        <w:t xml:space="preserve">U izvještajnom razdoblju odvijali su se radovi na izgradnji kapitalnog projekta - Kuće halubajskega zvončara koje izvodi izvođač tvtka VG5 d.o.o. iz Ljubljane. Usluga stručnog nadzora povjerena je tvrtki Karloline-Kling d.o.o. iz Rijeke, usluga projektantskog nadzora tvrtka Capital-ing d.o.o. iz Zagreba, a poslove koordinatora zaštite na radu tvrtki Techcon plan d.o.o. iz Rijeke. </w:t>
      </w:r>
      <w:r w:rsidR="00DE511E">
        <w:rPr>
          <w:rFonts w:ascii="Calibri" w:hAnsi="Calibri" w:cs="Calibri"/>
          <w:sz w:val="22"/>
          <w:szCs w:val="22"/>
        </w:rPr>
        <w:t xml:space="preserve"> Uslijed </w:t>
      </w:r>
      <w:r w:rsidRPr="00E24205">
        <w:rPr>
          <w:rFonts w:ascii="Calibri" w:hAnsi="Calibri" w:cs="Calibri"/>
          <w:sz w:val="22"/>
          <w:szCs w:val="22"/>
        </w:rPr>
        <w:t>poremećaja na tržištu uzrokovanih ratom u Ukrajini te epidemijom COVID-a (elementi više sile)</w:t>
      </w:r>
      <w:r w:rsidR="00DE511E">
        <w:rPr>
          <w:rFonts w:ascii="Calibri" w:hAnsi="Calibri" w:cs="Calibri"/>
          <w:sz w:val="22"/>
          <w:szCs w:val="22"/>
        </w:rPr>
        <w:t xml:space="preserve"> </w:t>
      </w:r>
      <w:r w:rsidRPr="00E24205">
        <w:rPr>
          <w:rFonts w:ascii="Calibri" w:hAnsi="Calibri" w:cs="Calibri"/>
          <w:sz w:val="22"/>
          <w:szCs w:val="22"/>
        </w:rPr>
        <w:t>radovi su se od lipnja do studenog odvijali smanjenim intenzitetom te je u suradnji sa nadležnim tijelima (Ministarstvo i SAFU) dogovoreno sklapanje dodatka ugovora kojim je izvođaču produžen rok za izvođenje radova do 15. lipnja 2023. godine plus vrijeme za ishođenje uporabne dozvole te primopredaju radova. Posljedično, produženi su i rokovi za opremanje objekta. Grad Rijeka, kao nositelj projekta „Povežimo se baštinom“, zatražio je produženje roka realizacije cjelokupnog projekta od SAFU-a i Ministarstva.</w:t>
      </w:r>
    </w:p>
    <w:p w14:paraId="18DDF64F" w14:textId="77777777" w:rsidR="00DE511E" w:rsidRPr="00E24205" w:rsidRDefault="00DE511E" w:rsidP="001139BE">
      <w:pPr>
        <w:jc w:val="both"/>
        <w:rPr>
          <w:rFonts w:ascii="Calibri" w:hAnsi="Calibri" w:cs="Calibri"/>
          <w:sz w:val="22"/>
          <w:szCs w:val="22"/>
        </w:rPr>
      </w:pPr>
    </w:p>
    <w:p w14:paraId="3F9FB012" w14:textId="77777777" w:rsidR="001139BE" w:rsidRDefault="001139BE" w:rsidP="001139BE">
      <w:pPr>
        <w:jc w:val="both"/>
        <w:rPr>
          <w:rFonts w:ascii="Calibri" w:hAnsi="Calibri" w:cs="Calibri"/>
          <w:sz w:val="22"/>
          <w:szCs w:val="22"/>
        </w:rPr>
      </w:pPr>
      <w:r w:rsidRPr="00E24205">
        <w:rPr>
          <w:rFonts w:ascii="Calibri" w:hAnsi="Calibri" w:cs="Calibri"/>
          <w:sz w:val="22"/>
          <w:szCs w:val="22"/>
        </w:rPr>
        <w:t xml:space="preserve">Također, završeni su postupci javnih nabava za Opremanje Kuće halubajskega zvončara (tri grupe) i usluge koautorskog tima u uspostavi stalnog izložbenog postava Kuće halubajskega zvončara te su sklopljeni ugovori. Započete su i određene aktivnosti po navedenim ugovorima te su tako izvršena snimanja u sklopu Pusta, a koja su dio stalnog postava te brojne  aktivnosti na realizaciji muzejskog postava. Radilo se i na pripremi radioničkih nacrta i odabiru materijala opreme te dogovori oko izrade i posudbe/donacije predmeta koji će biti dio postava. Tako je u studenom objavljen Javni poziv Općine Viškovo za prikupljanje starih fotografija, predmeta ili video snimaka koji će se upotrijebiti jednim dijelom u stalnom postavu Kuće halubajskega zvončara, ili za potrebe povremenih tematskih izložbi, odnosno pohraniti. Projekt  izgradnje i opremanja Kuće halubajskega zvončara provodi se u sklopu integriranog projekta „Povežimo se baštinom“ čiji je nositelj Grad Rijeka i koji se sufinancira sredstvima Europske unije. </w:t>
      </w:r>
    </w:p>
    <w:p w14:paraId="096BB4D9" w14:textId="77777777" w:rsidR="00DE511E" w:rsidRPr="00E24205" w:rsidRDefault="00DE511E" w:rsidP="001139BE">
      <w:pPr>
        <w:jc w:val="both"/>
        <w:rPr>
          <w:rFonts w:ascii="Calibri" w:hAnsi="Calibri" w:cs="Calibri"/>
          <w:sz w:val="22"/>
          <w:szCs w:val="22"/>
        </w:rPr>
      </w:pPr>
    </w:p>
    <w:p w14:paraId="6C327B1A" w14:textId="02B5DDFA" w:rsidR="001139BE" w:rsidRPr="00E24205" w:rsidRDefault="00DE511E" w:rsidP="001139BE">
      <w:pPr>
        <w:jc w:val="both"/>
        <w:rPr>
          <w:rFonts w:ascii="Calibri" w:hAnsi="Calibri" w:cs="Calibri"/>
          <w:bCs/>
        </w:rPr>
      </w:pPr>
      <w:r>
        <w:rPr>
          <w:rFonts w:ascii="Calibri" w:hAnsi="Calibri" w:cs="Calibri"/>
          <w:bCs/>
          <w:sz w:val="22"/>
          <w:szCs w:val="22"/>
        </w:rPr>
        <w:t>O</w:t>
      </w:r>
      <w:r w:rsidR="001139BE" w:rsidRPr="00E24205">
        <w:rPr>
          <w:rFonts w:ascii="Calibri" w:hAnsi="Calibri" w:cs="Calibri"/>
          <w:bCs/>
          <w:sz w:val="22"/>
          <w:szCs w:val="22"/>
        </w:rPr>
        <w:t xml:space="preserve">bzirom na zahtjev izvođača VG5 d.o.o., a temeljem Zaključka Vlade RH o ublažavanju posljedica globalnog poremećaja na tržištima građevinskih materijala i proizvoda, ugovorena je usluga stalnog sudskog vještaka u postupku priznavanja nastale razlike u cijeni radova radi povećanja cijena građevinskih materijala i proizvoda. Proveden je i postupak nabave za izradu izmjene i dopune projektne dokumentacije te ishođenje izmjene i dopune građevinske dozvole za građevinu Zavičajna kuća zvončara Viškovo zajedno sa izradom razlikovnog troškovnika. </w:t>
      </w:r>
    </w:p>
    <w:p w14:paraId="67A9891B" w14:textId="77777777" w:rsidR="001139BE" w:rsidRPr="00E24205" w:rsidRDefault="001139BE" w:rsidP="001139BE">
      <w:pPr>
        <w:jc w:val="both"/>
        <w:rPr>
          <w:rFonts w:ascii="Calibri" w:hAnsi="Calibri" w:cs="Calibri"/>
          <w:b/>
          <w:sz w:val="22"/>
          <w:szCs w:val="22"/>
        </w:rPr>
      </w:pPr>
      <w:r w:rsidRPr="00E24205">
        <w:rPr>
          <w:rFonts w:ascii="Calibri" w:hAnsi="Calibri" w:cs="Calibri"/>
          <w:sz w:val="22"/>
          <w:szCs w:val="22"/>
        </w:rPr>
        <w:t xml:space="preserve">Neposredno uz lokaciju na kojoj je u tijeku izgradnja Kuće halubajskega zvončara planirano je uređenje javne površine i to postavom parka skulptura. U ovom izvještajnom razdoblju poništen je  postupak javne nabave za odabir izvođača radova budući su obje pristigle ponude ponuditelja odbijene kao neprihvatljive jer su prelazile planirana, odnosno, osigurana novčana sredstva Naručitelja za ovaj predmet nabave. Slijedom navedenog, ugovorena je izrada izmjene glavnog projekta i troškovnika te prilagodba istoga novom rješenju. Također, započela je i izrada glavnog projekta za izgradnju dječjeg igrališta i uređenje zelenih površina u SRZ Halubjan, uz Kuću halubajskega zvončara za što su ishođeni posebni uvjeti. </w:t>
      </w:r>
      <w:r w:rsidRPr="00E24205">
        <w:rPr>
          <w:rFonts w:ascii="Calibri" w:hAnsi="Calibri" w:cs="Calibri"/>
          <w:b/>
          <w:sz w:val="22"/>
          <w:szCs w:val="22"/>
        </w:rPr>
        <w:t xml:space="preserve"> </w:t>
      </w:r>
    </w:p>
    <w:p w14:paraId="6DFDC9F7" w14:textId="77777777" w:rsidR="001139BE" w:rsidRPr="00E24205" w:rsidRDefault="001139BE" w:rsidP="001139BE">
      <w:pPr>
        <w:jc w:val="both"/>
        <w:rPr>
          <w:rFonts w:ascii="Calibri" w:hAnsi="Calibri" w:cs="Calibri"/>
          <w:bCs/>
          <w:sz w:val="22"/>
          <w:szCs w:val="22"/>
        </w:rPr>
      </w:pPr>
      <w:r w:rsidRPr="00E24205">
        <w:rPr>
          <w:rFonts w:ascii="Calibri" w:hAnsi="Calibri" w:cs="Calibri"/>
          <w:bCs/>
          <w:sz w:val="22"/>
          <w:szCs w:val="22"/>
        </w:rPr>
        <w:t xml:space="preserve">U izvještajnom razdoblju ugovorena je i izrada revizije </w:t>
      </w:r>
      <w:r w:rsidRPr="00E24205">
        <w:rPr>
          <w:rFonts w:ascii="Calibri" w:eastAsia="Calibri" w:hAnsi="Calibri"/>
          <w:sz w:val="22"/>
          <w:szCs w:val="22"/>
          <w:lang w:eastAsia="en-US"/>
        </w:rPr>
        <w:t>Studije izvedivosti s analizom koristi i troškova za Kuću Halubajskega zvončara, a u svrhu prijave na poziv Ministarstva turizma i sporta, za dodatno EU sufinanciranje.</w:t>
      </w:r>
    </w:p>
    <w:p w14:paraId="17CEFD82" w14:textId="77777777" w:rsidR="001139BE" w:rsidRPr="00E24205" w:rsidRDefault="001139BE" w:rsidP="001139BE">
      <w:pPr>
        <w:jc w:val="both"/>
        <w:rPr>
          <w:rFonts w:ascii="Calibri" w:eastAsia="Calibri" w:hAnsi="Calibri"/>
          <w:sz w:val="22"/>
          <w:szCs w:val="22"/>
          <w:lang w:eastAsia="en-US"/>
        </w:rPr>
      </w:pPr>
      <w:r w:rsidRPr="00E24205">
        <w:rPr>
          <w:rFonts w:ascii="Calibri" w:eastAsia="Calibri" w:hAnsi="Calibri"/>
          <w:b/>
          <w:sz w:val="22"/>
          <w:szCs w:val="22"/>
          <w:lang w:eastAsia="en-US"/>
        </w:rPr>
        <w:lastRenderedPageBreak/>
        <w:t>Cilj 1.:</w:t>
      </w:r>
      <w:r w:rsidRPr="00E24205">
        <w:rPr>
          <w:rFonts w:ascii="Calibri" w:eastAsia="Calibri" w:hAnsi="Calibri"/>
          <w:sz w:val="22"/>
          <w:szCs w:val="22"/>
          <w:lang w:eastAsia="en-US"/>
        </w:rPr>
        <w:t xml:space="preserve"> Izgradnja i opremanje Kuće halubajskega zvončara. Realizacija cilja je u tijeku. U izvještajnom razdoblju pojavili su se određeni problemi sa povećanjem cijena materijala i problemima sa dobavom materijala na tržištu te kašnjenje u izvođenju radova što je utjecalo na dinamiku izvođenja radova i produženje roka izvođenja te osiguranje dodatnih sredstava financiranja.</w:t>
      </w:r>
    </w:p>
    <w:p w14:paraId="7AE03598" w14:textId="77777777" w:rsidR="001139BE" w:rsidRPr="00E24205" w:rsidRDefault="001139BE" w:rsidP="001139BE">
      <w:pPr>
        <w:jc w:val="both"/>
        <w:rPr>
          <w:rFonts w:ascii="Calibri" w:eastAsia="Calibri" w:hAnsi="Calibri"/>
          <w:sz w:val="22"/>
          <w:szCs w:val="22"/>
          <w:lang w:eastAsia="en-US"/>
        </w:rPr>
      </w:pPr>
    </w:p>
    <w:p w14:paraId="06751277" w14:textId="77777777" w:rsidR="001139BE" w:rsidRPr="00E24205" w:rsidRDefault="001139BE" w:rsidP="001139BE">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1139BE" w:rsidRPr="00E24205" w14:paraId="0E472AC6"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545217A7"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6C6232E3"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Dovršetak izgradnje i opremanja Kuće halubajskega zvončara</w:t>
            </w:r>
          </w:p>
        </w:tc>
      </w:tr>
      <w:tr w:rsidR="001139BE" w:rsidRPr="00E24205" w14:paraId="77BDDC49"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5B40AE97"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5B76CDB1"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Postizanje dostatnog prostora za stvarne potrebe u kulturi te unaprjeđenje kulturne i turističke ponude</w:t>
            </w:r>
          </w:p>
        </w:tc>
      </w:tr>
      <w:tr w:rsidR="001139BE" w:rsidRPr="00E24205" w14:paraId="31B7C1D2"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49B8C651"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509CFD8C"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w:t>
            </w:r>
          </w:p>
        </w:tc>
      </w:tr>
      <w:tr w:rsidR="001139BE" w:rsidRPr="00E24205" w14:paraId="4EE6033F"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71936695"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3ED36567"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25</w:t>
            </w:r>
          </w:p>
        </w:tc>
      </w:tr>
      <w:tr w:rsidR="001139BE" w:rsidRPr="00E24205" w14:paraId="745A4738"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69177821" w14:textId="77777777" w:rsidR="001139BE" w:rsidRPr="00E24205" w:rsidRDefault="001139BE" w:rsidP="00925781">
            <w:pPr>
              <w:jc w:val="both"/>
              <w:rPr>
                <w:rFonts w:ascii="Calibri" w:eastAsia="Calibri" w:hAnsi="Calibri"/>
                <w:b/>
                <w:sz w:val="22"/>
                <w:szCs w:val="22"/>
                <w:lang w:eastAsia="en-US"/>
              </w:rPr>
            </w:pPr>
            <w:r w:rsidRPr="00E24205">
              <w:rPr>
                <w:rFonts w:ascii="Calibri" w:eastAsia="Calibri" w:hAnsi="Calibri"/>
                <w:b/>
                <w:sz w:val="22"/>
                <w:szCs w:val="22"/>
                <w:lang w:eastAsia="en-US"/>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44686793"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15</w:t>
            </w:r>
          </w:p>
        </w:tc>
      </w:tr>
    </w:tbl>
    <w:p w14:paraId="466B20DC" w14:textId="77777777" w:rsidR="001139BE" w:rsidRPr="00E24205" w:rsidRDefault="001139BE" w:rsidP="001139BE">
      <w:pPr>
        <w:jc w:val="both"/>
        <w:rPr>
          <w:rFonts w:ascii="Calibri" w:eastAsia="Calibri" w:hAnsi="Calibri"/>
          <w:b/>
          <w:sz w:val="22"/>
          <w:szCs w:val="22"/>
          <w:lang w:eastAsia="en-US"/>
        </w:rPr>
      </w:pPr>
    </w:p>
    <w:p w14:paraId="16D878F5" w14:textId="77777777" w:rsidR="001139BE" w:rsidRPr="00E24205" w:rsidRDefault="001139BE" w:rsidP="001139BE">
      <w:pPr>
        <w:jc w:val="both"/>
        <w:rPr>
          <w:rFonts w:ascii="Calibri" w:eastAsia="Calibri" w:hAnsi="Calibri"/>
          <w:sz w:val="22"/>
          <w:szCs w:val="22"/>
          <w:lang w:eastAsia="en-US"/>
        </w:rPr>
      </w:pPr>
      <w:r w:rsidRPr="00E24205">
        <w:rPr>
          <w:rFonts w:ascii="Calibri" w:eastAsia="Calibri" w:hAnsi="Calibri"/>
          <w:b/>
          <w:sz w:val="22"/>
          <w:szCs w:val="22"/>
          <w:lang w:eastAsia="en-US"/>
        </w:rPr>
        <w:t>Cilj 2.:</w:t>
      </w:r>
      <w:r w:rsidRPr="00E24205">
        <w:rPr>
          <w:rFonts w:ascii="Calibri" w:eastAsia="Calibri" w:hAnsi="Calibri"/>
          <w:sz w:val="22"/>
          <w:szCs w:val="22"/>
          <w:lang w:eastAsia="en-US"/>
        </w:rPr>
        <w:t xml:space="preserve"> Izrada izmjene i dopune projektne dokumentacije Kuće halubajskega zvončara te parka skulptura i Studije izvedivosti s analizom koristi i troškova. Realizacija cilja je započela u izvještajnom razdoblju no i istome nije okončana vezano za postupke koji se vode pred drugim tijelima a koji uvjetuju okončanje projekta. </w:t>
      </w:r>
    </w:p>
    <w:p w14:paraId="09A50B1A" w14:textId="77777777" w:rsidR="001139BE" w:rsidRPr="00E24205" w:rsidRDefault="001139BE" w:rsidP="001139BE">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1139BE" w:rsidRPr="00E24205" w14:paraId="3AFF6752"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1BA78B7C"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059EDFE1"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Gotovost projektne dokumentacije</w:t>
            </w:r>
          </w:p>
        </w:tc>
      </w:tr>
      <w:tr w:rsidR="001139BE" w:rsidRPr="00E24205" w14:paraId="472D8818"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732B918C"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697BA31D"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Postizanje dostatnog prostora za stvarne potrebe u kulturi te unaprjeđenje kulturne i turističke ponude</w:t>
            </w:r>
          </w:p>
        </w:tc>
      </w:tr>
      <w:tr w:rsidR="001139BE" w:rsidRPr="00E24205" w14:paraId="56BBBD9C"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38CAE486"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5AADC06B"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Komplet/godišnje</w:t>
            </w:r>
          </w:p>
        </w:tc>
      </w:tr>
      <w:tr w:rsidR="001139BE" w:rsidRPr="00E24205" w14:paraId="62FC11F2"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7B65E35C"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0ED02A86"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3</w:t>
            </w:r>
          </w:p>
        </w:tc>
      </w:tr>
      <w:tr w:rsidR="001139BE" w:rsidRPr="00E24205" w14:paraId="4301438B" w14:textId="77777777" w:rsidTr="00925781">
        <w:tc>
          <w:tcPr>
            <w:tcW w:w="2885" w:type="dxa"/>
            <w:tcBorders>
              <w:top w:val="single" w:sz="4" w:space="0" w:color="auto"/>
              <w:left w:val="single" w:sz="4" w:space="0" w:color="auto"/>
              <w:bottom w:val="single" w:sz="4" w:space="0" w:color="auto"/>
              <w:right w:val="single" w:sz="4" w:space="0" w:color="auto"/>
            </w:tcBorders>
            <w:hideMark/>
          </w:tcPr>
          <w:p w14:paraId="7B4964C0" w14:textId="77777777" w:rsidR="001139BE" w:rsidRPr="00E24205" w:rsidRDefault="001139BE" w:rsidP="00925781">
            <w:pPr>
              <w:spacing w:line="276" w:lineRule="auto"/>
              <w:jc w:val="both"/>
              <w:rPr>
                <w:rFonts w:ascii="Calibri" w:eastAsia="Calibri" w:hAnsi="Calibri"/>
                <w:b/>
                <w:sz w:val="22"/>
                <w:szCs w:val="22"/>
                <w:lang w:eastAsia="en-US"/>
              </w:rPr>
            </w:pPr>
            <w:r w:rsidRPr="00E24205">
              <w:rPr>
                <w:rFonts w:ascii="Calibri" w:eastAsia="Calibri" w:hAnsi="Calibri"/>
                <w:b/>
                <w:sz w:val="22"/>
                <w:szCs w:val="22"/>
                <w:lang w:eastAsia="en-US"/>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49AB12E9" w14:textId="77777777" w:rsidR="001139BE" w:rsidRPr="00E24205" w:rsidRDefault="001139BE" w:rsidP="00925781">
            <w:pPr>
              <w:spacing w:line="276" w:lineRule="auto"/>
              <w:jc w:val="both"/>
              <w:rPr>
                <w:rFonts w:ascii="Calibri" w:eastAsia="Calibri" w:hAnsi="Calibri"/>
                <w:sz w:val="22"/>
                <w:szCs w:val="22"/>
                <w:lang w:eastAsia="en-US"/>
              </w:rPr>
            </w:pPr>
            <w:r w:rsidRPr="00E24205">
              <w:rPr>
                <w:rFonts w:ascii="Calibri" w:eastAsia="Calibri" w:hAnsi="Calibri"/>
                <w:sz w:val="22"/>
                <w:szCs w:val="22"/>
                <w:lang w:eastAsia="en-US"/>
              </w:rPr>
              <w:t>0</w:t>
            </w:r>
          </w:p>
        </w:tc>
      </w:tr>
    </w:tbl>
    <w:p w14:paraId="22890F9A" w14:textId="77777777" w:rsidR="001139BE" w:rsidRDefault="001139BE" w:rsidP="001139BE">
      <w:pPr>
        <w:jc w:val="both"/>
        <w:rPr>
          <w:rFonts w:ascii="Calibri" w:hAnsi="Calibri"/>
          <w:b/>
          <w:sz w:val="22"/>
          <w:szCs w:val="22"/>
        </w:rPr>
      </w:pPr>
    </w:p>
    <w:p w14:paraId="36E597C2" w14:textId="77777777" w:rsidR="00DE511E" w:rsidRDefault="00DE511E" w:rsidP="001139BE">
      <w:pPr>
        <w:spacing w:line="360" w:lineRule="auto"/>
        <w:jc w:val="both"/>
        <w:rPr>
          <w:rFonts w:ascii="Calibri" w:hAnsi="Calibri"/>
          <w:b/>
          <w:sz w:val="22"/>
          <w:szCs w:val="22"/>
        </w:rPr>
      </w:pPr>
    </w:p>
    <w:p w14:paraId="7F285431" w14:textId="161175EC" w:rsidR="001139BE" w:rsidRPr="000B27AF" w:rsidRDefault="001139BE" w:rsidP="001139BE">
      <w:pPr>
        <w:spacing w:line="360" w:lineRule="auto"/>
        <w:jc w:val="both"/>
        <w:rPr>
          <w:rFonts w:ascii="Calibri" w:hAnsi="Calibri"/>
          <w:b/>
          <w:sz w:val="22"/>
          <w:szCs w:val="22"/>
        </w:rPr>
      </w:pPr>
      <w:r w:rsidRPr="000B27AF">
        <w:rPr>
          <w:rFonts w:ascii="Calibri" w:hAnsi="Calibri"/>
          <w:b/>
          <w:sz w:val="22"/>
          <w:szCs w:val="22"/>
        </w:rPr>
        <w:t xml:space="preserve">A251001 Potpore javnim ustanovama u kulturi  </w:t>
      </w:r>
    </w:p>
    <w:p w14:paraId="4932E66B"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sufinanciranje prihvaćenih programa i projekata proračunskim korisnicima drugih proračuna.</w:t>
      </w:r>
    </w:p>
    <w:p w14:paraId="40BE7235"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navedene aktivnosti iznose 60</w:t>
      </w:r>
      <w:r>
        <w:rPr>
          <w:rFonts w:ascii="Calibri" w:hAnsi="Calibri"/>
          <w:sz w:val="22"/>
          <w:szCs w:val="22"/>
        </w:rPr>
        <w:t>.000,00 kn, a realizirano je 23.989,35 kn, odnosno 40</w:t>
      </w:r>
      <w:r w:rsidRPr="000B27AF">
        <w:rPr>
          <w:rFonts w:ascii="Calibri" w:hAnsi="Calibri"/>
          <w:sz w:val="22"/>
          <w:szCs w:val="22"/>
        </w:rPr>
        <w:t>%. Odstupanja koja utječu na manju realizaciju od planirane odnose se na činjenicu da se sredstva isplaćuju sukladno izvršenim aktivnostima i podnese</w:t>
      </w:r>
      <w:r>
        <w:rPr>
          <w:rFonts w:ascii="Calibri" w:hAnsi="Calibri"/>
          <w:sz w:val="22"/>
          <w:szCs w:val="22"/>
        </w:rPr>
        <w:t xml:space="preserve">nim zahtjevima za programe koji su prijavljeni na poziv Općine Viškovo za financiranje javnih potreba  i po evaluaciji odobreni. </w:t>
      </w:r>
    </w:p>
    <w:p w14:paraId="65304533" w14:textId="77777777" w:rsidR="001139BE" w:rsidRPr="000B27AF" w:rsidRDefault="001139BE" w:rsidP="001139BE">
      <w:pPr>
        <w:jc w:val="both"/>
        <w:rPr>
          <w:rFonts w:ascii="Calibri" w:hAnsi="Calibri"/>
          <w:sz w:val="22"/>
          <w:szCs w:val="22"/>
        </w:rPr>
      </w:pPr>
    </w:p>
    <w:p w14:paraId="07DBAF97"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Razvijanje dobrih navika mještana i djece u području kulture, književnosti i glazbe. </w:t>
      </w:r>
      <w:r>
        <w:rPr>
          <w:rFonts w:ascii="Calibri" w:hAnsi="Calibri"/>
          <w:sz w:val="22"/>
          <w:szCs w:val="22"/>
        </w:rPr>
        <w:t>Cilj se realizira u skladu s iskazanom potrebom korisnika.</w:t>
      </w:r>
    </w:p>
    <w:p w14:paraId="11EBE337" w14:textId="77777777" w:rsidR="001139BE" w:rsidRPr="000B27AF"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0B27AF" w14:paraId="6E2CED1B" w14:textId="77777777" w:rsidTr="00925781">
        <w:trPr>
          <w:trHeight w:val="284"/>
        </w:trPr>
        <w:tc>
          <w:tcPr>
            <w:tcW w:w="2739" w:type="dxa"/>
          </w:tcPr>
          <w:p w14:paraId="217860AA"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339" w:type="dxa"/>
          </w:tcPr>
          <w:p w14:paraId="22212FA1" w14:textId="77777777" w:rsidR="001139BE" w:rsidRPr="000B27AF" w:rsidRDefault="001139BE" w:rsidP="00925781">
            <w:pPr>
              <w:jc w:val="both"/>
              <w:rPr>
                <w:rFonts w:ascii="Calibri" w:hAnsi="Calibri"/>
                <w:sz w:val="22"/>
                <w:szCs w:val="22"/>
              </w:rPr>
            </w:pPr>
            <w:r w:rsidRPr="000B27AF">
              <w:rPr>
                <w:rFonts w:ascii="Calibri" w:hAnsi="Calibri"/>
                <w:sz w:val="22"/>
                <w:szCs w:val="22"/>
              </w:rPr>
              <w:t>Broj ostvarenih planiranih programa i projekata</w:t>
            </w:r>
          </w:p>
        </w:tc>
      </w:tr>
      <w:tr w:rsidR="001139BE" w:rsidRPr="000B27AF" w14:paraId="1185670E" w14:textId="77777777" w:rsidTr="00925781">
        <w:trPr>
          <w:trHeight w:val="1165"/>
        </w:trPr>
        <w:tc>
          <w:tcPr>
            <w:tcW w:w="2739" w:type="dxa"/>
          </w:tcPr>
          <w:p w14:paraId="4C9118CC"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339" w:type="dxa"/>
          </w:tcPr>
          <w:p w14:paraId="75712AD7" w14:textId="77777777" w:rsidR="001139BE" w:rsidRPr="000B27AF" w:rsidRDefault="001139BE" w:rsidP="00925781">
            <w:pPr>
              <w:jc w:val="both"/>
              <w:rPr>
                <w:rFonts w:ascii="Calibri" w:hAnsi="Calibri"/>
                <w:sz w:val="22"/>
                <w:szCs w:val="22"/>
              </w:rPr>
            </w:pPr>
            <w:r w:rsidRPr="000B27AF">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1139BE" w:rsidRPr="000B27AF" w14:paraId="0563A6D1" w14:textId="77777777" w:rsidTr="00925781">
        <w:trPr>
          <w:trHeight w:val="284"/>
        </w:trPr>
        <w:tc>
          <w:tcPr>
            <w:tcW w:w="2739" w:type="dxa"/>
          </w:tcPr>
          <w:p w14:paraId="45CF3BC2"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339" w:type="dxa"/>
          </w:tcPr>
          <w:p w14:paraId="3A3459BE"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553EC814" w14:textId="77777777" w:rsidTr="00925781">
        <w:trPr>
          <w:trHeight w:val="284"/>
        </w:trPr>
        <w:tc>
          <w:tcPr>
            <w:tcW w:w="2739" w:type="dxa"/>
          </w:tcPr>
          <w:p w14:paraId="5B035CC4"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2B0AB7ED"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41A07AAA" w14:textId="77777777" w:rsidTr="00925781">
        <w:trPr>
          <w:trHeight w:val="284"/>
        </w:trPr>
        <w:tc>
          <w:tcPr>
            <w:tcW w:w="2739" w:type="dxa"/>
          </w:tcPr>
          <w:p w14:paraId="648E7DF5" w14:textId="77777777" w:rsidR="001139BE" w:rsidRPr="000B27AF" w:rsidRDefault="001139BE" w:rsidP="00925781">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4982FFE9" w14:textId="77777777" w:rsidR="001139BE" w:rsidRPr="000B27AF" w:rsidRDefault="001139BE" w:rsidP="00925781">
            <w:pPr>
              <w:jc w:val="both"/>
              <w:rPr>
                <w:rFonts w:ascii="Calibri" w:hAnsi="Calibri"/>
                <w:sz w:val="22"/>
                <w:szCs w:val="22"/>
              </w:rPr>
            </w:pPr>
            <w:r>
              <w:rPr>
                <w:rFonts w:ascii="Calibri" w:hAnsi="Calibri"/>
                <w:sz w:val="22"/>
                <w:szCs w:val="22"/>
              </w:rPr>
              <w:t>100</w:t>
            </w:r>
          </w:p>
        </w:tc>
      </w:tr>
    </w:tbl>
    <w:p w14:paraId="448EB09D" w14:textId="77777777" w:rsidR="001139BE" w:rsidRDefault="001139BE" w:rsidP="001139BE">
      <w:pPr>
        <w:spacing w:line="360" w:lineRule="auto"/>
        <w:jc w:val="both"/>
        <w:rPr>
          <w:rFonts w:ascii="Calibri" w:hAnsi="Calibri"/>
          <w:b/>
          <w:sz w:val="22"/>
          <w:szCs w:val="22"/>
        </w:rPr>
      </w:pPr>
    </w:p>
    <w:p w14:paraId="56AC54EE" w14:textId="77777777" w:rsidR="001139BE" w:rsidRPr="000B27AF" w:rsidRDefault="001139BE" w:rsidP="001139BE">
      <w:pPr>
        <w:spacing w:line="360" w:lineRule="auto"/>
        <w:jc w:val="both"/>
        <w:rPr>
          <w:rFonts w:ascii="Calibri" w:hAnsi="Calibri"/>
          <w:b/>
          <w:sz w:val="22"/>
          <w:szCs w:val="22"/>
        </w:rPr>
      </w:pPr>
      <w:r w:rsidRPr="000B27AF">
        <w:rPr>
          <w:rFonts w:ascii="Calibri" w:hAnsi="Calibri"/>
          <w:b/>
          <w:sz w:val="22"/>
          <w:szCs w:val="22"/>
        </w:rPr>
        <w:lastRenderedPageBreak/>
        <w:t>A251019 Potpore udrugama u kulturi</w:t>
      </w:r>
    </w:p>
    <w:p w14:paraId="2C430D66"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sufinanciranje programa i projekata udruga iz područja kulture.</w:t>
      </w:r>
    </w:p>
    <w:p w14:paraId="2365BADA"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w:t>
      </w:r>
      <w:r>
        <w:rPr>
          <w:rFonts w:ascii="Calibri" w:hAnsi="Calibri"/>
          <w:sz w:val="22"/>
          <w:szCs w:val="22"/>
        </w:rPr>
        <w:t>e navedene aktivnosti iznose 347.600,00 kn, a realizirano je 345.877,74 kn, odnosno 100</w:t>
      </w:r>
      <w:r w:rsidRPr="000B27AF">
        <w:rPr>
          <w:rFonts w:ascii="Calibri" w:hAnsi="Calibri"/>
          <w:sz w:val="22"/>
          <w:szCs w:val="22"/>
        </w:rPr>
        <w:t xml:space="preserve">%. </w:t>
      </w:r>
    </w:p>
    <w:p w14:paraId="10BE0AE6" w14:textId="77777777" w:rsidR="001139BE" w:rsidRDefault="001139BE" w:rsidP="001139BE">
      <w:pPr>
        <w:jc w:val="both"/>
        <w:rPr>
          <w:rFonts w:ascii="Calibri" w:hAnsi="Calibri"/>
          <w:b/>
          <w:sz w:val="22"/>
          <w:szCs w:val="22"/>
        </w:rPr>
      </w:pPr>
    </w:p>
    <w:p w14:paraId="65B4DAE4"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Razvijanje dobrih navika mještana i djece u području kulture, književnosti i glazbe i promocija Općine</w:t>
      </w:r>
      <w:r>
        <w:rPr>
          <w:rFonts w:ascii="Calibri" w:hAnsi="Calibri"/>
          <w:sz w:val="22"/>
          <w:szCs w:val="22"/>
        </w:rPr>
        <w:t>. Cilj je realiziran.</w:t>
      </w:r>
    </w:p>
    <w:p w14:paraId="663E45A7" w14:textId="77777777" w:rsidR="001139BE" w:rsidRPr="000B27AF" w:rsidRDefault="001139BE" w:rsidP="001139BE">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0B27AF" w14:paraId="16A98D92" w14:textId="77777777" w:rsidTr="00925781">
        <w:trPr>
          <w:trHeight w:val="284"/>
        </w:trPr>
        <w:tc>
          <w:tcPr>
            <w:tcW w:w="2739" w:type="dxa"/>
          </w:tcPr>
          <w:p w14:paraId="7E02F5ED"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339" w:type="dxa"/>
          </w:tcPr>
          <w:p w14:paraId="52A17244" w14:textId="77777777" w:rsidR="001139BE" w:rsidRPr="000B27AF" w:rsidRDefault="001139BE" w:rsidP="00925781">
            <w:pPr>
              <w:jc w:val="both"/>
              <w:rPr>
                <w:rFonts w:ascii="Calibri" w:hAnsi="Calibri"/>
                <w:sz w:val="22"/>
                <w:szCs w:val="22"/>
              </w:rPr>
            </w:pPr>
            <w:r w:rsidRPr="000B27AF">
              <w:rPr>
                <w:rFonts w:ascii="Calibri" w:hAnsi="Calibri"/>
                <w:sz w:val="22"/>
                <w:szCs w:val="22"/>
              </w:rPr>
              <w:t>Broj ostvarenih planiranih programa i projekata</w:t>
            </w:r>
          </w:p>
        </w:tc>
      </w:tr>
      <w:tr w:rsidR="001139BE" w:rsidRPr="000B27AF" w14:paraId="0AAABE0B" w14:textId="77777777" w:rsidTr="00925781">
        <w:trPr>
          <w:trHeight w:val="1165"/>
        </w:trPr>
        <w:tc>
          <w:tcPr>
            <w:tcW w:w="2739" w:type="dxa"/>
          </w:tcPr>
          <w:p w14:paraId="01A8DEFA"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339" w:type="dxa"/>
          </w:tcPr>
          <w:p w14:paraId="467ED47E" w14:textId="77777777" w:rsidR="001139BE" w:rsidRPr="000B27AF" w:rsidRDefault="001139BE" w:rsidP="00925781">
            <w:pPr>
              <w:jc w:val="both"/>
              <w:rPr>
                <w:rFonts w:ascii="Calibri" w:hAnsi="Calibri"/>
                <w:sz w:val="22"/>
                <w:szCs w:val="22"/>
              </w:rPr>
            </w:pPr>
            <w:r w:rsidRPr="000B27AF">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1139BE" w:rsidRPr="000B27AF" w14:paraId="5E6F56AE" w14:textId="77777777" w:rsidTr="00925781">
        <w:trPr>
          <w:trHeight w:val="284"/>
        </w:trPr>
        <w:tc>
          <w:tcPr>
            <w:tcW w:w="2739" w:type="dxa"/>
          </w:tcPr>
          <w:p w14:paraId="534969E3"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339" w:type="dxa"/>
          </w:tcPr>
          <w:p w14:paraId="427004A7"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472A882B" w14:textId="77777777" w:rsidTr="00925781">
        <w:trPr>
          <w:trHeight w:val="284"/>
        </w:trPr>
        <w:tc>
          <w:tcPr>
            <w:tcW w:w="2739" w:type="dxa"/>
          </w:tcPr>
          <w:p w14:paraId="705D2D25"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4199DFC6"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50D84DD3" w14:textId="77777777" w:rsidTr="00925781">
        <w:trPr>
          <w:trHeight w:val="284"/>
        </w:trPr>
        <w:tc>
          <w:tcPr>
            <w:tcW w:w="2739" w:type="dxa"/>
          </w:tcPr>
          <w:p w14:paraId="45B6C046" w14:textId="77777777" w:rsidR="001139BE" w:rsidRPr="000B27AF" w:rsidRDefault="001139BE" w:rsidP="00925781">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0EFB116D"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0CED4DBC" w14:textId="77777777" w:rsidR="00C22FBA" w:rsidRDefault="00C22FBA" w:rsidP="001139BE">
      <w:pPr>
        <w:spacing w:line="360" w:lineRule="auto"/>
        <w:jc w:val="both"/>
        <w:rPr>
          <w:rFonts w:ascii="Calibri" w:hAnsi="Calibri"/>
          <w:b/>
          <w:sz w:val="22"/>
          <w:szCs w:val="22"/>
        </w:rPr>
      </w:pPr>
    </w:p>
    <w:p w14:paraId="5FCD723F" w14:textId="35B57243" w:rsidR="001139BE" w:rsidRPr="000B27AF" w:rsidRDefault="001139BE" w:rsidP="001139BE">
      <w:pPr>
        <w:spacing w:line="360" w:lineRule="auto"/>
        <w:jc w:val="both"/>
        <w:rPr>
          <w:rFonts w:ascii="Calibri" w:hAnsi="Calibri"/>
          <w:b/>
          <w:sz w:val="22"/>
          <w:szCs w:val="22"/>
        </w:rPr>
      </w:pPr>
      <w:r w:rsidRPr="000B27AF">
        <w:rPr>
          <w:rFonts w:ascii="Calibri" w:hAnsi="Calibri"/>
          <w:b/>
          <w:sz w:val="22"/>
          <w:szCs w:val="22"/>
        </w:rPr>
        <w:t>A251020 Potpore vjerskim zajednicama</w:t>
      </w:r>
    </w:p>
    <w:p w14:paraId="67A4C92E"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tekuće donacije vjerskim zajednicama.</w:t>
      </w:r>
    </w:p>
    <w:p w14:paraId="37C6D1F0"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70</w:t>
      </w:r>
      <w:r w:rsidRPr="000B27AF">
        <w:rPr>
          <w:rFonts w:ascii="Calibri" w:hAnsi="Calibri"/>
          <w:sz w:val="22"/>
          <w:szCs w:val="22"/>
        </w:rPr>
        <w:t xml:space="preserve">.000,00 </w:t>
      </w:r>
      <w:r>
        <w:rPr>
          <w:rFonts w:ascii="Calibri" w:hAnsi="Calibri"/>
          <w:sz w:val="22"/>
          <w:szCs w:val="22"/>
        </w:rPr>
        <w:t>kn</w:t>
      </w:r>
      <w:r w:rsidRPr="000B27AF">
        <w:rPr>
          <w:rFonts w:ascii="Calibri" w:hAnsi="Calibri"/>
          <w:sz w:val="22"/>
          <w:szCs w:val="22"/>
        </w:rPr>
        <w:t xml:space="preserve"> i realiziran</w:t>
      </w:r>
      <w:r>
        <w:rPr>
          <w:rFonts w:ascii="Calibri" w:hAnsi="Calibri"/>
          <w:sz w:val="22"/>
          <w:szCs w:val="22"/>
        </w:rPr>
        <w:t>o je 70.000,00 kn, odnosno 100</w:t>
      </w:r>
      <w:r w:rsidRPr="000B27AF">
        <w:rPr>
          <w:rFonts w:ascii="Calibri" w:hAnsi="Calibri"/>
          <w:sz w:val="22"/>
          <w:szCs w:val="22"/>
        </w:rPr>
        <w:t>%.</w:t>
      </w:r>
    </w:p>
    <w:p w14:paraId="6170B110" w14:textId="77777777" w:rsidR="001139BE" w:rsidRPr="000B27AF" w:rsidRDefault="001139BE" w:rsidP="001139BE">
      <w:pPr>
        <w:jc w:val="both"/>
        <w:rPr>
          <w:rFonts w:ascii="Calibri" w:hAnsi="Calibri"/>
          <w:sz w:val="22"/>
          <w:szCs w:val="22"/>
        </w:rPr>
      </w:pPr>
    </w:p>
    <w:p w14:paraId="3B459A97"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Tekuće donacije vjerskim zajednicama. </w:t>
      </w:r>
      <w:r>
        <w:rPr>
          <w:rFonts w:ascii="Calibri" w:hAnsi="Calibri"/>
          <w:sz w:val="22"/>
          <w:szCs w:val="22"/>
        </w:rPr>
        <w:t>Cilj je realiziran.</w:t>
      </w:r>
    </w:p>
    <w:p w14:paraId="78485C48" w14:textId="77777777" w:rsidR="001139BE" w:rsidRPr="000B27AF" w:rsidRDefault="001139BE" w:rsidP="001139BE">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0B27AF" w14:paraId="60F2AE8A" w14:textId="77777777" w:rsidTr="00925781">
        <w:trPr>
          <w:trHeight w:val="284"/>
        </w:trPr>
        <w:tc>
          <w:tcPr>
            <w:tcW w:w="2739" w:type="dxa"/>
          </w:tcPr>
          <w:p w14:paraId="0B0936A9"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339" w:type="dxa"/>
          </w:tcPr>
          <w:p w14:paraId="7B82B8A6" w14:textId="77777777" w:rsidR="001139BE" w:rsidRPr="000B27AF" w:rsidRDefault="001139BE" w:rsidP="00925781">
            <w:pPr>
              <w:jc w:val="both"/>
              <w:rPr>
                <w:rFonts w:ascii="Calibri" w:hAnsi="Calibri"/>
                <w:sz w:val="22"/>
                <w:szCs w:val="22"/>
              </w:rPr>
            </w:pPr>
            <w:r w:rsidRPr="000B27AF">
              <w:rPr>
                <w:rFonts w:ascii="Calibri" w:hAnsi="Calibri"/>
                <w:sz w:val="22"/>
                <w:szCs w:val="22"/>
              </w:rPr>
              <w:t>Realizacija programa vjerskih zajednica</w:t>
            </w:r>
          </w:p>
        </w:tc>
      </w:tr>
      <w:tr w:rsidR="001139BE" w:rsidRPr="000B27AF" w14:paraId="2C1D8EF4" w14:textId="77777777" w:rsidTr="00925781">
        <w:trPr>
          <w:trHeight w:val="617"/>
        </w:trPr>
        <w:tc>
          <w:tcPr>
            <w:tcW w:w="2739" w:type="dxa"/>
          </w:tcPr>
          <w:p w14:paraId="591ED63F"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339" w:type="dxa"/>
          </w:tcPr>
          <w:p w14:paraId="0F0E213B" w14:textId="77777777" w:rsidR="001139BE" w:rsidRPr="000B27AF" w:rsidRDefault="001139BE" w:rsidP="00925781">
            <w:pPr>
              <w:jc w:val="both"/>
              <w:rPr>
                <w:rFonts w:ascii="Calibri" w:hAnsi="Calibri"/>
                <w:sz w:val="22"/>
                <w:szCs w:val="22"/>
              </w:rPr>
            </w:pPr>
            <w:r w:rsidRPr="000B27AF">
              <w:rPr>
                <w:rFonts w:ascii="Calibri" w:hAnsi="Calibri"/>
                <w:sz w:val="22"/>
                <w:szCs w:val="22"/>
              </w:rPr>
              <w:t>Isplatom tekuće donacije daje se potpora razvoju vjerskih zajednica na području Općine Viškovo</w:t>
            </w:r>
          </w:p>
        </w:tc>
      </w:tr>
      <w:tr w:rsidR="001139BE" w:rsidRPr="000B27AF" w14:paraId="6BFF5E35" w14:textId="77777777" w:rsidTr="00925781">
        <w:trPr>
          <w:trHeight w:val="284"/>
        </w:trPr>
        <w:tc>
          <w:tcPr>
            <w:tcW w:w="2739" w:type="dxa"/>
          </w:tcPr>
          <w:p w14:paraId="0501FB2A"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339" w:type="dxa"/>
          </w:tcPr>
          <w:p w14:paraId="380D298A"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72D10C63" w14:textId="77777777" w:rsidTr="00925781">
        <w:trPr>
          <w:trHeight w:val="284"/>
        </w:trPr>
        <w:tc>
          <w:tcPr>
            <w:tcW w:w="2739" w:type="dxa"/>
          </w:tcPr>
          <w:p w14:paraId="3ECE179B"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036C74FF"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1957D560" w14:textId="77777777" w:rsidTr="00925781">
        <w:trPr>
          <w:trHeight w:val="284"/>
        </w:trPr>
        <w:tc>
          <w:tcPr>
            <w:tcW w:w="2739" w:type="dxa"/>
          </w:tcPr>
          <w:p w14:paraId="58D5232E" w14:textId="77777777" w:rsidR="001139BE" w:rsidRPr="000B27AF" w:rsidRDefault="001139BE" w:rsidP="00925781">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03B3873D"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59A18FC7" w14:textId="77777777" w:rsidR="001139BE" w:rsidRDefault="001139BE" w:rsidP="001139BE">
      <w:pPr>
        <w:jc w:val="both"/>
        <w:rPr>
          <w:rFonts w:ascii="Calibri" w:hAnsi="Calibri"/>
          <w:i/>
          <w:sz w:val="22"/>
          <w:szCs w:val="22"/>
        </w:rPr>
      </w:pPr>
    </w:p>
    <w:p w14:paraId="679DBA1B" w14:textId="77777777" w:rsidR="001139BE" w:rsidRDefault="001139BE" w:rsidP="001139BE">
      <w:pPr>
        <w:jc w:val="both"/>
        <w:rPr>
          <w:rFonts w:ascii="Calibri" w:hAnsi="Calibri"/>
          <w:i/>
          <w:sz w:val="22"/>
          <w:szCs w:val="22"/>
        </w:rPr>
      </w:pPr>
    </w:p>
    <w:p w14:paraId="05EF0277" w14:textId="77777777" w:rsidR="001139BE" w:rsidRDefault="001139BE" w:rsidP="001139BE">
      <w:pPr>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15584" behindDoc="0" locked="0" layoutInCell="1" allowOverlap="1" wp14:anchorId="652F07BF" wp14:editId="584919BB">
                <wp:simplePos x="0" y="0"/>
                <wp:positionH relativeFrom="column">
                  <wp:posOffset>13970</wp:posOffset>
                </wp:positionH>
                <wp:positionV relativeFrom="paragraph">
                  <wp:posOffset>92710</wp:posOffset>
                </wp:positionV>
                <wp:extent cx="5800725" cy="333375"/>
                <wp:effectExtent l="0" t="0" r="28575" b="28575"/>
                <wp:wrapNone/>
                <wp:docPr id="1127960567" name="Pravokutnik 23"/>
                <wp:cNvGraphicFramePr/>
                <a:graphic xmlns:a="http://schemas.openxmlformats.org/drawingml/2006/main">
                  <a:graphicData uri="http://schemas.microsoft.com/office/word/2010/wordprocessingShape">
                    <wps:wsp>
                      <wps:cNvSpPr/>
                      <wps:spPr>
                        <a:xfrm>
                          <a:off x="0" y="0"/>
                          <a:ext cx="5800725" cy="3333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9524CC9" w14:textId="77777777" w:rsidR="001139BE" w:rsidRPr="000B27AF" w:rsidRDefault="001139BE" w:rsidP="001139BE">
                            <w:pPr>
                              <w:jc w:val="both"/>
                              <w:rPr>
                                <w:rFonts w:ascii="Calibri" w:hAnsi="Calibri"/>
                                <w:b/>
                                <w:sz w:val="22"/>
                                <w:szCs w:val="22"/>
                              </w:rPr>
                            </w:pPr>
                            <w:r w:rsidRPr="000B27AF">
                              <w:rPr>
                                <w:rFonts w:ascii="Calibri" w:hAnsi="Calibri"/>
                                <w:b/>
                                <w:sz w:val="22"/>
                                <w:szCs w:val="22"/>
                              </w:rPr>
                              <w:t xml:space="preserve">PROGRAM </w:t>
                            </w:r>
                            <w:r>
                              <w:rPr>
                                <w:rFonts w:ascii="Calibri" w:hAnsi="Calibri"/>
                                <w:b/>
                                <w:sz w:val="22"/>
                                <w:szCs w:val="22"/>
                              </w:rPr>
                              <w:tab/>
                            </w:r>
                            <w:r w:rsidRPr="000B27AF">
                              <w:rPr>
                                <w:rFonts w:ascii="Calibri" w:hAnsi="Calibri"/>
                                <w:b/>
                                <w:sz w:val="22"/>
                                <w:szCs w:val="22"/>
                              </w:rPr>
                              <w:t>2006</w:t>
                            </w:r>
                            <w:r>
                              <w:rPr>
                                <w:rFonts w:ascii="Calibri" w:hAnsi="Calibri"/>
                                <w:b/>
                                <w:sz w:val="22"/>
                                <w:szCs w:val="22"/>
                              </w:rPr>
                              <w:t xml:space="preserve"> </w:t>
                            </w:r>
                            <w:r>
                              <w:rPr>
                                <w:rFonts w:ascii="Calibri" w:hAnsi="Calibri"/>
                                <w:b/>
                                <w:sz w:val="22"/>
                                <w:szCs w:val="22"/>
                              </w:rPr>
                              <w:tab/>
                            </w:r>
                            <w:r w:rsidRPr="000B27AF">
                              <w:rPr>
                                <w:rFonts w:ascii="Calibri" w:hAnsi="Calibri"/>
                                <w:b/>
                                <w:sz w:val="22"/>
                                <w:szCs w:val="22"/>
                              </w:rPr>
                              <w:t>JAVNE  POTREBE U SPORTU, REKREACIJI I TEHNIČKOJ KULTURI</w:t>
                            </w:r>
                          </w:p>
                          <w:p w14:paraId="35587491"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F07BF" id="_x0000_s1077" style="position:absolute;left:0;text-align:left;margin-left:1.1pt;margin-top:7.3pt;width:456.75pt;height:26.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" fillcolor="#c3c3c3 [2166]" strokecolor="#a5a5a5 [3206]" strokeweight=".5pt">
                <v:fill color2="#b6b6b6 [2614]" rotate="t" colors="0 #d2d2d2;.5 #c8c8c8;1 silver" focus="100%" type="gradient">
                  <o:fill v:ext="view" type="gradientUnscaled"/>
                </v:fill>
                <v:textbox>
                  <w:txbxContent>
                    <w:p w14:paraId="09524CC9" w14:textId="77777777" w:rsidR="001139BE" w:rsidRPr="000B27AF" w:rsidRDefault="001139BE" w:rsidP="001139BE">
                      <w:pPr>
                        <w:jc w:val="both"/>
                        <w:rPr>
                          <w:rFonts w:ascii="Calibri" w:hAnsi="Calibri"/>
                          <w:b/>
                          <w:sz w:val="22"/>
                          <w:szCs w:val="22"/>
                        </w:rPr>
                      </w:pPr>
                      <w:r w:rsidRPr="000B27AF">
                        <w:rPr>
                          <w:rFonts w:ascii="Calibri" w:hAnsi="Calibri"/>
                          <w:b/>
                          <w:sz w:val="22"/>
                          <w:szCs w:val="22"/>
                        </w:rPr>
                        <w:t xml:space="preserve">PROGRAM </w:t>
                      </w:r>
                      <w:r>
                        <w:rPr>
                          <w:rFonts w:ascii="Calibri" w:hAnsi="Calibri"/>
                          <w:b/>
                          <w:sz w:val="22"/>
                          <w:szCs w:val="22"/>
                        </w:rPr>
                        <w:tab/>
                      </w:r>
                      <w:r w:rsidRPr="000B27AF">
                        <w:rPr>
                          <w:rFonts w:ascii="Calibri" w:hAnsi="Calibri"/>
                          <w:b/>
                          <w:sz w:val="22"/>
                          <w:szCs w:val="22"/>
                        </w:rPr>
                        <w:t>2006</w:t>
                      </w:r>
                      <w:r>
                        <w:rPr>
                          <w:rFonts w:ascii="Calibri" w:hAnsi="Calibri"/>
                          <w:b/>
                          <w:sz w:val="22"/>
                          <w:szCs w:val="22"/>
                        </w:rPr>
                        <w:t xml:space="preserve"> </w:t>
                      </w:r>
                      <w:r>
                        <w:rPr>
                          <w:rFonts w:ascii="Calibri" w:hAnsi="Calibri"/>
                          <w:b/>
                          <w:sz w:val="22"/>
                          <w:szCs w:val="22"/>
                        </w:rPr>
                        <w:tab/>
                      </w:r>
                      <w:r w:rsidRPr="000B27AF">
                        <w:rPr>
                          <w:rFonts w:ascii="Calibri" w:hAnsi="Calibri"/>
                          <w:b/>
                          <w:sz w:val="22"/>
                          <w:szCs w:val="22"/>
                        </w:rPr>
                        <w:t>JAVNE  POTREBE U SPORTU, REKREACIJI I TEHNIČKOJ KULTURI</w:t>
                      </w:r>
                    </w:p>
                    <w:p w14:paraId="35587491" w14:textId="77777777" w:rsidR="001139BE" w:rsidRDefault="001139BE" w:rsidP="001139BE">
                      <w:pPr>
                        <w:jc w:val="center"/>
                      </w:pPr>
                    </w:p>
                  </w:txbxContent>
                </v:textbox>
              </v:rect>
            </w:pict>
          </mc:Fallback>
        </mc:AlternateContent>
      </w:r>
    </w:p>
    <w:p w14:paraId="3D3E3778" w14:textId="77777777" w:rsidR="001139BE" w:rsidRDefault="001139BE" w:rsidP="001139BE">
      <w:pPr>
        <w:jc w:val="both"/>
        <w:rPr>
          <w:rFonts w:ascii="Calibri" w:hAnsi="Calibri"/>
          <w:b/>
          <w:sz w:val="22"/>
          <w:szCs w:val="22"/>
        </w:rPr>
      </w:pPr>
    </w:p>
    <w:p w14:paraId="16E2BED4" w14:textId="77777777" w:rsidR="001139BE" w:rsidRDefault="001139BE" w:rsidP="001139BE">
      <w:pPr>
        <w:jc w:val="both"/>
        <w:rPr>
          <w:rFonts w:ascii="Calibri" w:hAnsi="Calibri"/>
          <w:b/>
          <w:sz w:val="22"/>
          <w:szCs w:val="22"/>
        </w:rPr>
      </w:pPr>
    </w:p>
    <w:p w14:paraId="34F9F2B9" w14:textId="18D56DCD" w:rsidR="001139BE" w:rsidRPr="00C22FBA" w:rsidRDefault="001139BE" w:rsidP="00C22FBA">
      <w:pPr>
        <w:jc w:val="both"/>
        <w:rPr>
          <w:rFonts w:ascii="Calibri" w:hAnsi="Calibri"/>
          <w:bCs/>
          <w:iCs/>
          <w:sz w:val="22"/>
          <w:szCs w:val="22"/>
        </w:rPr>
      </w:pPr>
      <w:r w:rsidRPr="000B27AF">
        <w:rPr>
          <w:rFonts w:ascii="Calibri" w:hAnsi="Calibri"/>
          <w:bCs/>
          <w:iCs/>
          <w:sz w:val="22"/>
          <w:szCs w:val="22"/>
        </w:rPr>
        <w:t>Planirana sredstva za provođe</w:t>
      </w:r>
      <w:r>
        <w:rPr>
          <w:rFonts w:ascii="Calibri" w:hAnsi="Calibri"/>
          <w:bCs/>
          <w:iCs/>
          <w:sz w:val="22"/>
          <w:szCs w:val="22"/>
        </w:rPr>
        <w:t>nje programa iznose 1.531.000,00</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w:t>
      </w:r>
      <w:r>
        <w:rPr>
          <w:rFonts w:ascii="Calibri" w:hAnsi="Calibri"/>
          <w:bCs/>
          <w:iCs/>
          <w:sz w:val="22"/>
          <w:szCs w:val="22"/>
        </w:rPr>
        <w:t xml:space="preserve"> dok izvršenje iznosi 1.420.760,87</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 xml:space="preserve">, dakle program je izvršen </w:t>
      </w:r>
      <w:r>
        <w:rPr>
          <w:rFonts w:ascii="Calibri" w:hAnsi="Calibri"/>
          <w:bCs/>
          <w:iCs/>
          <w:sz w:val="22"/>
          <w:szCs w:val="22"/>
        </w:rPr>
        <w:t>sa 93</w:t>
      </w:r>
      <w:r w:rsidRPr="000B27AF">
        <w:rPr>
          <w:rFonts w:ascii="Calibri" w:hAnsi="Calibri"/>
          <w:bCs/>
          <w:iCs/>
          <w:sz w:val="22"/>
          <w:szCs w:val="22"/>
        </w:rPr>
        <w:t>%.</w:t>
      </w:r>
    </w:p>
    <w:p w14:paraId="73E1661D" w14:textId="77777777" w:rsidR="001139BE" w:rsidRPr="000B27AF" w:rsidRDefault="001139BE" w:rsidP="00C22FBA">
      <w:pPr>
        <w:jc w:val="both"/>
        <w:rPr>
          <w:rFonts w:ascii="Calibri" w:hAnsi="Calibri"/>
          <w:bCs/>
          <w:iCs/>
          <w:sz w:val="22"/>
          <w:szCs w:val="22"/>
        </w:rPr>
      </w:pPr>
      <w:r w:rsidRPr="000B27AF">
        <w:rPr>
          <w:rFonts w:ascii="Calibri" w:hAnsi="Calibri"/>
          <w:bCs/>
          <w:iCs/>
          <w:sz w:val="22"/>
          <w:szCs w:val="22"/>
        </w:rPr>
        <w:t>Unutar programa planirane su slijedeće aktivnosti:</w:t>
      </w:r>
    </w:p>
    <w:p w14:paraId="29176E9B" w14:textId="77777777" w:rsidR="001139BE" w:rsidRPr="000B27AF" w:rsidRDefault="001139BE" w:rsidP="001139BE">
      <w:pPr>
        <w:jc w:val="both"/>
        <w:rPr>
          <w:rFonts w:ascii="Calibri" w:hAnsi="Calibri"/>
          <w:b/>
          <w:i/>
          <w:sz w:val="22"/>
          <w:szCs w:val="22"/>
        </w:rPr>
      </w:pPr>
    </w:p>
    <w:p w14:paraId="02FB04C2" w14:textId="77777777" w:rsidR="001139BE" w:rsidRPr="00DF66CA" w:rsidRDefault="001139BE" w:rsidP="001139BE">
      <w:pPr>
        <w:rPr>
          <w:rFonts w:asciiTheme="minorHAnsi" w:eastAsia="Calibri" w:hAnsiTheme="minorHAnsi"/>
          <w:b/>
          <w:noProof/>
          <w:sz w:val="22"/>
          <w:szCs w:val="22"/>
        </w:rPr>
      </w:pPr>
      <w:r w:rsidRPr="00DF66CA">
        <w:rPr>
          <w:rFonts w:asciiTheme="minorHAnsi" w:eastAsia="Calibri" w:hAnsiTheme="minorHAnsi"/>
          <w:b/>
          <w:noProof/>
          <w:sz w:val="22"/>
          <w:szCs w:val="22"/>
        </w:rPr>
        <w:t>K261014  Izgradnja i opremanje sportskih objekata</w:t>
      </w:r>
    </w:p>
    <w:p w14:paraId="72F22EC9" w14:textId="77777777" w:rsidR="001139BE" w:rsidRPr="00DF66CA" w:rsidRDefault="001139BE" w:rsidP="001139BE">
      <w:pPr>
        <w:jc w:val="both"/>
        <w:rPr>
          <w:rFonts w:asciiTheme="minorHAnsi" w:eastAsia="Calibri" w:hAnsiTheme="minorHAnsi"/>
          <w:sz w:val="22"/>
          <w:szCs w:val="22"/>
          <w:lang w:eastAsia="en-US"/>
        </w:rPr>
      </w:pPr>
    </w:p>
    <w:p w14:paraId="4FF9CA95" w14:textId="77777777" w:rsidR="001139BE" w:rsidRPr="00DF66CA" w:rsidRDefault="001139BE" w:rsidP="001139BE">
      <w:pPr>
        <w:spacing w:after="200"/>
        <w:contextualSpacing/>
        <w:jc w:val="both"/>
        <w:rPr>
          <w:rFonts w:ascii="Calibri" w:eastAsia="Calibri" w:hAnsi="Calibri"/>
          <w:sz w:val="22"/>
          <w:szCs w:val="22"/>
          <w:lang w:eastAsia="en-US"/>
        </w:rPr>
      </w:pPr>
      <w:r w:rsidRPr="00DF66CA">
        <w:rPr>
          <w:rFonts w:ascii="Calibri" w:eastAsia="Calibri" w:hAnsi="Calibri"/>
          <w:sz w:val="22"/>
          <w:szCs w:val="22"/>
          <w:lang w:eastAsia="en-US"/>
        </w:rPr>
        <w:t>U sklopu ovog kapitalnog projekta planirana su sredstva za dodatno ulaganje na pomoćnom igralištu NK Halubjana, a koje se odnosi na izradu betonskog postolja za montažne tribine za gledatelje. Također, u projekcijama proračuna za 2023. godinu planirana su sredstva za otkup zemljišta za atletsku stazu i projektnu dokumentaciju novog sportskog igrališta, oboje u SRZ Halubjan.</w:t>
      </w:r>
    </w:p>
    <w:p w14:paraId="3CDDA6BF" w14:textId="55FA0FA8" w:rsidR="001139BE" w:rsidRDefault="001139BE" w:rsidP="001139BE">
      <w:pPr>
        <w:jc w:val="both"/>
        <w:rPr>
          <w:rFonts w:asciiTheme="minorHAnsi" w:hAnsiTheme="minorHAnsi"/>
          <w:sz w:val="22"/>
          <w:szCs w:val="22"/>
        </w:rPr>
      </w:pPr>
      <w:r w:rsidRPr="00DF66CA">
        <w:rPr>
          <w:rFonts w:asciiTheme="minorHAnsi" w:hAnsiTheme="minorHAnsi"/>
          <w:sz w:val="22"/>
          <w:szCs w:val="22"/>
        </w:rPr>
        <w:lastRenderedPageBreak/>
        <w:t xml:space="preserve">Planirana sredstva za provođenje navedenog kapitalnog projekta iznose 62.000,00 </w:t>
      </w:r>
      <w:r>
        <w:rPr>
          <w:rFonts w:asciiTheme="minorHAnsi" w:hAnsiTheme="minorHAnsi"/>
          <w:sz w:val="22"/>
          <w:szCs w:val="22"/>
        </w:rPr>
        <w:t>kn</w:t>
      </w:r>
      <w:r w:rsidRPr="00DF66CA">
        <w:rPr>
          <w:rFonts w:asciiTheme="minorHAnsi" w:hAnsiTheme="minorHAnsi"/>
          <w:sz w:val="22"/>
          <w:szCs w:val="22"/>
        </w:rPr>
        <w:t xml:space="preserve">, a u izvještajnom razdoblju realizirano je 46.567,56 </w:t>
      </w:r>
      <w:r>
        <w:rPr>
          <w:rFonts w:asciiTheme="minorHAnsi" w:hAnsiTheme="minorHAnsi"/>
          <w:sz w:val="22"/>
          <w:szCs w:val="22"/>
        </w:rPr>
        <w:t>kn</w:t>
      </w:r>
      <w:r w:rsidRPr="00DF66CA">
        <w:rPr>
          <w:rFonts w:asciiTheme="minorHAnsi" w:hAnsiTheme="minorHAnsi"/>
          <w:sz w:val="22"/>
          <w:szCs w:val="22"/>
        </w:rPr>
        <w:t>, odnosno 7</w:t>
      </w:r>
      <w:r w:rsidR="00C22FBA">
        <w:rPr>
          <w:rFonts w:asciiTheme="minorHAnsi" w:hAnsiTheme="minorHAnsi"/>
          <w:sz w:val="22"/>
          <w:szCs w:val="22"/>
        </w:rPr>
        <w:t>5</w:t>
      </w:r>
      <w:r w:rsidRPr="00DF66CA">
        <w:rPr>
          <w:rFonts w:asciiTheme="minorHAnsi" w:hAnsiTheme="minorHAnsi"/>
          <w:sz w:val="22"/>
          <w:szCs w:val="22"/>
        </w:rPr>
        <w:t>%.</w:t>
      </w:r>
    </w:p>
    <w:p w14:paraId="6B7C3AFE" w14:textId="77777777" w:rsidR="00C22FBA" w:rsidRPr="00DF66CA" w:rsidRDefault="00C22FBA" w:rsidP="001139BE">
      <w:pPr>
        <w:jc w:val="both"/>
        <w:rPr>
          <w:rFonts w:asciiTheme="minorHAnsi" w:hAnsiTheme="minorHAnsi"/>
          <w:sz w:val="22"/>
          <w:szCs w:val="22"/>
        </w:rPr>
      </w:pPr>
    </w:p>
    <w:p w14:paraId="1E52C774" w14:textId="77777777" w:rsidR="001139BE" w:rsidRPr="00DF66CA" w:rsidRDefault="001139BE" w:rsidP="001139BE">
      <w:pPr>
        <w:jc w:val="both"/>
        <w:rPr>
          <w:rFonts w:ascii="Calibri" w:hAnsi="Calibri" w:cs="Calibri"/>
          <w:sz w:val="22"/>
          <w:szCs w:val="22"/>
        </w:rPr>
      </w:pPr>
      <w:r w:rsidRPr="00DF66CA">
        <w:rPr>
          <w:rFonts w:ascii="Calibri" w:hAnsi="Calibri" w:cs="Calibri"/>
          <w:sz w:val="22"/>
          <w:szCs w:val="22"/>
        </w:rPr>
        <w:t>U ovom izvještajnom razdoblju završeno je dodatno ulaganje na pomoćnom igralištu NK Halubjan, a koje se odnosi na AB postolje za montažne tribine. Navedeno je ugovoreno u 2021. godini, ali je financijski teretilo 2022. godinu. Projekt dogradnje i opremanja svlačionica NK Halubjan, koji je  prijavljen na natječaj iz Mjere 7 Programa ruralnog razvoja Republike Hrvatske, nije odobren za sufinanciranje obzirom na broj prijava i ukupno raspoloživa sredstva.</w:t>
      </w:r>
    </w:p>
    <w:p w14:paraId="68BA6D5A" w14:textId="77777777" w:rsidR="001139BE" w:rsidRPr="00DF66CA" w:rsidRDefault="001139BE" w:rsidP="001139BE">
      <w:pPr>
        <w:autoSpaceDE w:val="0"/>
        <w:autoSpaceDN w:val="0"/>
        <w:jc w:val="both"/>
        <w:rPr>
          <w:rFonts w:asciiTheme="minorHAnsi" w:hAnsiTheme="minorHAnsi"/>
          <w:sz w:val="22"/>
          <w:szCs w:val="22"/>
        </w:rPr>
      </w:pPr>
    </w:p>
    <w:p w14:paraId="53020916" w14:textId="77777777" w:rsidR="001139BE" w:rsidRPr="00DF66CA" w:rsidRDefault="001139BE" w:rsidP="001139BE">
      <w:pPr>
        <w:rPr>
          <w:rFonts w:ascii="Calibri" w:hAnsi="Calibri"/>
          <w:sz w:val="22"/>
          <w:szCs w:val="22"/>
        </w:rPr>
      </w:pPr>
      <w:r w:rsidRPr="00DF66CA">
        <w:rPr>
          <w:rFonts w:ascii="Calibri" w:hAnsi="Calibri"/>
          <w:b/>
          <w:sz w:val="22"/>
          <w:szCs w:val="22"/>
        </w:rPr>
        <w:t xml:space="preserve">Cilj 1: </w:t>
      </w:r>
      <w:r w:rsidRPr="00DF66CA">
        <w:rPr>
          <w:rFonts w:ascii="Calibri" w:hAnsi="Calibri"/>
          <w:sz w:val="22"/>
          <w:szCs w:val="22"/>
        </w:rPr>
        <w:t xml:space="preserve"> Rekonstrukcija i opremanje objekta NK Halubjan. Realizacija cilja nije planirana u ovom izvještajnom razdoblju.</w:t>
      </w:r>
    </w:p>
    <w:p w14:paraId="10236058" w14:textId="77777777" w:rsidR="001139BE" w:rsidRPr="00DF66CA" w:rsidRDefault="001139BE" w:rsidP="001139BE">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1139BE" w:rsidRPr="00DF66CA" w14:paraId="0E27DD60"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3833D128"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Pokazatelj rezultata</w:t>
            </w:r>
          </w:p>
        </w:tc>
        <w:tc>
          <w:tcPr>
            <w:tcW w:w="6703" w:type="dxa"/>
            <w:tcBorders>
              <w:top w:val="single" w:sz="4" w:space="0" w:color="auto"/>
              <w:left w:val="single" w:sz="4" w:space="0" w:color="auto"/>
              <w:bottom w:val="single" w:sz="4" w:space="0" w:color="auto"/>
              <w:right w:val="single" w:sz="4" w:space="0" w:color="auto"/>
            </w:tcBorders>
            <w:hideMark/>
          </w:tcPr>
          <w:p w14:paraId="36EBC66C"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Gotovost radova i nabavljena oprema</w:t>
            </w:r>
          </w:p>
        </w:tc>
      </w:tr>
      <w:tr w:rsidR="001139BE" w:rsidRPr="00DF66CA" w14:paraId="7365716B"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2A6471EF"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Definicija</w:t>
            </w:r>
          </w:p>
        </w:tc>
        <w:tc>
          <w:tcPr>
            <w:tcW w:w="6703" w:type="dxa"/>
            <w:tcBorders>
              <w:top w:val="single" w:sz="4" w:space="0" w:color="auto"/>
              <w:left w:val="single" w:sz="4" w:space="0" w:color="auto"/>
              <w:bottom w:val="single" w:sz="4" w:space="0" w:color="auto"/>
              <w:right w:val="single" w:sz="4" w:space="0" w:color="auto"/>
            </w:tcBorders>
            <w:hideMark/>
          </w:tcPr>
          <w:p w14:paraId="6A73B14B"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Unaprjeđenje sportske infrastrukture te unaprjeđenje kvalitete rada sportskih klubova na području općine Viškovo.</w:t>
            </w:r>
          </w:p>
        </w:tc>
      </w:tr>
      <w:tr w:rsidR="001139BE" w:rsidRPr="00DF66CA" w14:paraId="1E8B2420"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15BD1AA6"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Jedinica</w:t>
            </w:r>
          </w:p>
        </w:tc>
        <w:tc>
          <w:tcPr>
            <w:tcW w:w="6703" w:type="dxa"/>
            <w:tcBorders>
              <w:top w:val="single" w:sz="4" w:space="0" w:color="auto"/>
              <w:left w:val="single" w:sz="4" w:space="0" w:color="auto"/>
              <w:bottom w:val="single" w:sz="4" w:space="0" w:color="auto"/>
              <w:right w:val="single" w:sz="4" w:space="0" w:color="auto"/>
            </w:tcBorders>
            <w:hideMark/>
          </w:tcPr>
          <w:p w14:paraId="12B400B0"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w:t>
            </w:r>
          </w:p>
        </w:tc>
      </w:tr>
      <w:tr w:rsidR="001139BE" w:rsidRPr="00DF66CA" w14:paraId="6DE749E3"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5AF59E57"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Ciljana vrijednost (2022.)</w:t>
            </w:r>
          </w:p>
        </w:tc>
        <w:tc>
          <w:tcPr>
            <w:tcW w:w="6703" w:type="dxa"/>
            <w:tcBorders>
              <w:top w:val="single" w:sz="4" w:space="0" w:color="auto"/>
              <w:left w:val="single" w:sz="4" w:space="0" w:color="auto"/>
              <w:bottom w:val="single" w:sz="4" w:space="0" w:color="auto"/>
              <w:right w:val="single" w:sz="4" w:space="0" w:color="auto"/>
            </w:tcBorders>
            <w:hideMark/>
          </w:tcPr>
          <w:p w14:paraId="1BC84AB9"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0</w:t>
            </w:r>
          </w:p>
        </w:tc>
      </w:tr>
      <w:tr w:rsidR="001139BE" w:rsidRPr="00DF66CA" w14:paraId="6C592FC8"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5D0A6985" w14:textId="77777777" w:rsidR="001139BE" w:rsidRPr="00DF66CA" w:rsidRDefault="001139BE" w:rsidP="00925781">
            <w:pPr>
              <w:jc w:val="both"/>
              <w:rPr>
                <w:rFonts w:ascii="Calibri" w:eastAsia="Calibri" w:hAnsi="Calibri"/>
                <w:b/>
                <w:sz w:val="22"/>
                <w:szCs w:val="22"/>
                <w:lang w:eastAsia="en-US"/>
              </w:rPr>
            </w:pPr>
            <w:r w:rsidRPr="00DF66CA">
              <w:rPr>
                <w:rFonts w:ascii="Calibri" w:eastAsia="Calibri" w:hAnsi="Calibri"/>
                <w:b/>
                <w:sz w:val="22"/>
                <w:szCs w:val="22"/>
                <w:lang w:eastAsia="en-US"/>
              </w:rPr>
              <w:t>Ostvarena vrijednost u izvještajnom razdoblju</w:t>
            </w:r>
          </w:p>
        </w:tc>
        <w:tc>
          <w:tcPr>
            <w:tcW w:w="6703" w:type="dxa"/>
            <w:tcBorders>
              <w:top w:val="single" w:sz="4" w:space="0" w:color="auto"/>
              <w:left w:val="single" w:sz="4" w:space="0" w:color="auto"/>
              <w:bottom w:val="single" w:sz="4" w:space="0" w:color="auto"/>
              <w:right w:val="single" w:sz="4" w:space="0" w:color="auto"/>
            </w:tcBorders>
            <w:hideMark/>
          </w:tcPr>
          <w:p w14:paraId="737F0E6C"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0</w:t>
            </w:r>
          </w:p>
        </w:tc>
      </w:tr>
    </w:tbl>
    <w:p w14:paraId="348AF0E3" w14:textId="77777777" w:rsidR="001139BE" w:rsidRPr="00DF66CA" w:rsidRDefault="001139BE" w:rsidP="001139BE">
      <w:pPr>
        <w:rPr>
          <w:rFonts w:ascii="Calibri" w:hAnsi="Calibri"/>
          <w:b/>
          <w:sz w:val="22"/>
          <w:szCs w:val="22"/>
        </w:rPr>
      </w:pPr>
    </w:p>
    <w:p w14:paraId="5147F73A" w14:textId="77777777" w:rsidR="001139BE" w:rsidRPr="00DF66CA" w:rsidRDefault="001139BE" w:rsidP="001139BE">
      <w:pPr>
        <w:rPr>
          <w:rFonts w:ascii="Calibri" w:hAnsi="Calibri"/>
          <w:sz w:val="22"/>
          <w:szCs w:val="22"/>
        </w:rPr>
      </w:pPr>
      <w:r w:rsidRPr="00DF66CA">
        <w:rPr>
          <w:rFonts w:ascii="Calibri" w:hAnsi="Calibri"/>
          <w:b/>
          <w:sz w:val="22"/>
          <w:szCs w:val="22"/>
        </w:rPr>
        <w:t xml:space="preserve">Cilj 2: </w:t>
      </w:r>
      <w:r w:rsidRPr="00DF66CA">
        <w:rPr>
          <w:rFonts w:ascii="Calibri" w:hAnsi="Calibri"/>
          <w:sz w:val="22"/>
          <w:szCs w:val="22"/>
        </w:rPr>
        <w:t xml:space="preserve"> Otkup zemljišta za atletsku stazu u SRZ Halubjan. Realizacija cilja nije planirana u ovom izvještajnom razdoblju. </w:t>
      </w:r>
    </w:p>
    <w:p w14:paraId="50E43FD7" w14:textId="77777777" w:rsidR="001139BE" w:rsidRPr="00DF66CA" w:rsidRDefault="001139BE" w:rsidP="001139BE">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1139BE" w:rsidRPr="00DF66CA" w14:paraId="412640BA"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5F71F7CA"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Pokazatelj rezultata</w:t>
            </w:r>
          </w:p>
        </w:tc>
        <w:tc>
          <w:tcPr>
            <w:tcW w:w="6703" w:type="dxa"/>
            <w:tcBorders>
              <w:top w:val="single" w:sz="4" w:space="0" w:color="auto"/>
              <w:left w:val="single" w:sz="4" w:space="0" w:color="auto"/>
              <w:bottom w:val="single" w:sz="4" w:space="0" w:color="auto"/>
              <w:right w:val="single" w:sz="4" w:space="0" w:color="auto"/>
            </w:tcBorders>
            <w:hideMark/>
          </w:tcPr>
          <w:p w14:paraId="323BF4AC"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Otkupljeno zemljište za realizaciju projekta atletske staze u SRZ Halubjan</w:t>
            </w:r>
          </w:p>
        </w:tc>
      </w:tr>
      <w:tr w:rsidR="001139BE" w:rsidRPr="00DF66CA" w14:paraId="17675F91"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738DFC07"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Definicija</w:t>
            </w:r>
          </w:p>
        </w:tc>
        <w:tc>
          <w:tcPr>
            <w:tcW w:w="6703" w:type="dxa"/>
            <w:tcBorders>
              <w:top w:val="single" w:sz="4" w:space="0" w:color="auto"/>
              <w:left w:val="single" w:sz="4" w:space="0" w:color="auto"/>
              <w:bottom w:val="single" w:sz="4" w:space="0" w:color="auto"/>
              <w:right w:val="single" w:sz="4" w:space="0" w:color="auto"/>
            </w:tcBorders>
            <w:hideMark/>
          </w:tcPr>
          <w:p w14:paraId="290A9E4B" w14:textId="77777777" w:rsidR="001139BE" w:rsidRPr="00DF66CA" w:rsidRDefault="001139BE" w:rsidP="00925781">
            <w:pPr>
              <w:jc w:val="both"/>
              <w:rPr>
                <w:rFonts w:ascii="Calibri" w:eastAsia="Calibri" w:hAnsi="Calibri"/>
                <w:sz w:val="22"/>
                <w:szCs w:val="22"/>
                <w:lang w:eastAsia="en-US"/>
              </w:rPr>
            </w:pPr>
            <w:r w:rsidRPr="00DF66CA">
              <w:rPr>
                <w:rFonts w:ascii="Calibri" w:eastAsia="Calibri" w:hAnsi="Calibri"/>
                <w:sz w:val="22"/>
                <w:szCs w:val="22"/>
                <w:lang w:eastAsia="en-US"/>
              </w:rPr>
              <w:t>Unaprjeđenje sportske infrastrukture te unaprjeđenje kvalitete rada sportskih klubova na području općine Viškovo.</w:t>
            </w:r>
          </w:p>
        </w:tc>
      </w:tr>
      <w:tr w:rsidR="001139BE" w:rsidRPr="00DF66CA" w14:paraId="329A6D37"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73C9F99E"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Jedinica</w:t>
            </w:r>
          </w:p>
        </w:tc>
        <w:tc>
          <w:tcPr>
            <w:tcW w:w="6703" w:type="dxa"/>
            <w:tcBorders>
              <w:top w:val="single" w:sz="4" w:space="0" w:color="auto"/>
              <w:left w:val="single" w:sz="4" w:space="0" w:color="auto"/>
              <w:bottom w:val="single" w:sz="4" w:space="0" w:color="auto"/>
              <w:right w:val="single" w:sz="4" w:space="0" w:color="auto"/>
            </w:tcBorders>
            <w:hideMark/>
          </w:tcPr>
          <w:p w14:paraId="267A083A"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m</w:t>
            </w:r>
            <w:r w:rsidRPr="00DF66CA">
              <w:rPr>
                <w:rFonts w:ascii="Calibri" w:eastAsia="Calibri" w:hAnsi="Calibri"/>
                <w:sz w:val="22"/>
                <w:szCs w:val="22"/>
                <w:vertAlign w:val="superscript"/>
                <w:lang w:eastAsia="en-US"/>
              </w:rPr>
              <w:t>2</w:t>
            </w:r>
            <w:r w:rsidRPr="00DF66CA">
              <w:rPr>
                <w:rFonts w:ascii="Calibri" w:eastAsia="Calibri" w:hAnsi="Calibri"/>
                <w:sz w:val="22"/>
                <w:szCs w:val="22"/>
                <w:lang w:eastAsia="en-US"/>
              </w:rPr>
              <w:t>/godišnje</w:t>
            </w:r>
          </w:p>
        </w:tc>
      </w:tr>
      <w:tr w:rsidR="001139BE" w:rsidRPr="00DF66CA" w14:paraId="245AB2BE"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695CB025"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Ciljana vrijednost (2022.)</w:t>
            </w:r>
          </w:p>
        </w:tc>
        <w:tc>
          <w:tcPr>
            <w:tcW w:w="6703" w:type="dxa"/>
            <w:tcBorders>
              <w:top w:val="single" w:sz="4" w:space="0" w:color="auto"/>
              <w:left w:val="single" w:sz="4" w:space="0" w:color="auto"/>
              <w:bottom w:val="single" w:sz="4" w:space="0" w:color="auto"/>
              <w:right w:val="single" w:sz="4" w:space="0" w:color="auto"/>
            </w:tcBorders>
            <w:hideMark/>
          </w:tcPr>
          <w:p w14:paraId="23DE5B20"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0</w:t>
            </w:r>
          </w:p>
        </w:tc>
      </w:tr>
      <w:tr w:rsidR="001139BE" w:rsidRPr="00DF66CA" w14:paraId="6F298542" w14:textId="77777777" w:rsidTr="00925781">
        <w:tc>
          <w:tcPr>
            <w:tcW w:w="2501" w:type="dxa"/>
            <w:tcBorders>
              <w:top w:val="single" w:sz="4" w:space="0" w:color="auto"/>
              <w:left w:val="single" w:sz="4" w:space="0" w:color="auto"/>
              <w:bottom w:val="single" w:sz="4" w:space="0" w:color="auto"/>
              <w:right w:val="single" w:sz="4" w:space="0" w:color="auto"/>
            </w:tcBorders>
            <w:hideMark/>
          </w:tcPr>
          <w:p w14:paraId="4687EDE0" w14:textId="77777777" w:rsidR="001139BE" w:rsidRPr="00DF66CA" w:rsidRDefault="001139BE" w:rsidP="00925781">
            <w:pPr>
              <w:jc w:val="both"/>
              <w:rPr>
                <w:rFonts w:ascii="Calibri" w:eastAsia="Calibri" w:hAnsi="Calibri"/>
                <w:b/>
                <w:sz w:val="22"/>
                <w:szCs w:val="22"/>
                <w:lang w:eastAsia="en-US"/>
              </w:rPr>
            </w:pPr>
            <w:r w:rsidRPr="00DF66CA">
              <w:rPr>
                <w:rFonts w:ascii="Calibri" w:eastAsia="Calibri" w:hAnsi="Calibri"/>
                <w:b/>
                <w:sz w:val="22"/>
                <w:szCs w:val="22"/>
                <w:lang w:eastAsia="en-US"/>
              </w:rPr>
              <w:t>Ostvarena vrijednost u izvještajnom razdoblju</w:t>
            </w:r>
          </w:p>
        </w:tc>
        <w:tc>
          <w:tcPr>
            <w:tcW w:w="6703" w:type="dxa"/>
            <w:tcBorders>
              <w:top w:val="single" w:sz="4" w:space="0" w:color="auto"/>
              <w:left w:val="single" w:sz="4" w:space="0" w:color="auto"/>
              <w:bottom w:val="single" w:sz="4" w:space="0" w:color="auto"/>
              <w:right w:val="single" w:sz="4" w:space="0" w:color="auto"/>
            </w:tcBorders>
            <w:hideMark/>
          </w:tcPr>
          <w:p w14:paraId="67BD95D2"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0</w:t>
            </w:r>
          </w:p>
        </w:tc>
      </w:tr>
    </w:tbl>
    <w:p w14:paraId="26EA2B5D" w14:textId="77777777" w:rsidR="001139BE" w:rsidRPr="00DF66CA" w:rsidRDefault="001139BE" w:rsidP="001139BE">
      <w:pPr>
        <w:spacing w:before="240"/>
        <w:contextualSpacing/>
        <w:jc w:val="both"/>
        <w:rPr>
          <w:rFonts w:ascii="Calibri" w:eastAsia="Calibri" w:hAnsi="Calibri"/>
          <w:b/>
          <w:sz w:val="22"/>
          <w:szCs w:val="22"/>
          <w:lang w:eastAsia="en-US"/>
        </w:rPr>
      </w:pPr>
    </w:p>
    <w:p w14:paraId="008E6854" w14:textId="77777777" w:rsidR="001139BE" w:rsidRPr="00DF66CA" w:rsidRDefault="001139BE" w:rsidP="001139BE">
      <w:pPr>
        <w:rPr>
          <w:rFonts w:ascii="Calibri" w:hAnsi="Calibri"/>
          <w:sz w:val="22"/>
          <w:szCs w:val="22"/>
        </w:rPr>
      </w:pPr>
      <w:r w:rsidRPr="00DF66CA">
        <w:rPr>
          <w:rFonts w:ascii="Calibri" w:eastAsia="Calibri" w:hAnsi="Calibri"/>
          <w:b/>
          <w:sz w:val="22"/>
          <w:szCs w:val="22"/>
          <w:lang w:eastAsia="en-US"/>
        </w:rPr>
        <w:t>Cilj 3</w:t>
      </w:r>
      <w:r w:rsidRPr="00DF66CA">
        <w:rPr>
          <w:rFonts w:ascii="Calibri" w:eastAsia="Calibri" w:hAnsi="Calibri"/>
          <w:sz w:val="22"/>
          <w:szCs w:val="22"/>
          <w:lang w:eastAsia="en-US"/>
        </w:rPr>
        <w:t xml:space="preserve">: Projektna dokumentacija za sportsko igralište u SRZ Halubjan. </w:t>
      </w:r>
      <w:r w:rsidRPr="00DF66CA">
        <w:rPr>
          <w:rFonts w:ascii="Calibri" w:hAnsi="Calibri"/>
          <w:sz w:val="22"/>
          <w:szCs w:val="22"/>
        </w:rPr>
        <w:t xml:space="preserve">Realizacija cilja nije planirana u ovom izvještajnom razdoblju. </w:t>
      </w:r>
    </w:p>
    <w:p w14:paraId="72451450" w14:textId="77777777" w:rsidR="001139BE" w:rsidRPr="00DF66CA" w:rsidRDefault="001139BE" w:rsidP="001139BE">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DF66CA" w14:paraId="2BEA47CE"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5F292AF0" w14:textId="77777777" w:rsidR="001139BE" w:rsidRPr="00DF66CA" w:rsidRDefault="001139BE" w:rsidP="00925781">
            <w:pPr>
              <w:spacing w:line="256" w:lineRule="auto"/>
              <w:jc w:val="both"/>
              <w:rPr>
                <w:rFonts w:ascii="Calibri" w:hAnsi="Calibri"/>
                <w:b/>
                <w:sz w:val="22"/>
                <w:szCs w:val="22"/>
                <w:lang w:eastAsia="en-US"/>
              </w:rPr>
            </w:pPr>
            <w:r w:rsidRPr="00DF66CA">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49611187" w14:textId="77777777" w:rsidR="001139BE" w:rsidRPr="00DF66CA" w:rsidRDefault="001139BE" w:rsidP="00925781">
            <w:pPr>
              <w:spacing w:line="256" w:lineRule="auto"/>
              <w:jc w:val="both"/>
              <w:rPr>
                <w:rFonts w:ascii="Calibri" w:hAnsi="Calibri"/>
                <w:sz w:val="22"/>
                <w:szCs w:val="22"/>
                <w:lang w:eastAsia="en-US"/>
              </w:rPr>
            </w:pPr>
            <w:r w:rsidRPr="00DF66CA">
              <w:rPr>
                <w:rFonts w:ascii="Calibri" w:hAnsi="Calibri"/>
                <w:sz w:val="22"/>
                <w:szCs w:val="22"/>
                <w:lang w:eastAsia="en-US"/>
              </w:rPr>
              <w:t>Gotovost dokumentacije</w:t>
            </w:r>
          </w:p>
        </w:tc>
      </w:tr>
      <w:tr w:rsidR="001139BE" w:rsidRPr="00DF66CA" w14:paraId="1F0BD509" w14:textId="77777777" w:rsidTr="00925781">
        <w:trPr>
          <w:trHeight w:val="369"/>
        </w:trPr>
        <w:tc>
          <w:tcPr>
            <w:tcW w:w="2739" w:type="dxa"/>
            <w:tcBorders>
              <w:top w:val="single" w:sz="4" w:space="0" w:color="auto"/>
              <w:left w:val="single" w:sz="4" w:space="0" w:color="auto"/>
              <w:bottom w:val="single" w:sz="4" w:space="0" w:color="auto"/>
              <w:right w:val="single" w:sz="4" w:space="0" w:color="auto"/>
            </w:tcBorders>
            <w:hideMark/>
          </w:tcPr>
          <w:p w14:paraId="55D1628E" w14:textId="77777777" w:rsidR="001139BE" w:rsidRPr="00DF66CA" w:rsidRDefault="001139BE" w:rsidP="00925781">
            <w:pPr>
              <w:spacing w:line="256" w:lineRule="auto"/>
              <w:jc w:val="both"/>
              <w:rPr>
                <w:rFonts w:ascii="Calibri" w:hAnsi="Calibri"/>
                <w:b/>
                <w:sz w:val="22"/>
                <w:szCs w:val="22"/>
                <w:lang w:eastAsia="en-US"/>
              </w:rPr>
            </w:pPr>
            <w:r w:rsidRPr="00DF66CA">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5CBECEAE" w14:textId="77777777" w:rsidR="001139BE" w:rsidRPr="00DF66CA" w:rsidRDefault="001139BE" w:rsidP="00925781">
            <w:pPr>
              <w:spacing w:before="240" w:line="256" w:lineRule="auto"/>
              <w:contextualSpacing/>
              <w:jc w:val="both"/>
              <w:rPr>
                <w:rFonts w:ascii="Calibri" w:eastAsia="Calibri" w:hAnsi="Calibri"/>
                <w:sz w:val="22"/>
                <w:szCs w:val="22"/>
                <w:lang w:eastAsia="en-US"/>
              </w:rPr>
            </w:pPr>
            <w:r w:rsidRPr="00DF66CA">
              <w:rPr>
                <w:rFonts w:ascii="Calibri" w:eastAsia="Calibri" w:hAnsi="Calibri"/>
                <w:sz w:val="22"/>
                <w:szCs w:val="22"/>
                <w:lang w:eastAsia="en-US"/>
              </w:rPr>
              <w:t>Unaprjeđenje sportske infrastrukture na području općine Viškovo.</w:t>
            </w:r>
          </w:p>
        </w:tc>
      </w:tr>
      <w:tr w:rsidR="001139BE" w:rsidRPr="00DF66CA" w14:paraId="190C6385"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23F87C5C" w14:textId="77777777" w:rsidR="001139BE" w:rsidRPr="00DF66CA" w:rsidRDefault="001139BE" w:rsidP="00925781">
            <w:pPr>
              <w:spacing w:line="256" w:lineRule="auto"/>
              <w:jc w:val="both"/>
              <w:rPr>
                <w:rFonts w:ascii="Calibri" w:hAnsi="Calibri"/>
                <w:b/>
                <w:sz w:val="22"/>
                <w:szCs w:val="22"/>
                <w:lang w:eastAsia="en-US"/>
              </w:rPr>
            </w:pPr>
            <w:r w:rsidRPr="00DF66CA">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0EC790D8" w14:textId="77777777" w:rsidR="001139BE" w:rsidRPr="00DF66CA" w:rsidRDefault="001139BE" w:rsidP="00925781">
            <w:pPr>
              <w:spacing w:line="256" w:lineRule="auto"/>
              <w:jc w:val="both"/>
              <w:rPr>
                <w:rFonts w:ascii="Calibri" w:hAnsi="Calibri"/>
                <w:sz w:val="22"/>
                <w:szCs w:val="22"/>
                <w:lang w:eastAsia="en-US"/>
              </w:rPr>
            </w:pPr>
            <w:r w:rsidRPr="00DF66CA">
              <w:rPr>
                <w:rFonts w:ascii="Calibri" w:hAnsi="Calibri"/>
                <w:sz w:val="22"/>
                <w:szCs w:val="22"/>
                <w:lang w:eastAsia="en-US"/>
              </w:rPr>
              <w:t xml:space="preserve"> %</w:t>
            </w:r>
          </w:p>
        </w:tc>
      </w:tr>
      <w:tr w:rsidR="001139BE" w:rsidRPr="00DF66CA" w14:paraId="57A8C995"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0B52AFE0" w14:textId="77777777" w:rsidR="001139BE" w:rsidRPr="00DF66CA" w:rsidRDefault="001139BE" w:rsidP="00925781">
            <w:pPr>
              <w:spacing w:line="256" w:lineRule="auto"/>
              <w:jc w:val="both"/>
              <w:rPr>
                <w:rFonts w:ascii="Calibri" w:hAnsi="Calibri"/>
                <w:b/>
                <w:sz w:val="22"/>
                <w:szCs w:val="22"/>
                <w:lang w:eastAsia="en-US"/>
              </w:rPr>
            </w:pPr>
            <w:r w:rsidRPr="00DF66CA">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7E31CD95" w14:textId="77777777" w:rsidR="001139BE" w:rsidRPr="00DF66CA" w:rsidRDefault="001139BE" w:rsidP="00925781">
            <w:pPr>
              <w:spacing w:line="256" w:lineRule="auto"/>
              <w:jc w:val="both"/>
              <w:rPr>
                <w:rFonts w:ascii="Calibri" w:hAnsi="Calibri"/>
                <w:sz w:val="22"/>
                <w:szCs w:val="22"/>
                <w:lang w:eastAsia="en-US"/>
              </w:rPr>
            </w:pPr>
            <w:r w:rsidRPr="00DF66CA">
              <w:rPr>
                <w:rFonts w:ascii="Calibri" w:hAnsi="Calibri"/>
                <w:sz w:val="22"/>
                <w:szCs w:val="22"/>
                <w:lang w:eastAsia="en-US"/>
              </w:rPr>
              <w:t>0</w:t>
            </w:r>
          </w:p>
        </w:tc>
      </w:tr>
      <w:tr w:rsidR="001139BE" w:rsidRPr="00DF66CA" w14:paraId="6F516603" w14:textId="77777777" w:rsidTr="00925781">
        <w:trPr>
          <w:trHeight w:val="284"/>
        </w:trPr>
        <w:tc>
          <w:tcPr>
            <w:tcW w:w="2739" w:type="dxa"/>
            <w:tcBorders>
              <w:top w:val="single" w:sz="4" w:space="0" w:color="auto"/>
              <w:left w:val="single" w:sz="4" w:space="0" w:color="auto"/>
              <w:bottom w:val="single" w:sz="4" w:space="0" w:color="auto"/>
              <w:right w:val="single" w:sz="4" w:space="0" w:color="auto"/>
            </w:tcBorders>
            <w:hideMark/>
          </w:tcPr>
          <w:p w14:paraId="014A4E19" w14:textId="77777777" w:rsidR="001139BE" w:rsidRPr="00DF66CA" w:rsidRDefault="001139BE" w:rsidP="00925781">
            <w:pPr>
              <w:rPr>
                <w:rFonts w:ascii="Calibri" w:hAnsi="Calibri"/>
                <w:b/>
                <w:sz w:val="22"/>
                <w:szCs w:val="22"/>
                <w:lang w:eastAsia="en-US"/>
              </w:rPr>
            </w:pPr>
            <w:r w:rsidRPr="00DF66CA">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1AA2B6F4" w14:textId="77777777" w:rsidR="001139BE" w:rsidRPr="00DF66CA" w:rsidRDefault="001139BE" w:rsidP="00925781">
            <w:pPr>
              <w:spacing w:line="256" w:lineRule="auto"/>
              <w:jc w:val="both"/>
              <w:rPr>
                <w:rFonts w:ascii="Calibri" w:hAnsi="Calibri"/>
                <w:sz w:val="22"/>
                <w:szCs w:val="22"/>
                <w:lang w:eastAsia="en-US"/>
              </w:rPr>
            </w:pPr>
            <w:r w:rsidRPr="00DF66CA">
              <w:rPr>
                <w:rFonts w:ascii="Calibri" w:hAnsi="Calibri"/>
                <w:sz w:val="22"/>
                <w:szCs w:val="22"/>
                <w:lang w:eastAsia="en-US"/>
              </w:rPr>
              <w:t>100</w:t>
            </w:r>
          </w:p>
        </w:tc>
      </w:tr>
    </w:tbl>
    <w:p w14:paraId="20C36F59" w14:textId="77777777" w:rsidR="001139BE" w:rsidRPr="00DF66CA" w:rsidRDefault="001139BE" w:rsidP="001139BE">
      <w:pPr>
        <w:rPr>
          <w:rFonts w:ascii="Calibri" w:hAnsi="Calibri"/>
          <w:b/>
          <w:sz w:val="22"/>
          <w:szCs w:val="22"/>
        </w:rPr>
      </w:pPr>
    </w:p>
    <w:p w14:paraId="04937AEF" w14:textId="77777777" w:rsidR="001139BE" w:rsidRPr="00DF66CA" w:rsidRDefault="001139BE" w:rsidP="001139BE">
      <w:pPr>
        <w:rPr>
          <w:rFonts w:ascii="Calibri" w:hAnsi="Calibri"/>
          <w:sz w:val="22"/>
          <w:szCs w:val="22"/>
        </w:rPr>
      </w:pPr>
      <w:r w:rsidRPr="00DF66CA">
        <w:rPr>
          <w:rFonts w:ascii="Calibri" w:hAnsi="Calibri"/>
          <w:b/>
          <w:sz w:val="22"/>
          <w:szCs w:val="22"/>
        </w:rPr>
        <w:t xml:space="preserve">Cilj 4: </w:t>
      </w:r>
      <w:r w:rsidRPr="00DF66CA">
        <w:rPr>
          <w:rFonts w:ascii="Calibri" w:hAnsi="Calibri"/>
          <w:sz w:val="22"/>
          <w:szCs w:val="22"/>
        </w:rPr>
        <w:t xml:space="preserve"> Dodatna ulaganja – pomoćno igralište NK Halubjan. Cilj je realiziran u skladu s planiranim. Izvedeno je </w:t>
      </w:r>
      <w:r w:rsidRPr="00DF66CA">
        <w:rPr>
          <w:rFonts w:ascii="Calibri" w:hAnsi="Calibri" w:cs="Calibri"/>
          <w:sz w:val="22"/>
          <w:szCs w:val="22"/>
        </w:rPr>
        <w:t>AB postolje za montažne tribine.</w:t>
      </w:r>
    </w:p>
    <w:p w14:paraId="28DFCEE2" w14:textId="77777777" w:rsidR="001139BE" w:rsidRPr="00DF66CA" w:rsidRDefault="001139BE" w:rsidP="001139BE">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1139BE" w:rsidRPr="00DF66CA" w14:paraId="78EC8F07" w14:textId="77777777" w:rsidTr="00C22FBA">
        <w:tc>
          <w:tcPr>
            <w:tcW w:w="2689" w:type="dxa"/>
            <w:tcBorders>
              <w:top w:val="single" w:sz="4" w:space="0" w:color="auto"/>
              <w:left w:val="single" w:sz="4" w:space="0" w:color="auto"/>
              <w:bottom w:val="single" w:sz="4" w:space="0" w:color="auto"/>
              <w:right w:val="single" w:sz="4" w:space="0" w:color="auto"/>
            </w:tcBorders>
            <w:hideMark/>
          </w:tcPr>
          <w:p w14:paraId="2D108673"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Pokazatelj rezultata</w:t>
            </w:r>
          </w:p>
        </w:tc>
        <w:tc>
          <w:tcPr>
            <w:tcW w:w="6371" w:type="dxa"/>
            <w:tcBorders>
              <w:top w:val="single" w:sz="4" w:space="0" w:color="auto"/>
              <w:left w:val="single" w:sz="4" w:space="0" w:color="auto"/>
              <w:bottom w:val="single" w:sz="4" w:space="0" w:color="auto"/>
              <w:right w:val="single" w:sz="4" w:space="0" w:color="auto"/>
            </w:tcBorders>
            <w:hideMark/>
          </w:tcPr>
          <w:p w14:paraId="6E02B527"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 xml:space="preserve">gotovost radova </w:t>
            </w:r>
          </w:p>
        </w:tc>
      </w:tr>
      <w:tr w:rsidR="001139BE" w:rsidRPr="00DF66CA" w14:paraId="0F11803D" w14:textId="77777777" w:rsidTr="00C22FBA">
        <w:tc>
          <w:tcPr>
            <w:tcW w:w="2689" w:type="dxa"/>
            <w:tcBorders>
              <w:top w:val="single" w:sz="4" w:space="0" w:color="auto"/>
              <w:left w:val="single" w:sz="4" w:space="0" w:color="auto"/>
              <w:bottom w:val="single" w:sz="4" w:space="0" w:color="auto"/>
              <w:right w:val="single" w:sz="4" w:space="0" w:color="auto"/>
            </w:tcBorders>
            <w:hideMark/>
          </w:tcPr>
          <w:p w14:paraId="2637F51B"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Definicija</w:t>
            </w:r>
          </w:p>
        </w:tc>
        <w:tc>
          <w:tcPr>
            <w:tcW w:w="6371" w:type="dxa"/>
            <w:tcBorders>
              <w:top w:val="single" w:sz="4" w:space="0" w:color="auto"/>
              <w:left w:val="single" w:sz="4" w:space="0" w:color="auto"/>
              <w:bottom w:val="single" w:sz="4" w:space="0" w:color="auto"/>
              <w:right w:val="single" w:sz="4" w:space="0" w:color="auto"/>
            </w:tcBorders>
            <w:hideMark/>
          </w:tcPr>
          <w:p w14:paraId="4BC2E67F"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Theme="minorHAnsi" w:eastAsia="Calibri" w:hAnsiTheme="minorHAnsi"/>
                <w:sz w:val="22"/>
                <w:szCs w:val="22"/>
                <w:lang w:eastAsia="en-US"/>
              </w:rPr>
              <w:t xml:space="preserve">Osiguranje boljih prostornih i sigurnosnih uvjeta za gledatelje na utakmicama  </w:t>
            </w:r>
          </w:p>
        </w:tc>
      </w:tr>
      <w:tr w:rsidR="001139BE" w:rsidRPr="00DF66CA" w14:paraId="0FBDB77D" w14:textId="77777777" w:rsidTr="00C22FBA">
        <w:tc>
          <w:tcPr>
            <w:tcW w:w="2689" w:type="dxa"/>
            <w:tcBorders>
              <w:top w:val="single" w:sz="4" w:space="0" w:color="auto"/>
              <w:left w:val="single" w:sz="4" w:space="0" w:color="auto"/>
              <w:bottom w:val="single" w:sz="4" w:space="0" w:color="auto"/>
              <w:right w:val="single" w:sz="4" w:space="0" w:color="auto"/>
            </w:tcBorders>
            <w:hideMark/>
          </w:tcPr>
          <w:p w14:paraId="2D715F6E"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Jedinica</w:t>
            </w:r>
          </w:p>
        </w:tc>
        <w:tc>
          <w:tcPr>
            <w:tcW w:w="6371" w:type="dxa"/>
            <w:tcBorders>
              <w:top w:val="single" w:sz="4" w:space="0" w:color="auto"/>
              <w:left w:val="single" w:sz="4" w:space="0" w:color="auto"/>
              <w:bottom w:val="single" w:sz="4" w:space="0" w:color="auto"/>
              <w:right w:val="single" w:sz="4" w:space="0" w:color="auto"/>
            </w:tcBorders>
            <w:hideMark/>
          </w:tcPr>
          <w:p w14:paraId="7166CC6F"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w:t>
            </w:r>
          </w:p>
        </w:tc>
      </w:tr>
      <w:tr w:rsidR="001139BE" w:rsidRPr="00DF66CA" w14:paraId="77416310" w14:textId="77777777" w:rsidTr="00C22FBA">
        <w:tc>
          <w:tcPr>
            <w:tcW w:w="2689" w:type="dxa"/>
            <w:tcBorders>
              <w:top w:val="single" w:sz="4" w:space="0" w:color="auto"/>
              <w:left w:val="single" w:sz="4" w:space="0" w:color="auto"/>
              <w:bottom w:val="single" w:sz="4" w:space="0" w:color="auto"/>
              <w:right w:val="single" w:sz="4" w:space="0" w:color="auto"/>
            </w:tcBorders>
            <w:hideMark/>
          </w:tcPr>
          <w:p w14:paraId="7C34DEF1"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Ciljana vrijednost (2022.)</w:t>
            </w:r>
          </w:p>
        </w:tc>
        <w:tc>
          <w:tcPr>
            <w:tcW w:w="6371" w:type="dxa"/>
            <w:tcBorders>
              <w:top w:val="single" w:sz="4" w:space="0" w:color="auto"/>
              <w:left w:val="single" w:sz="4" w:space="0" w:color="auto"/>
              <w:bottom w:val="single" w:sz="4" w:space="0" w:color="auto"/>
              <w:right w:val="single" w:sz="4" w:space="0" w:color="auto"/>
            </w:tcBorders>
            <w:hideMark/>
          </w:tcPr>
          <w:p w14:paraId="1359CE05"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100</w:t>
            </w:r>
          </w:p>
        </w:tc>
      </w:tr>
      <w:tr w:rsidR="001139BE" w:rsidRPr="00DF66CA" w14:paraId="0718C790" w14:textId="77777777" w:rsidTr="00C22FBA">
        <w:tc>
          <w:tcPr>
            <w:tcW w:w="2689" w:type="dxa"/>
            <w:tcBorders>
              <w:top w:val="single" w:sz="4" w:space="0" w:color="auto"/>
              <w:left w:val="single" w:sz="4" w:space="0" w:color="auto"/>
              <w:bottom w:val="single" w:sz="4" w:space="0" w:color="auto"/>
              <w:right w:val="single" w:sz="4" w:space="0" w:color="auto"/>
            </w:tcBorders>
            <w:hideMark/>
          </w:tcPr>
          <w:p w14:paraId="2282676F" w14:textId="77777777" w:rsidR="001139BE" w:rsidRPr="00DF66CA" w:rsidRDefault="001139BE" w:rsidP="00C22FBA">
            <w:pPr>
              <w:spacing w:line="276" w:lineRule="auto"/>
              <w:rPr>
                <w:rFonts w:ascii="Calibri" w:eastAsia="Calibri" w:hAnsi="Calibri"/>
                <w:b/>
                <w:sz w:val="22"/>
                <w:szCs w:val="22"/>
                <w:lang w:eastAsia="en-US"/>
              </w:rPr>
            </w:pPr>
            <w:r w:rsidRPr="00DF66CA">
              <w:rPr>
                <w:rFonts w:ascii="Calibri" w:eastAsia="Calibri" w:hAnsi="Calibri"/>
                <w:b/>
                <w:sz w:val="22"/>
                <w:szCs w:val="22"/>
                <w:lang w:eastAsia="en-US"/>
              </w:rPr>
              <w:lastRenderedPageBreak/>
              <w:t>Ostvarena vrijednost u izvještajnom razdoblju</w:t>
            </w:r>
          </w:p>
        </w:tc>
        <w:tc>
          <w:tcPr>
            <w:tcW w:w="6371" w:type="dxa"/>
            <w:tcBorders>
              <w:top w:val="single" w:sz="4" w:space="0" w:color="auto"/>
              <w:left w:val="single" w:sz="4" w:space="0" w:color="auto"/>
              <w:bottom w:val="single" w:sz="4" w:space="0" w:color="auto"/>
              <w:right w:val="single" w:sz="4" w:space="0" w:color="auto"/>
            </w:tcBorders>
            <w:hideMark/>
          </w:tcPr>
          <w:p w14:paraId="7FC6C24C"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100</w:t>
            </w:r>
          </w:p>
        </w:tc>
      </w:tr>
    </w:tbl>
    <w:p w14:paraId="5CAC8CCB" w14:textId="77777777" w:rsidR="001139BE" w:rsidRDefault="001139BE" w:rsidP="001139BE">
      <w:pPr>
        <w:jc w:val="both"/>
        <w:rPr>
          <w:b/>
          <w:bCs/>
        </w:rPr>
      </w:pPr>
    </w:p>
    <w:p w14:paraId="62A22B66" w14:textId="77777777" w:rsidR="001139BE" w:rsidRDefault="001139BE" w:rsidP="001139BE">
      <w:pPr>
        <w:jc w:val="both"/>
        <w:rPr>
          <w:b/>
          <w:bCs/>
          <w:i/>
          <w:iCs/>
          <w:sz w:val="12"/>
          <w:szCs w:val="12"/>
        </w:rPr>
      </w:pPr>
    </w:p>
    <w:p w14:paraId="0267D83A" w14:textId="77777777" w:rsidR="001139BE" w:rsidRPr="00514705" w:rsidRDefault="001139BE" w:rsidP="001139BE">
      <w:pPr>
        <w:jc w:val="both"/>
        <w:rPr>
          <w:rFonts w:asciiTheme="minorHAnsi" w:hAnsiTheme="minorHAnsi" w:cstheme="minorHAnsi"/>
          <w:b/>
          <w:bCs/>
          <w:sz w:val="22"/>
          <w:szCs w:val="22"/>
        </w:rPr>
      </w:pPr>
      <w:r w:rsidRPr="00514705">
        <w:rPr>
          <w:rFonts w:asciiTheme="minorHAnsi" w:hAnsiTheme="minorHAnsi" w:cstheme="minorHAnsi"/>
          <w:b/>
          <w:bCs/>
          <w:sz w:val="22"/>
          <w:szCs w:val="22"/>
        </w:rPr>
        <w:t>A261015 Upravljanje i održavanje sportskih objekata</w:t>
      </w:r>
    </w:p>
    <w:p w14:paraId="64DED952" w14:textId="77777777" w:rsidR="001139BE" w:rsidRPr="00514705" w:rsidRDefault="001139BE" w:rsidP="001139BE">
      <w:pPr>
        <w:autoSpaceDE w:val="0"/>
        <w:autoSpaceDN w:val="0"/>
        <w:jc w:val="both"/>
        <w:rPr>
          <w:rFonts w:asciiTheme="minorHAnsi" w:hAnsiTheme="minorHAnsi" w:cstheme="minorHAnsi"/>
          <w:sz w:val="22"/>
          <w:szCs w:val="22"/>
        </w:rPr>
      </w:pPr>
    </w:p>
    <w:p w14:paraId="142A8C34" w14:textId="77777777" w:rsidR="00C22FBA" w:rsidRDefault="001139BE" w:rsidP="001139BE">
      <w:pPr>
        <w:jc w:val="both"/>
        <w:rPr>
          <w:rFonts w:asciiTheme="minorHAnsi" w:hAnsiTheme="minorHAnsi" w:cstheme="minorHAnsi"/>
          <w:sz w:val="22"/>
          <w:szCs w:val="22"/>
        </w:rPr>
      </w:pPr>
      <w:r w:rsidRPr="00514705">
        <w:rPr>
          <w:rFonts w:asciiTheme="minorHAnsi" w:hAnsiTheme="minorHAnsi" w:cstheme="minorHAnsi"/>
          <w:sz w:val="22"/>
          <w:szCs w:val="22"/>
        </w:rPr>
        <w:t xml:space="preserve">U sklopu ove aktivnosti planirano je izvođenje radova na tekućem i investicijskom održavanju sportskih objekata u vlasništvu Općine Viškovo kao što su ličenje dijelova objekta i drugi sitniji popravci u sklopu tekućeg održavanja objekata. U sklopu ove aktivnosti planiran je i servis umjetne trave na nogometnom igralištu NK Halubjan. </w:t>
      </w:r>
    </w:p>
    <w:p w14:paraId="2E0A8513" w14:textId="77777777" w:rsidR="00C22FBA" w:rsidRDefault="00C22FBA" w:rsidP="001139BE">
      <w:pPr>
        <w:jc w:val="both"/>
        <w:rPr>
          <w:rFonts w:asciiTheme="minorHAnsi" w:hAnsiTheme="minorHAnsi" w:cstheme="minorHAnsi"/>
          <w:sz w:val="22"/>
          <w:szCs w:val="22"/>
        </w:rPr>
      </w:pPr>
    </w:p>
    <w:p w14:paraId="54441E18" w14:textId="3F5153D9" w:rsidR="001139BE" w:rsidRPr="00514705" w:rsidRDefault="001139BE" w:rsidP="001139BE">
      <w:pPr>
        <w:jc w:val="both"/>
        <w:rPr>
          <w:rFonts w:asciiTheme="minorHAnsi" w:hAnsiTheme="minorHAnsi" w:cstheme="minorHAnsi"/>
          <w:sz w:val="22"/>
          <w:szCs w:val="22"/>
        </w:rPr>
      </w:pPr>
      <w:r w:rsidRPr="00514705">
        <w:rPr>
          <w:rFonts w:asciiTheme="minorHAnsi" w:hAnsiTheme="minorHAnsi" w:cstheme="minorHAnsi"/>
          <w:sz w:val="22"/>
          <w:szCs w:val="22"/>
        </w:rPr>
        <w:t xml:space="preserve">Planirana sredstva za provođenje navedene aktivnosti iznose 65.000,00 </w:t>
      </w:r>
      <w:r>
        <w:rPr>
          <w:rFonts w:asciiTheme="minorHAnsi" w:hAnsiTheme="minorHAnsi" w:cstheme="minorHAnsi"/>
          <w:sz w:val="22"/>
          <w:szCs w:val="22"/>
        </w:rPr>
        <w:t>kn</w:t>
      </w:r>
      <w:r w:rsidRPr="00514705">
        <w:rPr>
          <w:rFonts w:asciiTheme="minorHAnsi" w:hAnsiTheme="minorHAnsi" w:cstheme="minorHAnsi"/>
          <w:sz w:val="22"/>
          <w:szCs w:val="22"/>
        </w:rPr>
        <w:t>, a u izvještajnom razdoblju realiziran</w:t>
      </w:r>
      <w:r>
        <w:rPr>
          <w:rFonts w:asciiTheme="minorHAnsi" w:hAnsiTheme="minorHAnsi" w:cstheme="minorHAnsi"/>
          <w:sz w:val="22"/>
          <w:szCs w:val="22"/>
        </w:rPr>
        <w:t>o je 61.829,40 kn, odnosno 95</w:t>
      </w:r>
      <w:r w:rsidRPr="00514705">
        <w:rPr>
          <w:rFonts w:asciiTheme="minorHAnsi" w:hAnsiTheme="minorHAnsi" w:cstheme="minorHAnsi"/>
          <w:sz w:val="22"/>
          <w:szCs w:val="22"/>
        </w:rPr>
        <w:t>%. Dio aktivnosti koji se odnosi na usluge tekućeg i investicijskog održavanja realizirao se u skladu sa planom i prema stvarnim potrebama.</w:t>
      </w:r>
    </w:p>
    <w:p w14:paraId="54436080" w14:textId="77777777" w:rsidR="001139BE" w:rsidRPr="00514705" w:rsidRDefault="001139BE" w:rsidP="001139BE">
      <w:pPr>
        <w:jc w:val="both"/>
        <w:rPr>
          <w:rFonts w:asciiTheme="minorHAnsi" w:hAnsiTheme="minorHAnsi" w:cstheme="minorHAnsi"/>
          <w:b/>
          <w:bCs/>
          <w:sz w:val="22"/>
          <w:szCs w:val="22"/>
        </w:rPr>
      </w:pPr>
    </w:p>
    <w:p w14:paraId="37D9E9EA" w14:textId="77777777" w:rsidR="001139BE" w:rsidRPr="00514705" w:rsidRDefault="001139BE" w:rsidP="001139BE">
      <w:pPr>
        <w:jc w:val="both"/>
        <w:rPr>
          <w:rFonts w:asciiTheme="minorHAnsi" w:hAnsiTheme="minorHAnsi" w:cstheme="minorHAnsi"/>
          <w:sz w:val="22"/>
          <w:szCs w:val="22"/>
        </w:rPr>
      </w:pPr>
      <w:r w:rsidRPr="00514705">
        <w:rPr>
          <w:rFonts w:asciiTheme="minorHAnsi" w:hAnsiTheme="minorHAnsi" w:cstheme="minorHAnsi"/>
          <w:b/>
          <w:bCs/>
          <w:sz w:val="22"/>
          <w:szCs w:val="22"/>
        </w:rPr>
        <w:t>Cilj :</w:t>
      </w:r>
      <w:r w:rsidRPr="00514705">
        <w:rPr>
          <w:rFonts w:asciiTheme="minorHAnsi" w:hAnsiTheme="minorHAnsi" w:cstheme="minorHAnsi"/>
          <w:sz w:val="22"/>
          <w:szCs w:val="22"/>
        </w:rPr>
        <w:t xml:space="preserve"> Usluge tekućeg i investicijskog održavanja – sportski objekti. Cilj je ostvaren u skladu sa planom i prema stvarnim potrebama.</w:t>
      </w:r>
    </w:p>
    <w:p w14:paraId="3DEF8090" w14:textId="77777777" w:rsidR="001139BE" w:rsidRPr="00514705" w:rsidRDefault="001139BE" w:rsidP="001139BE">
      <w:pPr>
        <w:ind w:firstLine="708"/>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0"/>
        <w:gridCol w:w="6284"/>
      </w:tblGrid>
      <w:tr w:rsidR="001139BE" w:rsidRPr="00514705" w14:paraId="4F47A979" w14:textId="77777777" w:rsidTr="00925781">
        <w:tc>
          <w:tcPr>
            <w:tcW w:w="2920" w:type="dxa"/>
            <w:tcMar>
              <w:top w:w="0" w:type="dxa"/>
              <w:left w:w="108" w:type="dxa"/>
              <w:bottom w:w="0" w:type="dxa"/>
              <w:right w:w="108" w:type="dxa"/>
            </w:tcMar>
            <w:hideMark/>
          </w:tcPr>
          <w:p w14:paraId="2823E3E3" w14:textId="77777777" w:rsidR="001139BE" w:rsidRPr="00514705" w:rsidRDefault="001139BE" w:rsidP="00925781">
            <w:pPr>
              <w:spacing w:line="276" w:lineRule="auto"/>
              <w:jc w:val="both"/>
              <w:rPr>
                <w:rFonts w:asciiTheme="minorHAnsi" w:hAnsiTheme="minorHAnsi" w:cstheme="minorHAnsi"/>
                <w:b/>
                <w:bCs/>
                <w:sz w:val="22"/>
                <w:szCs w:val="22"/>
              </w:rPr>
            </w:pPr>
            <w:r w:rsidRPr="00514705">
              <w:rPr>
                <w:rFonts w:asciiTheme="minorHAnsi" w:hAnsiTheme="minorHAnsi" w:cstheme="minorHAnsi"/>
                <w:b/>
                <w:bCs/>
                <w:sz w:val="22"/>
                <w:szCs w:val="22"/>
              </w:rPr>
              <w:t>Pokazatelj rezultata</w:t>
            </w:r>
          </w:p>
        </w:tc>
        <w:tc>
          <w:tcPr>
            <w:tcW w:w="6284" w:type="dxa"/>
            <w:tcMar>
              <w:top w:w="0" w:type="dxa"/>
              <w:left w:w="108" w:type="dxa"/>
              <w:bottom w:w="0" w:type="dxa"/>
              <w:right w:w="108" w:type="dxa"/>
            </w:tcMar>
            <w:hideMark/>
          </w:tcPr>
          <w:p w14:paraId="03EA5190" w14:textId="77777777" w:rsidR="001139BE" w:rsidRPr="00514705" w:rsidRDefault="001139BE" w:rsidP="00925781">
            <w:pPr>
              <w:spacing w:line="276" w:lineRule="auto"/>
              <w:jc w:val="both"/>
              <w:rPr>
                <w:rFonts w:asciiTheme="minorHAnsi" w:hAnsiTheme="minorHAnsi" w:cstheme="minorHAnsi"/>
                <w:sz w:val="22"/>
                <w:szCs w:val="22"/>
              </w:rPr>
            </w:pPr>
            <w:r w:rsidRPr="00514705">
              <w:rPr>
                <w:rFonts w:asciiTheme="minorHAnsi" w:hAnsiTheme="minorHAnsi" w:cstheme="minorHAnsi"/>
                <w:sz w:val="22"/>
                <w:szCs w:val="22"/>
              </w:rPr>
              <w:t xml:space="preserve">Izvršeni radovi </w:t>
            </w:r>
          </w:p>
        </w:tc>
      </w:tr>
      <w:tr w:rsidR="001139BE" w:rsidRPr="00514705" w14:paraId="704C44ED" w14:textId="77777777" w:rsidTr="00925781">
        <w:tc>
          <w:tcPr>
            <w:tcW w:w="2920" w:type="dxa"/>
            <w:tcMar>
              <w:top w:w="0" w:type="dxa"/>
              <w:left w:w="108" w:type="dxa"/>
              <w:bottom w:w="0" w:type="dxa"/>
              <w:right w:w="108" w:type="dxa"/>
            </w:tcMar>
            <w:hideMark/>
          </w:tcPr>
          <w:p w14:paraId="0B3D6E96" w14:textId="77777777" w:rsidR="001139BE" w:rsidRPr="00514705" w:rsidRDefault="001139BE" w:rsidP="00925781">
            <w:pPr>
              <w:spacing w:line="276" w:lineRule="auto"/>
              <w:jc w:val="both"/>
              <w:rPr>
                <w:rFonts w:asciiTheme="minorHAnsi" w:hAnsiTheme="minorHAnsi" w:cstheme="minorHAnsi"/>
                <w:b/>
                <w:bCs/>
                <w:sz w:val="22"/>
                <w:szCs w:val="22"/>
              </w:rPr>
            </w:pPr>
            <w:r w:rsidRPr="00514705">
              <w:rPr>
                <w:rFonts w:asciiTheme="minorHAnsi" w:hAnsiTheme="minorHAnsi" w:cstheme="minorHAnsi"/>
                <w:b/>
                <w:bCs/>
                <w:sz w:val="22"/>
                <w:szCs w:val="22"/>
              </w:rPr>
              <w:t>Definicija</w:t>
            </w:r>
          </w:p>
        </w:tc>
        <w:tc>
          <w:tcPr>
            <w:tcW w:w="6284" w:type="dxa"/>
            <w:tcMar>
              <w:top w:w="0" w:type="dxa"/>
              <w:left w:w="108" w:type="dxa"/>
              <w:bottom w:w="0" w:type="dxa"/>
              <w:right w:w="108" w:type="dxa"/>
            </w:tcMar>
            <w:hideMark/>
          </w:tcPr>
          <w:p w14:paraId="4EC82BFC" w14:textId="77777777" w:rsidR="001139BE" w:rsidRPr="00514705" w:rsidRDefault="001139BE" w:rsidP="00925781">
            <w:pPr>
              <w:spacing w:line="276" w:lineRule="auto"/>
              <w:jc w:val="both"/>
              <w:rPr>
                <w:rFonts w:asciiTheme="minorHAnsi" w:hAnsiTheme="minorHAnsi" w:cstheme="minorHAnsi"/>
                <w:sz w:val="22"/>
                <w:szCs w:val="22"/>
              </w:rPr>
            </w:pPr>
            <w:r w:rsidRPr="00514705">
              <w:rPr>
                <w:rFonts w:asciiTheme="minorHAnsi" w:hAnsiTheme="minorHAnsi" w:cstheme="minorHAnsi"/>
                <w:sz w:val="22"/>
                <w:szCs w:val="22"/>
              </w:rPr>
              <w:t>Usluge tekućeg i investicijskog održavanja sportskih objekata</w:t>
            </w:r>
          </w:p>
        </w:tc>
      </w:tr>
      <w:tr w:rsidR="001139BE" w:rsidRPr="00514705" w14:paraId="786C78A5" w14:textId="77777777" w:rsidTr="00925781">
        <w:tc>
          <w:tcPr>
            <w:tcW w:w="2920" w:type="dxa"/>
            <w:tcMar>
              <w:top w:w="0" w:type="dxa"/>
              <w:left w:w="108" w:type="dxa"/>
              <w:bottom w:w="0" w:type="dxa"/>
              <w:right w:w="108" w:type="dxa"/>
            </w:tcMar>
            <w:hideMark/>
          </w:tcPr>
          <w:p w14:paraId="38FD24E5" w14:textId="77777777" w:rsidR="001139BE" w:rsidRPr="00514705" w:rsidRDefault="001139BE" w:rsidP="00925781">
            <w:pPr>
              <w:spacing w:line="276" w:lineRule="auto"/>
              <w:jc w:val="both"/>
              <w:rPr>
                <w:rFonts w:asciiTheme="minorHAnsi" w:hAnsiTheme="minorHAnsi" w:cstheme="minorHAnsi"/>
                <w:b/>
                <w:bCs/>
                <w:sz w:val="22"/>
                <w:szCs w:val="22"/>
              </w:rPr>
            </w:pPr>
            <w:r w:rsidRPr="00514705">
              <w:rPr>
                <w:rFonts w:asciiTheme="minorHAnsi" w:hAnsiTheme="minorHAnsi" w:cstheme="minorHAnsi"/>
                <w:b/>
                <w:bCs/>
                <w:sz w:val="22"/>
                <w:szCs w:val="22"/>
              </w:rPr>
              <w:t>Jedinica</w:t>
            </w:r>
          </w:p>
        </w:tc>
        <w:tc>
          <w:tcPr>
            <w:tcW w:w="6284" w:type="dxa"/>
            <w:tcMar>
              <w:top w:w="0" w:type="dxa"/>
              <w:left w:w="108" w:type="dxa"/>
              <w:bottom w:w="0" w:type="dxa"/>
              <w:right w:w="108" w:type="dxa"/>
            </w:tcMar>
            <w:hideMark/>
          </w:tcPr>
          <w:p w14:paraId="627D3523" w14:textId="77777777" w:rsidR="001139BE" w:rsidRPr="00514705" w:rsidRDefault="001139BE" w:rsidP="00925781">
            <w:pPr>
              <w:spacing w:line="276" w:lineRule="auto"/>
              <w:jc w:val="both"/>
              <w:rPr>
                <w:rFonts w:asciiTheme="minorHAnsi" w:hAnsiTheme="minorHAnsi" w:cstheme="minorHAnsi"/>
                <w:sz w:val="22"/>
                <w:szCs w:val="22"/>
              </w:rPr>
            </w:pPr>
            <w:r w:rsidRPr="00514705">
              <w:rPr>
                <w:rFonts w:asciiTheme="minorHAnsi" w:hAnsiTheme="minorHAnsi" w:cstheme="minorHAnsi"/>
                <w:sz w:val="22"/>
                <w:szCs w:val="22"/>
              </w:rPr>
              <w:t>%</w:t>
            </w:r>
          </w:p>
        </w:tc>
      </w:tr>
      <w:tr w:rsidR="001139BE" w:rsidRPr="00514705" w14:paraId="2704CF78" w14:textId="77777777" w:rsidTr="00925781">
        <w:tc>
          <w:tcPr>
            <w:tcW w:w="2920" w:type="dxa"/>
            <w:tcMar>
              <w:top w:w="0" w:type="dxa"/>
              <w:left w:w="108" w:type="dxa"/>
              <w:bottom w:w="0" w:type="dxa"/>
              <w:right w:w="108" w:type="dxa"/>
            </w:tcMar>
            <w:hideMark/>
          </w:tcPr>
          <w:p w14:paraId="745D5896" w14:textId="77777777" w:rsidR="001139BE" w:rsidRPr="00514705" w:rsidRDefault="001139BE" w:rsidP="00925781">
            <w:pPr>
              <w:spacing w:line="276" w:lineRule="auto"/>
              <w:jc w:val="both"/>
              <w:rPr>
                <w:rFonts w:asciiTheme="minorHAnsi" w:hAnsiTheme="minorHAnsi" w:cstheme="minorHAnsi"/>
                <w:b/>
                <w:bCs/>
                <w:sz w:val="22"/>
                <w:szCs w:val="22"/>
              </w:rPr>
            </w:pPr>
            <w:r w:rsidRPr="00514705">
              <w:rPr>
                <w:rFonts w:asciiTheme="minorHAnsi" w:hAnsiTheme="minorHAnsi" w:cstheme="minorHAnsi"/>
                <w:b/>
                <w:bCs/>
                <w:sz w:val="22"/>
                <w:szCs w:val="22"/>
              </w:rPr>
              <w:t>Ciljana vrijednost (2022.)</w:t>
            </w:r>
          </w:p>
        </w:tc>
        <w:tc>
          <w:tcPr>
            <w:tcW w:w="6284" w:type="dxa"/>
            <w:tcMar>
              <w:top w:w="0" w:type="dxa"/>
              <w:left w:w="108" w:type="dxa"/>
              <w:bottom w:w="0" w:type="dxa"/>
              <w:right w:w="108" w:type="dxa"/>
            </w:tcMar>
            <w:hideMark/>
          </w:tcPr>
          <w:p w14:paraId="3C1C5C11" w14:textId="77777777" w:rsidR="001139BE" w:rsidRPr="00514705" w:rsidRDefault="001139BE" w:rsidP="00925781">
            <w:pPr>
              <w:spacing w:line="276" w:lineRule="auto"/>
              <w:jc w:val="both"/>
              <w:rPr>
                <w:rFonts w:asciiTheme="minorHAnsi" w:hAnsiTheme="minorHAnsi" w:cstheme="minorHAnsi"/>
                <w:sz w:val="22"/>
                <w:szCs w:val="22"/>
              </w:rPr>
            </w:pPr>
            <w:r w:rsidRPr="00514705">
              <w:rPr>
                <w:rFonts w:asciiTheme="minorHAnsi" w:hAnsiTheme="minorHAnsi" w:cstheme="minorHAnsi"/>
                <w:sz w:val="22"/>
                <w:szCs w:val="22"/>
              </w:rPr>
              <w:t>100</w:t>
            </w:r>
          </w:p>
        </w:tc>
      </w:tr>
      <w:tr w:rsidR="001139BE" w:rsidRPr="00514705" w14:paraId="3681CEDC" w14:textId="77777777" w:rsidTr="00925781">
        <w:tc>
          <w:tcPr>
            <w:tcW w:w="2920" w:type="dxa"/>
            <w:tcMar>
              <w:top w:w="0" w:type="dxa"/>
              <w:left w:w="108" w:type="dxa"/>
              <w:bottom w:w="0" w:type="dxa"/>
              <w:right w:w="108" w:type="dxa"/>
            </w:tcMar>
            <w:hideMark/>
          </w:tcPr>
          <w:p w14:paraId="7E97F985" w14:textId="77777777" w:rsidR="001139BE" w:rsidRPr="00514705" w:rsidRDefault="001139BE" w:rsidP="00925781">
            <w:pPr>
              <w:rPr>
                <w:rFonts w:asciiTheme="minorHAnsi" w:hAnsiTheme="minorHAnsi" w:cstheme="minorHAnsi"/>
                <w:b/>
                <w:bCs/>
                <w:sz w:val="22"/>
                <w:szCs w:val="22"/>
              </w:rPr>
            </w:pPr>
            <w:r w:rsidRPr="00514705">
              <w:rPr>
                <w:rFonts w:asciiTheme="minorHAnsi" w:hAnsiTheme="minorHAnsi" w:cstheme="minorHAnsi"/>
                <w:b/>
                <w:bCs/>
                <w:sz w:val="22"/>
                <w:szCs w:val="22"/>
              </w:rPr>
              <w:t>Ostvarena vrijednost u izvještajnom razdoblju</w:t>
            </w:r>
          </w:p>
        </w:tc>
        <w:tc>
          <w:tcPr>
            <w:tcW w:w="6284" w:type="dxa"/>
            <w:tcMar>
              <w:top w:w="0" w:type="dxa"/>
              <w:left w:w="108" w:type="dxa"/>
              <w:bottom w:w="0" w:type="dxa"/>
              <w:right w:w="108" w:type="dxa"/>
            </w:tcMar>
            <w:hideMark/>
          </w:tcPr>
          <w:p w14:paraId="274C55BC" w14:textId="77777777" w:rsidR="001139BE" w:rsidRPr="00514705" w:rsidRDefault="001139BE" w:rsidP="00925781">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514705">
              <w:rPr>
                <w:rFonts w:asciiTheme="minorHAnsi" w:hAnsiTheme="minorHAnsi" w:cstheme="minorHAnsi"/>
                <w:sz w:val="22"/>
                <w:szCs w:val="22"/>
              </w:rPr>
              <w:t xml:space="preserve">95 </w:t>
            </w:r>
          </w:p>
        </w:tc>
      </w:tr>
    </w:tbl>
    <w:p w14:paraId="2CE9A54A" w14:textId="65E82DCB" w:rsidR="001139BE" w:rsidRDefault="001139BE" w:rsidP="001139BE">
      <w:pPr>
        <w:spacing w:line="480" w:lineRule="auto"/>
        <w:rPr>
          <w:rFonts w:asciiTheme="minorHAnsi" w:hAnsiTheme="minorHAnsi"/>
          <w:b/>
          <w:sz w:val="22"/>
          <w:szCs w:val="22"/>
        </w:rPr>
      </w:pPr>
    </w:p>
    <w:p w14:paraId="692CE92A" w14:textId="77777777" w:rsidR="00C22FBA" w:rsidRPr="000B27AF" w:rsidRDefault="00C22FBA" w:rsidP="001139BE">
      <w:pPr>
        <w:spacing w:line="480" w:lineRule="auto"/>
        <w:rPr>
          <w:rFonts w:asciiTheme="minorHAnsi" w:hAnsiTheme="minorHAnsi"/>
          <w:b/>
          <w:sz w:val="22"/>
          <w:szCs w:val="22"/>
        </w:rPr>
      </w:pPr>
    </w:p>
    <w:p w14:paraId="1A76D9C8" w14:textId="77777777" w:rsidR="001139BE" w:rsidRPr="000B27AF" w:rsidRDefault="001139BE" w:rsidP="001139BE">
      <w:pPr>
        <w:jc w:val="both"/>
        <w:rPr>
          <w:rFonts w:ascii="Calibri" w:hAnsi="Calibri"/>
          <w:b/>
          <w:sz w:val="22"/>
          <w:szCs w:val="22"/>
        </w:rPr>
      </w:pPr>
      <w:r w:rsidRPr="00F55542">
        <w:rPr>
          <w:rFonts w:ascii="Calibri" w:hAnsi="Calibri"/>
          <w:b/>
          <w:sz w:val="22"/>
          <w:szCs w:val="22"/>
        </w:rPr>
        <w:t>A261014 Potpore sportašima i udrugama u sportu i rekreaciji</w:t>
      </w:r>
    </w:p>
    <w:p w14:paraId="5C8D9596" w14:textId="77777777" w:rsidR="001139BE" w:rsidRPr="000B27AF" w:rsidRDefault="001139BE" w:rsidP="001139BE">
      <w:pPr>
        <w:jc w:val="both"/>
        <w:rPr>
          <w:rFonts w:ascii="Calibri" w:hAnsi="Calibri"/>
          <w:sz w:val="22"/>
          <w:szCs w:val="22"/>
        </w:rPr>
      </w:pPr>
    </w:p>
    <w:p w14:paraId="3EB083B8"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14:paraId="14B9F6B9"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naveden</w:t>
      </w:r>
      <w:r>
        <w:rPr>
          <w:rFonts w:ascii="Calibri" w:hAnsi="Calibri"/>
          <w:sz w:val="22"/>
          <w:szCs w:val="22"/>
        </w:rPr>
        <w:t>e aktivnosti iznose 1.404.000,00</w:t>
      </w:r>
      <w:r w:rsidRPr="000B27AF">
        <w:rPr>
          <w:rFonts w:ascii="Calibri" w:hAnsi="Calibri"/>
          <w:sz w:val="22"/>
          <w:szCs w:val="22"/>
        </w:rPr>
        <w:t xml:space="preserve"> </w:t>
      </w:r>
      <w:r>
        <w:rPr>
          <w:rFonts w:ascii="Calibri" w:hAnsi="Calibri"/>
          <w:sz w:val="22"/>
          <w:szCs w:val="22"/>
        </w:rPr>
        <w:t>kn</w:t>
      </w:r>
      <w:r w:rsidRPr="000B27AF">
        <w:rPr>
          <w:rFonts w:ascii="Calibri" w:hAnsi="Calibri"/>
          <w:sz w:val="22"/>
          <w:szCs w:val="22"/>
        </w:rPr>
        <w:t xml:space="preserve">, </w:t>
      </w:r>
      <w:r>
        <w:rPr>
          <w:rFonts w:ascii="Calibri" w:hAnsi="Calibri"/>
          <w:sz w:val="22"/>
          <w:szCs w:val="22"/>
        </w:rPr>
        <w:t>a realizirano je 1.312.363,91 kn, odnosno 93</w:t>
      </w:r>
      <w:r w:rsidRPr="000B27AF">
        <w:rPr>
          <w:rFonts w:ascii="Calibri" w:hAnsi="Calibri"/>
          <w:sz w:val="22"/>
          <w:szCs w:val="22"/>
        </w:rPr>
        <w:t>%.</w:t>
      </w:r>
    </w:p>
    <w:p w14:paraId="3D3AD89F" w14:textId="77777777" w:rsidR="001139BE" w:rsidRDefault="001139BE" w:rsidP="001139BE">
      <w:pPr>
        <w:jc w:val="both"/>
        <w:rPr>
          <w:rFonts w:ascii="Calibri" w:hAnsi="Calibri"/>
          <w:b/>
          <w:sz w:val="22"/>
          <w:szCs w:val="22"/>
        </w:rPr>
      </w:pPr>
    </w:p>
    <w:p w14:paraId="15951532"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 Povećanje razine psihofizičkog zdravlja mještana i natjecateljskog duha kod mladih. </w:t>
      </w:r>
      <w:r>
        <w:rPr>
          <w:rFonts w:ascii="Calibri" w:hAnsi="Calibri"/>
          <w:sz w:val="22"/>
          <w:szCs w:val="22"/>
        </w:rPr>
        <w:t>Cilj se realiziran u skladu s planom.</w:t>
      </w:r>
    </w:p>
    <w:p w14:paraId="135AD2F1" w14:textId="77777777" w:rsidR="001139BE" w:rsidRPr="000B27AF" w:rsidRDefault="001139BE" w:rsidP="001139BE">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0B27AF" w14:paraId="05E0B99E" w14:textId="77777777" w:rsidTr="00925781">
        <w:trPr>
          <w:trHeight w:val="284"/>
        </w:trPr>
        <w:tc>
          <w:tcPr>
            <w:tcW w:w="2739" w:type="dxa"/>
          </w:tcPr>
          <w:p w14:paraId="1E5B2EBC"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339" w:type="dxa"/>
          </w:tcPr>
          <w:p w14:paraId="2B1CAB34"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Broj ostvarenih planiranih programa i projekata, broj dodijeljenih nagrada </w:t>
            </w:r>
          </w:p>
        </w:tc>
      </w:tr>
      <w:tr w:rsidR="001139BE" w:rsidRPr="000B27AF" w14:paraId="665DDAE1" w14:textId="77777777" w:rsidTr="00925781">
        <w:trPr>
          <w:trHeight w:val="983"/>
        </w:trPr>
        <w:tc>
          <w:tcPr>
            <w:tcW w:w="2739" w:type="dxa"/>
          </w:tcPr>
          <w:p w14:paraId="193DA011"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339" w:type="dxa"/>
          </w:tcPr>
          <w:p w14:paraId="6C327275" w14:textId="77777777" w:rsidR="001139BE" w:rsidRPr="000B27AF" w:rsidRDefault="001139BE" w:rsidP="00925781">
            <w:pPr>
              <w:jc w:val="both"/>
              <w:rPr>
                <w:rFonts w:ascii="Calibri" w:hAnsi="Calibri"/>
                <w:sz w:val="22"/>
                <w:szCs w:val="22"/>
              </w:rPr>
            </w:pPr>
            <w:r w:rsidRPr="000B27AF">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r>
              <w:rPr>
                <w:rFonts w:ascii="Calibri" w:hAnsi="Calibri"/>
                <w:sz w:val="22"/>
                <w:szCs w:val="22"/>
              </w:rPr>
              <w:t>.</w:t>
            </w:r>
          </w:p>
        </w:tc>
      </w:tr>
      <w:tr w:rsidR="001139BE" w:rsidRPr="000B27AF" w14:paraId="184A2A8D" w14:textId="77777777" w:rsidTr="00925781">
        <w:trPr>
          <w:trHeight w:val="284"/>
        </w:trPr>
        <w:tc>
          <w:tcPr>
            <w:tcW w:w="2739" w:type="dxa"/>
          </w:tcPr>
          <w:p w14:paraId="39A2C4A1"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339" w:type="dxa"/>
          </w:tcPr>
          <w:p w14:paraId="345E14A1"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 ostvarenih planiranih programa, broj dodijeljenih nagrada sportskim klubovima/pojedincima </w:t>
            </w:r>
          </w:p>
        </w:tc>
      </w:tr>
      <w:tr w:rsidR="001139BE" w:rsidRPr="000B27AF" w14:paraId="38DB5DC9" w14:textId="77777777" w:rsidTr="00925781">
        <w:trPr>
          <w:trHeight w:val="284"/>
        </w:trPr>
        <w:tc>
          <w:tcPr>
            <w:tcW w:w="2739" w:type="dxa"/>
          </w:tcPr>
          <w:p w14:paraId="704F1054"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24324DB2" w14:textId="77777777" w:rsidR="001139BE" w:rsidRPr="000B27AF" w:rsidRDefault="001139BE" w:rsidP="00925781">
            <w:pPr>
              <w:jc w:val="both"/>
              <w:rPr>
                <w:rFonts w:ascii="Calibri" w:hAnsi="Calibri"/>
                <w:sz w:val="22"/>
                <w:szCs w:val="22"/>
              </w:rPr>
            </w:pPr>
            <w:r w:rsidRPr="000B27AF">
              <w:rPr>
                <w:rFonts w:ascii="Calibri" w:hAnsi="Calibri"/>
                <w:sz w:val="22"/>
                <w:szCs w:val="22"/>
              </w:rPr>
              <w:t>100/2-2</w:t>
            </w:r>
          </w:p>
        </w:tc>
      </w:tr>
      <w:tr w:rsidR="001139BE" w:rsidRPr="000B27AF" w14:paraId="454185E0" w14:textId="77777777" w:rsidTr="00925781">
        <w:trPr>
          <w:trHeight w:val="284"/>
        </w:trPr>
        <w:tc>
          <w:tcPr>
            <w:tcW w:w="2739" w:type="dxa"/>
          </w:tcPr>
          <w:p w14:paraId="52A9C3BB" w14:textId="77777777" w:rsidR="001139BE" w:rsidRPr="00843C97" w:rsidRDefault="001139BE" w:rsidP="00925781">
            <w:pPr>
              <w:jc w:val="both"/>
              <w:rPr>
                <w:rFonts w:ascii="Calibri" w:hAnsi="Calibri"/>
                <w:b/>
                <w:sz w:val="22"/>
                <w:szCs w:val="22"/>
              </w:rPr>
            </w:pPr>
            <w:r w:rsidRPr="00843C97">
              <w:rPr>
                <w:rFonts w:ascii="Calibri" w:hAnsi="Calibri"/>
                <w:b/>
                <w:bCs/>
                <w:sz w:val="22"/>
                <w:szCs w:val="22"/>
              </w:rPr>
              <w:t>Ostvarena vrijednost u izvještajnom razdoblju</w:t>
            </w:r>
          </w:p>
        </w:tc>
        <w:tc>
          <w:tcPr>
            <w:tcW w:w="6339" w:type="dxa"/>
          </w:tcPr>
          <w:p w14:paraId="55C6C35C" w14:textId="77777777" w:rsidR="001139BE" w:rsidRPr="000B27AF" w:rsidRDefault="001139BE" w:rsidP="00925781">
            <w:pPr>
              <w:jc w:val="both"/>
              <w:rPr>
                <w:rFonts w:ascii="Calibri" w:hAnsi="Calibri"/>
                <w:sz w:val="22"/>
                <w:szCs w:val="22"/>
              </w:rPr>
            </w:pPr>
            <w:r w:rsidRPr="00843C97">
              <w:rPr>
                <w:rFonts w:ascii="Calibri" w:hAnsi="Calibri"/>
                <w:sz w:val="22"/>
                <w:szCs w:val="22"/>
              </w:rPr>
              <w:t>100/2-2</w:t>
            </w:r>
          </w:p>
        </w:tc>
      </w:tr>
    </w:tbl>
    <w:p w14:paraId="59201F88" w14:textId="77777777" w:rsidR="001139BE" w:rsidRDefault="001139BE" w:rsidP="001139BE">
      <w:pPr>
        <w:jc w:val="both"/>
        <w:rPr>
          <w:rFonts w:ascii="Calibri" w:hAnsi="Calibri"/>
          <w:b/>
          <w:bCs/>
          <w:sz w:val="22"/>
          <w:szCs w:val="22"/>
        </w:rPr>
      </w:pPr>
    </w:p>
    <w:p w14:paraId="40668656" w14:textId="77777777" w:rsidR="001139BE" w:rsidRDefault="001139BE" w:rsidP="001139BE">
      <w:pPr>
        <w:jc w:val="both"/>
        <w:rPr>
          <w:rFonts w:ascii="Calibri" w:hAnsi="Calibri"/>
          <w:b/>
          <w:bCs/>
          <w:sz w:val="22"/>
          <w:szCs w:val="22"/>
        </w:rPr>
      </w:pPr>
      <w:r>
        <w:rPr>
          <w:rFonts w:ascii="Calibri" w:hAnsi="Calibri"/>
          <w:b/>
          <w:bCs/>
          <w:noProof/>
          <w:sz w:val="22"/>
          <w:szCs w:val="22"/>
        </w:rPr>
        <w:lastRenderedPageBreak/>
        <mc:AlternateContent>
          <mc:Choice Requires="wps">
            <w:drawing>
              <wp:anchor distT="0" distB="0" distL="114300" distR="114300" simplePos="0" relativeHeight="251714560" behindDoc="0" locked="0" layoutInCell="1" allowOverlap="1" wp14:anchorId="076CF1A1" wp14:editId="797E6708">
                <wp:simplePos x="0" y="0"/>
                <wp:positionH relativeFrom="margin">
                  <wp:align>left</wp:align>
                </wp:positionH>
                <wp:positionV relativeFrom="paragraph">
                  <wp:posOffset>13969</wp:posOffset>
                </wp:positionV>
                <wp:extent cx="5762625" cy="428625"/>
                <wp:effectExtent l="0" t="0" r="28575" b="28575"/>
                <wp:wrapNone/>
                <wp:docPr id="398410906" name="Pravokutnik 22"/>
                <wp:cNvGraphicFramePr/>
                <a:graphic xmlns:a="http://schemas.openxmlformats.org/drawingml/2006/main">
                  <a:graphicData uri="http://schemas.microsoft.com/office/word/2010/wordprocessingShape">
                    <wps:wsp>
                      <wps:cNvSpPr/>
                      <wps:spPr>
                        <a:xfrm>
                          <a:off x="0" y="0"/>
                          <a:ext cx="5762625" cy="4286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1DF92BB" w14:textId="77777777" w:rsidR="001139BE" w:rsidRDefault="001139BE" w:rsidP="001139BE">
                            <w:pPr>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2017</w:t>
                            </w:r>
                            <w:r>
                              <w:rPr>
                                <w:rFonts w:ascii="Calibri" w:hAnsi="Calibri"/>
                                <w:b/>
                                <w:bCs/>
                                <w:sz w:val="22"/>
                                <w:szCs w:val="22"/>
                              </w:rPr>
                              <w:tab/>
                            </w:r>
                            <w:r w:rsidRPr="000B27AF">
                              <w:rPr>
                                <w:rFonts w:ascii="Calibri" w:hAnsi="Calibri"/>
                                <w:b/>
                                <w:bCs/>
                                <w:sz w:val="22"/>
                                <w:szCs w:val="22"/>
                              </w:rPr>
                              <w:t xml:space="preserve"> JAVNE POTREBE U PODRUČJU SOCIJALNE, ZDRAVSTVENE I OBITELJSKE </w:t>
                            </w:r>
                          </w:p>
                          <w:p w14:paraId="090CFC82" w14:textId="77777777" w:rsidR="001139BE" w:rsidRDefault="001139BE" w:rsidP="001139BE">
                            <w:pPr>
                              <w:ind w:left="1416" w:firstLine="708"/>
                            </w:pPr>
                            <w:r>
                              <w:rPr>
                                <w:rFonts w:ascii="Calibri" w:hAnsi="Calibri"/>
                                <w:b/>
                                <w:bCs/>
                                <w:sz w:val="22"/>
                                <w:szCs w:val="22"/>
                              </w:rPr>
                              <w:t xml:space="preserve"> </w:t>
                            </w:r>
                            <w:r w:rsidRPr="000B27AF">
                              <w:rPr>
                                <w:rFonts w:ascii="Calibri" w:hAnsi="Calibri"/>
                                <w:b/>
                                <w:bCs/>
                                <w:sz w:val="22"/>
                                <w:szCs w:val="22"/>
                              </w:rPr>
                              <w:t>SKRBI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6CF1A1" id="_x0000_s1078" style="position:absolute;left:0;text-align:left;margin-left:0;margin-top:1.1pt;width:453.75pt;height:33.75pt;z-index:2517145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" fillcolor="#c3c3c3 [2166]" strokecolor="#a5a5a5 [3206]" strokeweight=".5pt">
                <v:fill color2="#b6b6b6 [2614]" rotate="t" colors="0 #d2d2d2;.5 #c8c8c8;1 silver" focus="100%" type="gradient">
                  <o:fill v:ext="view" type="gradientUnscaled"/>
                </v:fill>
                <v:textbox>
                  <w:txbxContent>
                    <w:p w14:paraId="51DF92BB" w14:textId="77777777" w:rsidR="001139BE" w:rsidRDefault="001139BE" w:rsidP="001139BE">
                      <w:pPr>
                        <w:rPr>
                          <w:rFonts w:ascii="Calibri" w:hAnsi="Calibri"/>
                          <w:b/>
                          <w:bCs/>
                          <w:sz w:val="22"/>
                          <w:szCs w:val="22"/>
                        </w:rPr>
                      </w:pPr>
                      <w:r w:rsidRPr="000B27AF">
                        <w:rPr>
                          <w:rFonts w:ascii="Calibri" w:hAnsi="Calibri"/>
                          <w:b/>
                          <w:bCs/>
                          <w:sz w:val="22"/>
                          <w:szCs w:val="22"/>
                        </w:rPr>
                        <w:t xml:space="preserve">PROGRAM </w:t>
                      </w:r>
                      <w:r>
                        <w:rPr>
                          <w:rFonts w:ascii="Calibri" w:hAnsi="Calibri"/>
                          <w:b/>
                          <w:bCs/>
                          <w:sz w:val="22"/>
                          <w:szCs w:val="22"/>
                        </w:rPr>
                        <w:tab/>
                      </w:r>
                      <w:r w:rsidRPr="000B27AF">
                        <w:rPr>
                          <w:rFonts w:ascii="Calibri" w:hAnsi="Calibri"/>
                          <w:b/>
                          <w:bCs/>
                          <w:sz w:val="22"/>
                          <w:szCs w:val="22"/>
                        </w:rPr>
                        <w:t>2017</w:t>
                      </w:r>
                      <w:r>
                        <w:rPr>
                          <w:rFonts w:ascii="Calibri" w:hAnsi="Calibri"/>
                          <w:b/>
                          <w:bCs/>
                          <w:sz w:val="22"/>
                          <w:szCs w:val="22"/>
                        </w:rPr>
                        <w:tab/>
                      </w:r>
                      <w:r w:rsidRPr="000B27AF">
                        <w:rPr>
                          <w:rFonts w:ascii="Calibri" w:hAnsi="Calibri"/>
                          <w:b/>
                          <w:bCs/>
                          <w:sz w:val="22"/>
                          <w:szCs w:val="22"/>
                        </w:rPr>
                        <w:t xml:space="preserve"> JAVNE POTREBE U PODRUČJU SOCIJALNE, ZDRAVSTVENE I OBITELJSKE </w:t>
                      </w:r>
                    </w:p>
                    <w:p w14:paraId="090CFC82" w14:textId="77777777" w:rsidR="001139BE" w:rsidRDefault="001139BE" w:rsidP="001139BE">
                      <w:pPr>
                        <w:ind w:left="1416" w:firstLine="708"/>
                      </w:pPr>
                      <w:r>
                        <w:rPr>
                          <w:rFonts w:ascii="Calibri" w:hAnsi="Calibri"/>
                          <w:b/>
                          <w:bCs/>
                          <w:sz w:val="22"/>
                          <w:szCs w:val="22"/>
                        </w:rPr>
                        <w:t xml:space="preserve"> </w:t>
                      </w:r>
                      <w:r w:rsidRPr="000B27AF">
                        <w:rPr>
                          <w:rFonts w:ascii="Calibri" w:hAnsi="Calibri"/>
                          <w:b/>
                          <w:bCs/>
                          <w:sz w:val="22"/>
                          <w:szCs w:val="22"/>
                        </w:rPr>
                        <w:t>SKRBI</w:t>
                      </w:r>
                    </w:p>
                  </w:txbxContent>
                </v:textbox>
                <w10:wrap anchorx="margin"/>
              </v:rect>
            </w:pict>
          </mc:Fallback>
        </mc:AlternateContent>
      </w:r>
    </w:p>
    <w:p w14:paraId="383C7A98" w14:textId="77777777" w:rsidR="001139BE" w:rsidRDefault="001139BE" w:rsidP="001139BE">
      <w:pPr>
        <w:jc w:val="both"/>
        <w:rPr>
          <w:rFonts w:ascii="Calibri" w:hAnsi="Calibri"/>
          <w:b/>
          <w:bCs/>
          <w:sz w:val="22"/>
          <w:szCs w:val="22"/>
        </w:rPr>
      </w:pPr>
    </w:p>
    <w:p w14:paraId="0337DB89" w14:textId="77777777" w:rsidR="001139BE" w:rsidRPr="000B27AF" w:rsidRDefault="001139BE" w:rsidP="001139BE">
      <w:pPr>
        <w:jc w:val="both"/>
        <w:rPr>
          <w:rFonts w:ascii="Calibri" w:hAnsi="Calibri"/>
          <w:b/>
          <w:bCs/>
          <w:sz w:val="22"/>
          <w:szCs w:val="22"/>
        </w:rPr>
      </w:pPr>
    </w:p>
    <w:p w14:paraId="10EDC0BC" w14:textId="77777777" w:rsidR="001139BE" w:rsidRDefault="001139BE" w:rsidP="001139BE">
      <w:pPr>
        <w:jc w:val="both"/>
        <w:rPr>
          <w:rFonts w:ascii="Calibri" w:hAnsi="Calibri"/>
          <w:bCs/>
          <w:iCs/>
          <w:sz w:val="22"/>
          <w:szCs w:val="22"/>
        </w:rPr>
      </w:pPr>
      <w:r w:rsidRPr="000B27AF">
        <w:rPr>
          <w:rFonts w:ascii="Calibri" w:hAnsi="Calibri"/>
          <w:bCs/>
          <w:iCs/>
          <w:sz w:val="22"/>
          <w:szCs w:val="22"/>
        </w:rPr>
        <w:t>Planirana sredstva za provođen</w:t>
      </w:r>
      <w:r>
        <w:rPr>
          <w:rFonts w:ascii="Calibri" w:hAnsi="Calibri"/>
          <w:bCs/>
          <w:iCs/>
          <w:sz w:val="22"/>
          <w:szCs w:val="22"/>
        </w:rPr>
        <w:t>je programa iznose 3.444.683,00 kn</w:t>
      </w:r>
      <w:r w:rsidRPr="000B27AF">
        <w:rPr>
          <w:rFonts w:ascii="Calibri" w:hAnsi="Calibri"/>
          <w:bCs/>
          <w:iCs/>
          <w:sz w:val="22"/>
          <w:szCs w:val="22"/>
        </w:rPr>
        <w:t>, d</w:t>
      </w:r>
      <w:r>
        <w:rPr>
          <w:rFonts w:ascii="Calibri" w:hAnsi="Calibri"/>
          <w:bCs/>
          <w:iCs/>
          <w:sz w:val="22"/>
          <w:szCs w:val="22"/>
        </w:rPr>
        <w:t>ok izvršenje iznosi 3.039.720,40</w:t>
      </w:r>
      <w:r w:rsidRPr="000B27AF">
        <w:rPr>
          <w:rFonts w:ascii="Calibri" w:hAnsi="Calibri"/>
          <w:bCs/>
          <w:iCs/>
          <w:sz w:val="22"/>
          <w:szCs w:val="22"/>
        </w:rPr>
        <w:t xml:space="preserve"> </w:t>
      </w:r>
      <w:r>
        <w:rPr>
          <w:rFonts w:ascii="Calibri" w:hAnsi="Calibri"/>
          <w:bCs/>
          <w:iCs/>
          <w:sz w:val="22"/>
          <w:szCs w:val="22"/>
        </w:rPr>
        <w:t>kn</w:t>
      </w:r>
      <w:r w:rsidRPr="000B27AF">
        <w:rPr>
          <w:rFonts w:ascii="Calibri" w:hAnsi="Calibri"/>
          <w:bCs/>
          <w:iCs/>
          <w:sz w:val="22"/>
          <w:szCs w:val="22"/>
        </w:rPr>
        <w:t xml:space="preserve">, dakle program </w:t>
      </w:r>
      <w:r>
        <w:rPr>
          <w:rFonts w:ascii="Calibri" w:hAnsi="Calibri"/>
          <w:bCs/>
          <w:iCs/>
          <w:sz w:val="22"/>
          <w:szCs w:val="22"/>
        </w:rPr>
        <w:t>je izvršen sa 88</w:t>
      </w:r>
      <w:r w:rsidRPr="000B27AF">
        <w:rPr>
          <w:rFonts w:ascii="Calibri" w:hAnsi="Calibri"/>
          <w:bCs/>
          <w:iCs/>
          <w:sz w:val="22"/>
          <w:szCs w:val="22"/>
        </w:rPr>
        <w:t>%.</w:t>
      </w:r>
    </w:p>
    <w:p w14:paraId="0C0794FD" w14:textId="77777777" w:rsidR="001139BE" w:rsidRPr="000B27AF" w:rsidRDefault="001139BE" w:rsidP="001139BE">
      <w:pPr>
        <w:jc w:val="both"/>
        <w:rPr>
          <w:rFonts w:ascii="Calibri" w:hAnsi="Calibri"/>
          <w:bCs/>
          <w:iCs/>
          <w:sz w:val="22"/>
          <w:szCs w:val="22"/>
        </w:rPr>
      </w:pPr>
    </w:p>
    <w:p w14:paraId="19EB6A3B" w14:textId="77777777" w:rsidR="001139BE" w:rsidRPr="000B27AF" w:rsidRDefault="001139BE" w:rsidP="001139BE">
      <w:pPr>
        <w:jc w:val="both"/>
        <w:rPr>
          <w:rFonts w:ascii="Calibri" w:hAnsi="Calibri"/>
          <w:bCs/>
          <w:iCs/>
          <w:sz w:val="22"/>
          <w:szCs w:val="22"/>
        </w:rPr>
      </w:pPr>
      <w:r w:rsidRPr="000B27AF">
        <w:rPr>
          <w:rFonts w:ascii="Calibri" w:hAnsi="Calibri"/>
          <w:bCs/>
          <w:iCs/>
          <w:sz w:val="22"/>
          <w:szCs w:val="22"/>
        </w:rPr>
        <w:t>Unutar programa planirane su slijedeće aktivnosti:</w:t>
      </w:r>
    </w:p>
    <w:p w14:paraId="77571560" w14:textId="77777777" w:rsidR="001139BE" w:rsidRDefault="001139BE" w:rsidP="001139BE">
      <w:pPr>
        <w:jc w:val="both"/>
        <w:rPr>
          <w:rFonts w:ascii="Calibri" w:hAnsi="Calibri"/>
          <w:b/>
          <w:bCs/>
          <w:i/>
          <w:iCs/>
          <w:sz w:val="22"/>
          <w:szCs w:val="22"/>
        </w:rPr>
      </w:pPr>
    </w:p>
    <w:p w14:paraId="62DBE9B3" w14:textId="77777777" w:rsidR="001139BE" w:rsidRPr="000B27AF" w:rsidRDefault="001139BE" w:rsidP="001139BE">
      <w:pPr>
        <w:jc w:val="both"/>
        <w:rPr>
          <w:rFonts w:ascii="Calibri" w:hAnsi="Calibri"/>
          <w:b/>
          <w:bCs/>
          <w:sz w:val="22"/>
          <w:szCs w:val="22"/>
        </w:rPr>
      </w:pPr>
      <w:r w:rsidRPr="000B27AF">
        <w:rPr>
          <w:rFonts w:ascii="Calibri" w:hAnsi="Calibri"/>
          <w:b/>
          <w:bCs/>
          <w:sz w:val="22"/>
          <w:szCs w:val="22"/>
        </w:rPr>
        <w:t>A217100 Pomoći obiteljima i kućanstvima za stanovanje</w:t>
      </w:r>
    </w:p>
    <w:p w14:paraId="29A17289" w14:textId="77777777" w:rsidR="001139BE" w:rsidRPr="000B27AF" w:rsidRDefault="001139BE" w:rsidP="001139BE">
      <w:pPr>
        <w:jc w:val="both"/>
        <w:rPr>
          <w:rFonts w:ascii="Calibri" w:hAnsi="Calibri"/>
          <w:sz w:val="22"/>
          <w:szCs w:val="22"/>
        </w:rPr>
      </w:pPr>
    </w:p>
    <w:p w14:paraId="31B3CAEF" w14:textId="77777777" w:rsidR="001139BE" w:rsidRPr="000B27AF" w:rsidRDefault="001139BE" w:rsidP="001139BE">
      <w:pPr>
        <w:jc w:val="both"/>
        <w:rPr>
          <w:rFonts w:ascii="Calibri" w:hAnsi="Calibri"/>
          <w:sz w:val="22"/>
          <w:szCs w:val="22"/>
        </w:rPr>
      </w:pPr>
      <w:r w:rsidRPr="000B27AF">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597D1282"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w:t>
      </w:r>
      <w:r>
        <w:rPr>
          <w:rFonts w:ascii="Calibri" w:hAnsi="Calibri"/>
          <w:sz w:val="22"/>
          <w:szCs w:val="22"/>
        </w:rPr>
        <w:t>dene aktivnosti iznose 41.383,00</w:t>
      </w:r>
      <w:r w:rsidRPr="000B27AF">
        <w:rPr>
          <w:rFonts w:ascii="Calibri" w:hAnsi="Calibri"/>
          <w:sz w:val="22"/>
          <w:szCs w:val="22"/>
        </w:rPr>
        <w:t xml:space="preserve"> </w:t>
      </w:r>
      <w:r>
        <w:rPr>
          <w:rFonts w:ascii="Calibri" w:hAnsi="Calibri"/>
          <w:sz w:val="22"/>
          <w:szCs w:val="22"/>
        </w:rPr>
        <w:t>kn, a realizirano je 39.923,91 kn, odnosno 96</w:t>
      </w:r>
      <w:r w:rsidRPr="000B27AF">
        <w:rPr>
          <w:rFonts w:ascii="Calibri" w:hAnsi="Calibri"/>
          <w:sz w:val="22"/>
          <w:szCs w:val="22"/>
        </w:rPr>
        <w:t>%.</w:t>
      </w:r>
    </w:p>
    <w:p w14:paraId="2E3BDD58" w14:textId="77777777" w:rsidR="001139BE" w:rsidRPr="000B27AF" w:rsidRDefault="001139BE" w:rsidP="001139BE">
      <w:pPr>
        <w:jc w:val="both"/>
        <w:rPr>
          <w:rFonts w:ascii="Calibri" w:hAnsi="Calibri"/>
          <w:sz w:val="22"/>
          <w:szCs w:val="22"/>
        </w:rPr>
      </w:pPr>
    </w:p>
    <w:p w14:paraId="49A743D2" w14:textId="77777777" w:rsidR="001139BE" w:rsidRPr="000B27AF" w:rsidRDefault="001139BE" w:rsidP="001139BE">
      <w:pPr>
        <w:spacing w:after="240"/>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Povećanje osnovnih životnih uvjeta socijalno ugroženim obiteljima i kućanstvima.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6021E917" w14:textId="77777777" w:rsidTr="00925781">
        <w:trPr>
          <w:trHeight w:val="284"/>
        </w:trPr>
        <w:tc>
          <w:tcPr>
            <w:tcW w:w="2739" w:type="dxa"/>
            <w:tcBorders>
              <w:top w:val="single" w:sz="4" w:space="0" w:color="auto"/>
              <w:bottom w:val="single" w:sz="4" w:space="0" w:color="auto"/>
              <w:right w:val="single" w:sz="4" w:space="0" w:color="auto"/>
            </w:tcBorders>
          </w:tcPr>
          <w:p w14:paraId="30E1BABD"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EC5AA44" w14:textId="77777777" w:rsidR="001139BE" w:rsidRPr="000B27AF" w:rsidRDefault="001139BE" w:rsidP="00925781">
            <w:pPr>
              <w:jc w:val="both"/>
              <w:rPr>
                <w:rFonts w:ascii="Calibri" w:hAnsi="Calibri"/>
                <w:sz w:val="22"/>
                <w:szCs w:val="22"/>
              </w:rPr>
            </w:pPr>
            <w:r w:rsidRPr="000B27AF">
              <w:rPr>
                <w:rFonts w:ascii="Calibri" w:hAnsi="Calibri"/>
                <w:sz w:val="22"/>
                <w:szCs w:val="22"/>
              </w:rPr>
              <w:t>Broj realiziranih zahtjeva kojima se postiže veća razina zadovoljavanja osnovnih životnih potreba</w:t>
            </w:r>
          </w:p>
        </w:tc>
      </w:tr>
      <w:tr w:rsidR="001139BE" w:rsidRPr="000B27AF" w14:paraId="21C72F92" w14:textId="77777777" w:rsidTr="00925781">
        <w:trPr>
          <w:trHeight w:val="866"/>
        </w:trPr>
        <w:tc>
          <w:tcPr>
            <w:tcW w:w="2739" w:type="dxa"/>
            <w:tcBorders>
              <w:top w:val="single" w:sz="4" w:space="0" w:color="auto"/>
              <w:bottom w:val="single" w:sz="4" w:space="0" w:color="auto"/>
              <w:right w:val="single" w:sz="4" w:space="0" w:color="auto"/>
            </w:tcBorders>
          </w:tcPr>
          <w:p w14:paraId="0FF7F0E6"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5E15D5B"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1139BE" w:rsidRPr="000B27AF" w14:paraId="3B69ECBE" w14:textId="77777777" w:rsidTr="00925781">
        <w:trPr>
          <w:trHeight w:val="284"/>
        </w:trPr>
        <w:tc>
          <w:tcPr>
            <w:tcW w:w="2739" w:type="dxa"/>
            <w:tcBorders>
              <w:top w:val="single" w:sz="4" w:space="0" w:color="auto"/>
              <w:bottom w:val="single" w:sz="4" w:space="0" w:color="auto"/>
              <w:right w:val="single" w:sz="4" w:space="0" w:color="auto"/>
            </w:tcBorders>
          </w:tcPr>
          <w:p w14:paraId="7178C0C3"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087F90B"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36B65DE2" w14:textId="77777777" w:rsidTr="00925781">
        <w:trPr>
          <w:trHeight w:val="284"/>
        </w:trPr>
        <w:tc>
          <w:tcPr>
            <w:tcW w:w="2739" w:type="dxa"/>
            <w:tcBorders>
              <w:top w:val="single" w:sz="4" w:space="0" w:color="auto"/>
              <w:bottom w:val="single" w:sz="4" w:space="0" w:color="auto"/>
              <w:right w:val="single" w:sz="4" w:space="0" w:color="auto"/>
            </w:tcBorders>
          </w:tcPr>
          <w:p w14:paraId="69AC1561"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9BD1AB6"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5E86C076" w14:textId="77777777" w:rsidTr="00925781">
        <w:trPr>
          <w:trHeight w:val="284"/>
        </w:trPr>
        <w:tc>
          <w:tcPr>
            <w:tcW w:w="2739" w:type="dxa"/>
            <w:tcBorders>
              <w:top w:val="single" w:sz="4" w:space="0" w:color="auto"/>
              <w:bottom w:val="single" w:sz="4" w:space="0" w:color="auto"/>
              <w:right w:val="single" w:sz="4" w:space="0" w:color="auto"/>
            </w:tcBorders>
          </w:tcPr>
          <w:p w14:paraId="0D3C6F90"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2908D39"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612BD4CE" w14:textId="77777777" w:rsidR="00C22FBA" w:rsidRDefault="00C22FBA" w:rsidP="001139BE">
      <w:pPr>
        <w:jc w:val="both"/>
        <w:rPr>
          <w:rFonts w:ascii="Calibri" w:hAnsi="Calibri"/>
          <w:b/>
          <w:bCs/>
          <w:sz w:val="22"/>
          <w:szCs w:val="22"/>
        </w:rPr>
      </w:pPr>
    </w:p>
    <w:p w14:paraId="73775CD8" w14:textId="7AF9EDFC" w:rsidR="001139BE" w:rsidRPr="000B27AF" w:rsidRDefault="001139BE" w:rsidP="001139BE">
      <w:pPr>
        <w:jc w:val="both"/>
        <w:rPr>
          <w:rFonts w:ascii="Calibri" w:hAnsi="Calibri"/>
          <w:b/>
          <w:bCs/>
          <w:sz w:val="22"/>
          <w:szCs w:val="22"/>
        </w:rPr>
      </w:pPr>
      <w:r w:rsidRPr="000B27AF">
        <w:rPr>
          <w:rFonts w:ascii="Calibri" w:hAnsi="Calibri"/>
          <w:b/>
          <w:bCs/>
          <w:sz w:val="22"/>
          <w:szCs w:val="22"/>
        </w:rPr>
        <w:t xml:space="preserve">A217101 Ostale pomoći obiteljima i kućanstvima        </w:t>
      </w:r>
    </w:p>
    <w:p w14:paraId="4531ADE6"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                                                     </w:t>
      </w:r>
      <w:r w:rsidRPr="000B27AF">
        <w:rPr>
          <w:rFonts w:ascii="Calibri" w:hAnsi="Calibri"/>
          <w:b/>
          <w:bCs/>
          <w:sz w:val="22"/>
          <w:szCs w:val="22"/>
        </w:rPr>
        <w:tab/>
      </w:r>
      <w:r w:rsidRPr="000B27AF">
        <w:rPr>
          <w:rFonts w:ascii="Calibri" w:hAnsi="Calibri"/>
          <w:b/>
          <w:bCs/>
          <w:sz w:val="22"/>
          <w:szCs w:val="22"/>
        </w:rPr>
        <w:tab/>
        <w:t xml:space="preserve">         </w:t>
      </w:r>
    </w:p>
    <w:p w14:paraId="1DE92BE5" w14:textId="77777777" w:rsidR="001139BE" w:rsidRDefault="001139BE" w:rsidP="001139BE">
      <w:pPr>
        <w:jc w:val="both"/>
        <w:rPr>
          <w:rFonts w:ascii="Calibri" w:hAnsi="Calibri"/>
          <w:sz w:val="22"/>
          <w:szCs w:val="22"/>
        </w:rPr>
      </w:pPr>
      <w:r w:rsidRPr="000B27AF">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p>
    <w:p w14:paraId="4D59A715" w14:textId="77777777" w:rsidR="00C22FBA" w:rsidRPr="000B27AF" w:rsidRDefault="00C22FBA" w:rsidP="001139BE">
      <w:pPr>
        <w:jc w:val="both"/>
        <w:rPr>
          <w:rFonts w:ascii="Calibri" w:hAnsi="Calibri"/>
          <w:sz w:val="22"/>
          <w:szCs w:val="22"/>
        </w:rPr>
      </w:pPr>
    </w:p>
    <w:p w14:paraId="1545B3C8" w14:textId="77777777" w:rsidR="001139BE" w:rsidRDefault="001139BE" w:rsidP="001139BE">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831.000,00 kn, a realizirano je 694.513,05 kn, odnosno 84</w:t>
      </w:r>
      <w:r w:rsidRPr="000B27AF">
        <w:rPr>
          <w:rFonts w:ascii="Calibri" w:hAnsi="Calibri"/>
          <w:sz w:val="22"/>
          <w:szCs w:val="22"/>
        </w:rPr>
        <w:t>%.</w:t>
      </w:r>
    </w:p>
    <w:p w14:paraId="57A7EA89" w14:textId="77777777" w:rsidR="00C22FBA" w:rsidRPr="000B27AF" w:rsidRDefault="00C22FBA" w:rsidP="001139BE">
      <w:pPr>
        <w:jc w:val="both"/>
        <w:rPr>
          <w:rFonts w:ascii="Calibri" w:hAnsi="Calibri"/>
          <w:sz w:val="22"/>
          <w:szCs w:val="22"/>
        </w:rPr>
      </w:pPr>
    </w:p>
    <w:p w14:paraId="2E0EACFD" w14:textId="77777777" w:rsidR="001139BE" w:rsidRPr="000B27AF" w:rsidRDefault="001139BE" w:rsidP="001139BE">
      <w:pPr>
        <w:jc w:val="both"/>
        <w:rPr>
          <w:rFonts w:ascii="Calibri" w:hAnsi="Calibri"/>
          <w:sz w:val="10"/>
          <w:szCs w:val="10"/>
        </w:rPr>
      </w:pPr>
    </w:p>
    <w:p w14:paraId="040F3BA2"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 Povećanje ostalih životnih uvjeta socijalno ugroženim obiteljima i kućanstvima. </w:t>
      </w:r>
      <w:r>
        <w:rPr>
          <w:rFonts w:ascii="Calibri" w:hAnsi="Calibri"/>
          <w:sz w:val="22"/>
          <w:szCs w:val="22"/>
        </w:rPr>
        <w:t>Cilj je realiziran u skladu s podnesenim zahtjevima korisnika.</w:t>
      </w:r>
    </w:p>
    <w:p w14:paraId="576F6189" w14:textId="77777777" w:rsidR="001139BE" w:rsidRPr="000B27AF" w:rsidRDefault="001139BE" w:rsidP="001139BE">
      <w:pPr>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0B27AF" w14:paraId="7EDF5526" w14:textId="77777777" w:rsidTr="00925781">
        <w:trPr>
          <w:trHeight w:val="284"/>
        </w:trPr>
        <w:tc>
          <w:tcPr>
            <w:tcW w:w="2739" w:type="dxa"/>
            <w:tcBorders>
              <w:top w:val="single" w:sz="4" w:space="0" w:color="auto"/>
              <w:bottom w:val="single" w:sz="4" w:space="0" w:color="auto"/>
              <w:right w:val="single" w:sz="4" w:space="0" w:color="auto"/>
            </w:tcBorders>
          </w:tcPr>
          <w:p w14:paraId="66FD9AA3"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A223F33" w14:textId="77777777" w:rsidR="001139BE" w:rsidRPr="000B27AF" w:rsidRDefault="001139BE" w:rsidP="00925781">
            <w:pPr>
              <w:jc w:val="both"/>
              <w:rPr>
                <w:rFonts w:ascii="Calibri" w:hAnsi="Calibri"/>
                <w:sz w:val="22"/>
                <w:szCs w:val="22"/>
              </w:rPr>
            </w:pPr>
            <w:r w:rsidRPr="000B27AF">
              <w:rPr>
                <w:rFonts w:ascii="Calibri" w:hAnsi="Calibri"/>
                <w:sz w:val="22"/>
                <w:szCs w:val="22"/>
              </w:rPr>
              <w:t>Broj realiziranih zahtjeva kojima se postiže veća razina zadovoljavanja ostalih životnih potreba</w:t>
            </w:r>
          </w:p>
        </w:tc>
      </w:tr>
      <w:tr w:rsidR="001139BE" w:rsidRPr="000B27AF" w14:paraId="63816141" w14:textId="77777777" w:rsidTr="00925781">
        <w:trPr>
          <w:trHeight w:val="769"/>
        </w:trPr>
        <w:tc>
          <w:tcPr>
            <w:tcW w:w="2739" w:type="dxa"/>
            <w:tcBorders>
              <w:top w:val="single" w:sz="4" w:space="0" w:color="auto"/>
              <w:bottom w:val="single" w:sz="4" w:space="0" w:color="auto"/>
              <w:right w:val="single" w:sz="4" w:space="0" w:color="auto"/>
            </w:tcBorders>
          </w:tcPr>
          <w:p w14:paraId="58D299E6"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266F994"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1139BE" w:rsidRPr="000B27AF" w14:paraId="3500689E" w14:textId="77777777" w:rsidTr="00925781">
        <w:trPr>
          <w:trHeight w:val="284"/>
        </w:trPr>
        <w:tc>
          <w:tcPr>
            <w:tcW w:w="2739" w:type="dxa"/>
            <w:tcBorders>
              <w:top w:val="single" w:sz="4" w:space="0" w:color="auto"/>
              <w:bottom w:val="single" w:sz="4" w:space="0" w:color="auto"/>
              <w:right w:val="single" w:sz="4" w:space="0" w:color="auto"/>
            </w:tcBorders>
          </w:tcPr>
          <w:p w14:paraId="757CE72E"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3BDD77B" w14:textId="77777777" w:rsidR="001139BE" w:rsidRPr="000B27AF" w:rsidRDefault="001139BE" w:rsidP="00925781">
            <w:pPr>
              <w:jc w:val="both"/>
              <w:rPr>
                <w:rFonts w:ascii="Calibri" w:hAnsi="Calibri"/>
                <w:sz w:val="22"/>
                <w:szCs w:val="22"/>
              </w:rPr>
            </w:pPr>
            <w:r w:rsidRPr="000B27AF">
              <w:rPr>
                <w:rFonts w:ascii="Calibri" w:hAnsi="Calibri"/>
                <w:sz w:val="22"/>
                <w:szCs w:val="22"/>
              </w:rPr>
              <w:t>%</w:t>
            </w:r>
          </w:p>
        </w:tc>
      </w:tr>
      <w:tr w:rsidR="001139BE" w:rsidRPr="000B27AF" w14:paraId="5CA72B14" w14:textId="77777777" w:rsidTr="00925781">
        <w:trPr>
          <w:trHeight w:val="284"/>
        </w:trPr>
        <w:tc>
          <w:tcPr>
            <w:tcW w:w="2739" w:type="dxa"/>
            <w:tcBorders>
              <w:top w:val="single" w:sz="4" w:space="0" w:color="auto"/>
              <w:bottom w:val="single" w:sz="4" w:space="0" w:color="auto"/>
              <w:right w:val="single" w:sz="4" w:space="0" w:color="auto"/>
            </w:tcBorders>
          </w:tcPr>
          <w:p w14:paraId="6BBA548E"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64ABFA6"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r w:rsidR="001139BE" w:rsidRPr="000B27AF" w14:paraId="5B26FB09" w14:textId="77777777" w:rsidTr="00925781">
        <w:trPr>
          <w:trHeight w:val="284"/>
        </w:trPr>
        <w:tc>
          <w:tcPr>
            <w:tcW w:w="2739" w:type="dxa"/>
            <w:tcBorders>
              <w:top w:val="single" w:sz="4" w:space="0" w:color="auto"/>
              <w:bottom w:val="single" w:sz="4" w:space="0" w:color="auto"/>
              <w:right w:val="single" w:sz="4" w:space="0" w:color="auto"/>
            </w:tcBorders>
          </w:tcPr>
          <w:p w14:paraId="142C8E10"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C52AF97" w14:textId="77777777" w:rsidR="001139BE" w:rsidRPr="000B27AF" w:rsidRDefault="001139BE" w:rsidP="00925781">
            <w:pPr>
              <w:jc w:val="both"/>
              <w:rPr>
                <w:rFonts w:ascii="Calibri" w:hAnsi="Calibri"/>
                <w:sz w:val="22"/>
                <w:szCs w:val="22"/>
              </w:rPr>
            </w:pPr>
            <w:r w:rsidRPr="000B27AF">
              <w:rPr>
                <w:rFonts w:ascii="Calibri" w:hAnsi="Calibri"/>
                <w:sz w:val="22"/>
                <w:szCs w:val="22"/>
              </w:rPr>
              <w:t>100</w:t>
            </w:r>
          </w:p>
        </w:tc>
      </w:tr>
    </w:tbl>
    <w:p w14:paraId="0179778B" w14:textId="77777777" w:rsidR="001139BE" w:rsidRPr="000B27AF" w:rsidRDefault="001139BE" w:rsidP="001139BE">
      <w:pPr>
        <w:contextualSpacing/>
        <w:jc w:val="both"/>
        <w:rPr>
          <w:rFonts w:ascii="Calibri" w:hAnsi="Calibri"/>
          <w:i/>
          <w:noProof/>
          <w:sz w:val="12"/>
          <w:szCs w:val="12"/>
        </w:rPr>
      </w:pPr>
    </w:p>
    <w:p w14:paraId="2BEBB8DC" w14:textId="77777777" w:rsidR="001139BE" w:rsidRDefault="001139BE" w:rsidP="001139BE">
      <w:pPr>
        <w:jc w:val="both"/>
        <w:rPr>
          <w:rFonts w:ascii="Calibri" w:hAnsi="Calibri"/>
          <w:b/>
          <w:noProof/>
          <w:sz w:val="22"/>
          <w:szCs w:val="22"/>
        </w:rPr>
      </w:pPr>
    </w:p>
    <w:p w14:paraId="0D1F8D98" w14:textId="77777777" w:rsidR="001139BE" w:rsidRPr="00B46A96" w:rsidRDefault="001139BE" w:rsidP="001139BE">
      <w:pPr>
        <w:jc w:val="both"/>
        <w:rPr>
          <w:rFonts w:ascii="Calibri" w:hAnsi="Calibri"/>
          <w:b/>
          <w:noProof/>
          <w:sz w:val="22"/>
          <w:szCs w:val="22"/>
        </w:rPr>
      </w:pPr>
      <w:r w:rsidRPr="00C663F0">
        <w:rPr>
          <w:rFonts w:ascii="Calibri" w:hAnsi="Calibri"/>
          <w:b/>
          <w:noProof/>
          <w:sz w:val="22"/>
          <w:szCs w:val="22"/>
        </w:rPr>
        <w:lastRenderedPageBreak/>
        <w:t xml:space="preserve">T217102 </w:t>
      </w:r>
      <w:r w:rsidRPr="00C663F0">
        <w:rPr>
          <w:rFonts w:ascii="Calibri" w:hAnsi="Calibri"/>
          <w:b/>
          <w:sz w:val="22"/>
          <w:szCs w:val="22"/>
        </w:rPr>
        <w:t>Projekt Zaželi – program zapošljavanja žena – Ruke pomažu</w:t>
      </w:r>
    </w:p>
    <w:p w14:paraId="0E87ABA5" w14:textId="77777777" w:rsidR="001139BE" w:rsidRDefault="001139BE" w:rsidP="001139BE">
      <w:pPr>
        <w:jc w:val="both"/>
        <w:rPr>
          <w:rFonts w:ascii="Calibri" w:hAnsi="Calibri"/>
          <w:b/>
          <w:noProof/>
          <w:sz w:val="22"/>
          <w:szCs w:val="22"/>
        </w:rPr>
      </w:pPr>
    </w:p>
    <w:p w14:paraId="05D0833E" w14:textId="77777777" w:rsidR="001139BE" w:rsidRDefault="001139BE" w:rsidP="001139BE">
      <w:pPr>
        <w:jc w:val="both"/>
        <w:rPr>
          <w:rFonts w:ascii="Calibri" w:hAnsi="Calibri"/>
          <w:noProof/>
          <w:sz w:val="22"/>
          <w:szCs w:val="22"/>
        </w:rPr>
      </w:pPr>
      <w:r w:rsidRPr="00947128">
        <w:rPr>
          <w:rFonts w:ascii="Calibri" w:hAnsi="Calibri"/>
          <w:noProof/>
          <w:sz w:val="22"/>
          <w:szCs w:val="22"/>
        </w:rPr>
        <w:t xml:space="preserve">U sklopu ove aktivnosti planirani su rashodi </w:t>
      </w:r>
      <w:r>
        <w:rPr>
          <w:rFonts w:ascii="Calibri" w:hAnsi="Calibri"/>
          <w:noProof/>
          <w:sz w:val="22"/>
          <w:szCs w:val="22"/>
        </w:rPr>
        <w:t>vezani uz  plaće za gerontodomaćice, putni troškovi za gerontodomaćice, rashodi za promidžbu i vidljivost, rashodi za nabavu kućanskih higijenskih potrepština.</w:t>
      </w:r>
    </w:p>
    <w:p w14:paraId="2B479663" w14:textId="77777777" w:rsidR="001139BE" w:rsidRDefault="001139BE" w:rsidP="001139BE">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368.000,00 kn, a realizirano je 247.192,67 kn, odnosno 67%.</w:t>
      </w:r>
    </w:p>
    <w:p w14:paraId="74612047" w14:textId="77777777" w:rsidR="001139BE" w:rsidRPr="0070631A" w:rsidRDefault="001139BE" w:rsidP="001139BE">
      <w:pPr>
        <w:contextualSpacing/>
        <w:jc w:val="both"/>
        <w:rPr>
          <w:rFonts w:ascii="Calibri" w:hAnsi="Calibri"/>
          <w:sz w:val="16"/>
          <w:szCs w:val="16"/>
        </w:rPr>
      </w:pPr>
    </w:p>
    <w:p w14:paraId="4D2030DA" w14:textId="77777777" w:rsidR="001139BE" w:rsidRPr="0070631A" w:rsidRDefault="001139BE" w:rsidP="001139BE">
      <w:pPr>
        <w:jc w:val="both"/>
        <w:rPr>
          <w:rFonts w:ascii="Calibri" w:hAnsi="Calibri"/>
          <w:sz w:val="22"/>
          <w:szCs w:val="22"/>
        </w:rPr>
      </w:pPr>
      <w:r>
        <w:rPr>
          <w:rFonts w:ascii="Calibri" w:hAnsi="Calibri"/>
          <w:b/>
          <w:sz w:val="22"/>
          <w:szCs w:val="22"/>
        </w:rPr>
        <w:t>Cilj 1</w:t>
      </w:r>
      <w:r w:rsidRPr="0070631A">
        <w:rPr>
          <w:rFonts w:ascii="Calibri" w:hAnsi="Calibri"/>
          <w:b/>
          <w:sz w:val="22"/>
          <w:szCs w:val="22"/>
        </w:rPr>
        <w:t xml:space="preserve">: </w:t>
      </w:r>
      <w:r w:rsidRPr="0070631A">
        <w:rPr>
          <w:rFonts w:ascii="Calibri" w:hAnsi="Calibri"/>
          <w:sz w:val="22"/>
          <w:szCs w:val="22"/>
        </w:rPr>
        <w:t>Broj nezaposlenih žena koji se zaposlio kroz ovaj program</w:t>
      </w:r>
      <w:r>
        <w:rPr>
          <w:rFonts w:ascii="Calibri" w:hAnsi="Calibri"/>
          <w:sz w:val="22"/>
          <w:szCs w:val="22"/>
        </w:rPr>
        <w:t>.Cilj je realiziran u skladu s planom.</w:t>
      </w:r>
    </w:p>
    <w:p w14:paraId="66FEF063" w14:textId="77777777" w:rsidR="001139BE" w:rsidRPr="0070631A" w:rsidRDefault="001139BE" w:rsidP="001139BE">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70631A" w14:paraId="1E86A035" w14:textId="77777777" w:rsidTr="00925781">
        <w:tc>
          <w:tcPr>
            <w:tcW w:w="2802" w:type="dxa"/>
          </w:tcPr>
          <w:p w14:paraId="5D58F3F5" w14:textId="77777777" w:rsidR="001139BE" w:rsidRPr="0070631A" w:rsidRDefault="001139BE" w:rsidP="00925781">
            <w:pPr>
              <w:jc w:val="both"/>
              <w:rPr>
                <w:rFonts w:ascii="Calibri" w:hAnsi="Calibri"/>
                <w:b/>
                <w:sz w:val="22"/>
                <w:szCs w:val="22"/>
              </w:rPr>
            </w:pPr>
            <w:r w:rsidRPr="0070631A">
              <w:rPr>
                <w:rFonts w:ascii="Calibri" w:hAnsi="Calibri"/>
                <w:b/>
                <w:sz w:val="22"/>
                <w:szCs w:val="22"/>
              </w:rPr>
              <w:t>Pokazatelj rezultata</w:t>
            </w:r>
          </w:p>
        </w:tc>
        <w:tc>
          <w:tcPr>
            <w:tcW w:w="6486" w:type="dxa"/>
          </w:tcPr>
          <w:p w14:paraId="3893F0B8" w14:textId="77777777" w:rsidR="001139BE" w:rsidRPr="0070631A" w:rsidRDefault="001139BE" w:rsidP="00925781">
            <w:pPr>
              <w:jc w:val="both"/>
              <w:rPr>
                <w:rFonts w:ascii="Calibri" w:hAnsi="Calibri"/>
                <w:sz w:val="22"/>
                <w:szCs w:val="22"/>
              </w:rPr>
            </w:pPr>
            <w:r w:rsidRPr="0070631A">
              <w:rPr>
                <w:rFonts w:ascii="Calibri" w:hAnsi="Calibri"/>
                <w:sz w:val="22"/>
                <w:szCs w:val="22"/>
              </w:rPr>
              <w:t>Broj nezaposlenih žena koje su zaposlene kroz projekt</w:t>
            </w:r>
          </w:p>
        </w:tc>
      </w:tr>
      <w:tr w:rsidR="001139BE" w:rsidRPr="0070631A" w14:paraId="0C76BC8D" w14:textId="77777777" w:rsidTr="00925781">
        <w:tc>
          <w:tcPr>
            <w:tcW w:w="2802" w:type="dxa"/>
          </w:tcPr>
          <w:p w14:paraId="2DBCD12B" w14:textId="77777777" w:rsidR="001139BE" w:rsidRPr="0070631A" w:rsidRDefault="001139BE" w:rsidP="00925781">
            <w:pPr>
              <w:jc w:val="both"/>
              <w:rPr>
                <w:rFonts w:ascii="Calibri" w:hAnsi="Calibri"/>
                <w:b/>
                <w:sz w:val="22"/>
                <w:szCs w:val="22"/>
              </w:rPr>
            </w:pPr>
            <w:r w:rsidRPr="0070631A">
              <w:rPr>
                <w:rFonts w:ascii="Calibri" w:hAnsi="Calibri"/>
                <w:b/>
                <w:sz w:val="22"/>
                <w:szCs w:val="22"/>
              </w:rPr>
              <w:t>Definicija</w:t>
            </w:r>
          </w:p>
        </w:tc>
        <w:tc>
          <w:tcPr>
            <w:tcW w:w="6486" w:type="dxa"/>
          </w:tcPr>
          <w:p w14:paraId="3FB13623" w14:textId="77777777" w:rsidR="001139BE" w:rsidRPr="0070631A" w:rsidRDefault="001139BE" w:rsidP="00925781">
            <w:pPr>
              <w:jc w:val="both"/>
              <w:rPr>
                <w:rFonts w:ascii="Calibri" w:hAnsi="Calibri"/>
                <w:sz w:val="22"/>
                <w:szCs w:val="22"/>
              </w:rPr>
            </w:pPr>
            <w:r w:rsidRPr="0070631A">
              <w:rPr>
                <w:rFonts w:ascii="Calibri" w:hAnsi="Calibri"/>
                <w:sz w:val="22"/>
                <w:szCs w:val="22"/>
              </w:rPr>
              <w:t>Zaposlit će se nezaposlene žene i time se integrirati na tržište rada. Također, iste će pružiti potporu i podršku starijim osobama i osobama u nepovoljnom položaju.</w:t>
            </w:r>
          </w:p>
        </w:tc>
      </w:tr>
      <w:tr w:rsidR="001139BE" w:rsidRPr="0070631A" w14:paraId="7A00CC97" w14:textId="77777777" w:rsidTr="00925781">
        <w:tc>
          <w:tcPr>
            <w:tcW w:w="2802" w:type="dxa"/>
          </w:tcPr>
          <w:p w14:paraId="422C2CE9" w14:textId="77777777" w:rsidR="001139BE" w:rsidRPr="0070631A" w:rsidRDefault="001139BE" w:rsidP="00925781">
            <w:pPr>
              <w:jc w:val="both"/>
              <w:rPr>
                <w:rFonts w:ascii="Calibri" w:hAnsi="Calibri"/>
                <w:b/>
                <w:sz w:val="22"/>
                <w:szCs w:val="22"/>
              </w:rPr>
            </w:pPr>
            <w:r w:rsidRPr="0070631A">
              <w:rPr>
                <w:rFonts w:ascii="Calibri" w:hAnsi="Calibri"/>
                <w:b/>
                <w:sz w:val="22"/>
                <w:szCs w:val="22"/>
              </w:rPr>
              <w:t>Jedinica</w:t>
            </w:r>
          </w:p>
        </w:tc>
        <w:tc>
          <w:tcPr>
            <w:tcW w:w="6486" w:type="dxa"/>
          </w:tcPr>
          <w:p w14:paraId="33C3CF9F" w14:textId="77777777" w:rsidR="001139BE" w:rsidRPr="0070631A" w:rsidRDefault="001139BE" w:rsidP="00925781">
            <w:pPr>
              <w:jc w:val="both"/>
              <w:rPr>
                <w:rFonts w:ascii="Calibri" w:hAnsi="Calibri"/>
                <w:sz w:val="22"/>
                <w:szCs w:val="22"/>
              </w:rPr>
            </w:pPr>
            <w:r w:rsidRPr="0070631A">
              <w:rPr>
                <w:rFonts w:ascii="Calibri" w:hAnsi="Calibri"/>
                <w:sz w:val="22"/>
                <w:szCs w:val="22"/>
              </w:rPr>
              <w:t>Broj osoba</w:t>
            </w:r>
          </w:p>
        </w:tc>
      </w:tr>
      <w:tr w:rsidR="001139BE" w:rsidRPr="00C5410F" w14:paraId="4E032857" w14:textId="77777777" w:rsidTr="00925781">
        <w:tc>
          <w:tcPr>
            <w:tcW w:w="2802" w:type="dxa"/>
          </w:tcPr>
          <w:p w14:paraId="0BB5C827" w14:textId="77777777" w:rsidR="001139BE" w:rsidRPr="00C5410F" w:rsidRDefault="001139BE" w:rsidP="00925781">
            <w:pPr>
              <w:jc w:val="both"/>
              <w:rPr>
                <w:rFonts w:ascii="Calibri" w:hAnsi="Calibri"/>
                <w:b/>
                <w:sz w:val="22"/>
                <w:szCs w:val="22"/>
              </w:rPr>
            </w:pPr>
            <w:r w:rsidRPr="00C5410F">
              <w:rPr>
                <w:rFonts w:ascii="Calibri" w:hAnsi="Calibri"/>
                <w:b/>
                <w:sz w:val="22"/>
                <w:szCs w:val="22"/>
              </w:rPr>
              <w:t>Ciljana vrijednost (2022.)</w:t>
            </w:r>
          </w:p>
        </w:tc>
        <w:tc>
          <w:tcPr>
            <w:tcW w:w="6486" w:type="dxa"/>
          </w:tcPr>
          <w:p w14:paraId="57CC270E" w14:textId="77777777" w:rsidR="001139BE" w:rsidRPr="00C5410F" w:rsidRDefault="001139BE" w:rsidP="00925781">
            <w:pPr>
              <w:jc w:val="both"/>
              <w:rPr>
                <w:rFonts w:ascii="Calibri" w:hAnsi="Calibri"/>
                <w:sz w:val="22"/>
                <w:szCs w:val="22"/>
              </w:rPr>
            </w:pPr>
            <w:r w:rsidRPr="00C5410F">
              <w:rPr>
                <w:rFonts w:ascii="Calibri" w:hAnsi="Calibri"/>
                <w:sz w:val="22"/>
                <w:szCs w:val="22"/>
              </w:rPr>
              <w:t>10</w:t>
            </w:r>
          </w:p>
        </w:tc>
      </w:tr>
      <w:tr w:rsidR="001139BE" w:rsidRPr="003416D7" w14:paraId="5C64856A" w14:textId="77777777" w:rsidTr="00925781">
        <w:trPr>
          <w:trHeight w:val="70"/>
        </w:trPr>
        <w:tc>
          <w:tcPr>
            <w:tcW w:w="2802" w:type="dxa"/>
          </w:tcPr>
          <w:p w14:paraId="6A2F6CCA" w14:textId="77777777" w:rsidR="001139BE" w:rsidRPr="00C5410F" w:rsidRDefault="001139BE" w:rsidP="00925781">
            <w:pPr>
              <w:jc w:val="both"/>
              <w:rPr>
                <w:rFonts w:ascii="Calibri" w:hAnsi="Calibri"/>
                <w:b/>
                <w:sz w:val="22"/>
                <w:szCs w:val="22"/>
              </w:rPr>
            </w:pPr>
            <w:r w:rsidRPr="00C5410F">
              <w:rPr>
                <w:rFonts w:ascii="Calibri" w:hAnsi="Calibri"/>
                <w:b/>
                <w:bCs/>
                <w:sz w:val="22"/>
                <w:szCs w:val="22"/>
              </w:rPr>
              <w:t>Ostvarena vrijednost u izvještajnom razdoblju</w:t>
            </w:r>
          </w:p>
        </w:tc>
        <w:tc>
          <w:tcPr>
            <w:tcW w:w="6486" w:type="dxa"/>
          </w:tcPr>
          <w:p w14:paraId="386D83C2" w14:textId="77777777" w:rsidR="001139BE" w:rsidRPr="003416D7" w:rsidRDefault="001139BE" w:rsidP="00925781">
            <w:pPr>
              <w:jc w:val="both"/>
              <w:rPr>
                <w:rFonts w:ascii="Calibri" w:hAnsi="Calibri"/>
                <w:sz w:val="22"/>
                <w:szCs w:val="22"/>
              </w:rPr>
            </w:pPr>
            <w:r w:rsidRPr="00C5410F">
              <w:rPr>
                <w:rFonts w:ascii="Calibri" w:hAnsi="Calibri"/>
                <w:sz w:val="22"/>
                <w:szCs w:val="22"/>
              </w:rPr>
              <w:t xml:space="preserve"> </w:t>
            </w:r>
            <w:r>
              <w:rPr>
                <w:rFonts w:ascii="Calibri" w:hAnsi="Calibri"/>
                <w:sz w:val="22"/>
                <w:szCs w:val="22"/>
              </w:rPr>
              <w:t xml:space="preserve"> </w:t>
            </w:r>
            <w:r w:rsidRPr="00C5410F">
              <w:rPr>
                <w:rFonts w:ascii="Calibri" w:hAnsi="Calibri"/>
                <w:sz w:val="22"/>
                <w:szCs w:val="22"/>
              </w:rPr>
              <w:t>8</w:t>
            </w:r>
          </w:p>
        </w:tc>
      </w:tr>
    </w:tbl>
    <w:p w14:paraId="175F087B" w14:textId="77777777" w:rsidR="001139BE" w:rsidRPr="0056126C" w:rsidRDefault="001139BE" w:rsidP="001139BE">
      <w:pPr>
        <w:jc w:val="both"/>
        <w:rPr>
          <w:rFonts w:ascii="Calibri" w:hAnsi="Calibri"/>
          <w:b/>
          <w:noProof/>
          <w:sz w:val="16"/>
          <w:szCs w:val="16"/>
        </w:rPr>
      </w:pPr>
    </w:p>
    <w:p w14:paraId="33D50969" w14:textId="77777777" w:rsidR="001139BE" w:rsidRDefault="001139BE" w:rsidP="001139BE">
      <w:pPr>
        <w:jc w:val="both"/>
        <w:rPr>
          <w:rFonts w:ascii="Calibri" w:hAnsi="Calibri"/>
          <w:noProof/>
          <w:sz w:val="22"/>
          <w:szCs w:val="22"/>
        </w:rPr>
      </w:pPr>
    </w:p>
    <w:p w14:paraId="0ED6D9DD" w14:textId="77777777" w:rsidR="001139BE" w:rsidRPr="000B27AF" w:rsidRDefault="001139BE" w:rsidP="001139BE">
      <w:pPr>
        <w:jc w:val="both"/>
        <w:rPr>
          <w:rFonts w:ascii="Calibri" w:hAnsi="Calibri"/>
          <w:b/>
          <w:noProof/>
          <w:sz w:val="22"/>
          <w:szCs w:val="22"/>
        </w:rPr>
      </w:pPr>
      <w:r w:rsidRPr="000B27AF">
        <w:rPr>
          <w:rFonts w:ascii="Calibri" w:hAnsi="Calibri"/>
          <w:b/>
          <w:noProof/>
          <w:sz w:val="22"/>
          <w:szCs w:val="22"/>
        </w:rPr>
        <w:t>A217102 Ostale pomoći starijim osobama</w:t>
      </w:r>
    </w:p>
    <w:p w14:paraId="6370A928" w14:textId="77777777" w:rsidR="001139BE" w:rsidRPr="00CB54BD" w:rsidRDefault="001139BE" w:rsidP="001139BE">
      <w:pPr>
        <w:jc w:val="both"/>
        <w:rPr>
          <w:rFonts w:ascii="Calibri" w:hAnsi="Calibri"/>
          <w:b/>
          <w:noProof/>
          <w:sz w:val="10"/>
          <w:szCs w:val="10"/>
        </w:rPr>
      </w:pPr>
    </w:p>
    <w:p w14:paraId="7416545F" w14:textId="77777777" w:rsidR="001139BE" w:rsidRPr="000B27AF" w:rsidRDefault="001139BE" w:rsidP="001139BE">
      <w:pPr>
        <w:jc w:val="both"/>
        <w:rPr>
          <w:rFonts w:ascii="Calibri" w:hAnsi="Calibri"/>
          <w:noProof/>
          <w:sz w:val="22"/>
          <w:szCs w:val="22"/>
        </w:rPr>
      </w:pPr>
      <w:r w:rsidRPr="000B27AF">
        <w:rPr>
          <w:rFonts w:ascii="Calibri" w:hAnsi="Calibri"/>
          <w:noProof/>
          <w:sz w:val="22"/>
          <w:szCs w:val="22"/>
        </w:rPr>
        <w:t xml:space="preserve">U sklopu ove aktivnosti planirani su rashodi vezani uz: podjelu poklon bonova osobama sa prebivalištem u Općini Viškovo koje </w:t>
      </w:r>
      <w:r>
        <w:rPr>
          <w:rFonts w:ascii="Calibri" w:hAnsi="Calibri"/>
          <w:noProof/>
          <w:sz w:val="22"/>
          <w:szCs w:val="22"/>
        </w:rPr>
        <w:t xml:space="preserve">su navršile 75 godina starosti. </w:t>
      </w:r>
      <w:r w:rsidRPr="000B27AF">
        <w:rPr>
          <w:rFonts w:ascii="Calibri" w:hAnsi="Calibri"/>
          <w:noProof/>
          <w:sz w:val="22"/>
          <w:szCs w:val="22"/>
        </w:rPr>
        <w:t>Također, u sklopu ove aktivnosti planiraju se sredstva za subvenciju dnevnog boravka starijih osoba u posebne programe ustanova za starije i nemoćne osobe, kao i sredstva za isplatu dodatka na mirovine osobama starijim od 65  godina s područja Općine Viškovo.</w:t>
      </w:r>
      <w:r>
        <w:rPr>
          <w:rFonts w:ascii="Calibri" w:hAnsi="Calibri"/>
          <w:noProof/>
          <w:sz w:val="22"/>
          <w:szCs w:val="22"/>
        </w:rPr>
        <w:t xml:space="preserve"> Također, planirana su i sredstva za kapitalnu pomoć PGŽ za projekt doma umirovljenika.</w:t>
      </w:r>
    </w:p>
    <w:p w14:paraId="17AFAF7C"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518.000,00</w:t>
      </w:r>
      <w:r w:rsidRPr="000B27AF">
        <w:rPr>
          <w:rFonts w:ascii="Calibri" w:hAnsi="Calibri"/>
          <w:sz w:val="22"/>
          <w:szCs w:val="22"/>
        </w:rPr>
        <w:t xml:space="preserve"> </w:t>
      </w:r>
      <w:r>
        <w:rPr>
          <w:rFonts w:ascii="Calibri" w:hAnsi="Calibri"/>
          <w:sz w:val="22"/>
          <w:szCs w:val="22"/>
        </w:rPr>
        <w:t>kn, a realizirano je 512.000,00 kn, odnosno 99</w:t>
      </w:r>
      <w:r w:rsidRPr="000B27AF">
        <w:rPr>
          <w:rFonts w:ascii="Calibri" w:hAnsi="Calibri"/>
          <w:sz w:val="22"/>
          <w:szCs w:val="22"/>
        </w:rPr>
        <w:t xml:space="preserve">%. </w:t>
      </w:r>
    </w:p>
    <w:p w14:paraId="49EBDBF9" w14:textId="77777777" w:rsidR="001139BE" w:rsidRPr="009F12D2" w:rsidRDefault="001139BE" w:rsidP="001139BE">
      <w:pPr>
        <w:jc w:val="both"/>
        <w:rPr>
          <w:rFonts w:ascii="Calibri" w:hAnsi="Calibri"/>
          <w:b/>
          <w:sz w:val="12"/>
          <w:szCs w:val="12"/>
        </w:rPr>
      </w:pPr>
    </w:p>
    <w:p w14:paraId="7862B493"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1: </w:t>
      </w:r>
      <w:r>
        <w:rPr>
          <w:rFonts w:ascii="Calibri" w:hAnsi="Calibri"/>
          <w:sz w:val="22"/>
          <w:szCs w:val="22"/>
        </w:rPr>
        <w:t xml:space="preserve">Briga o osobama </w:t>
      </w:r>
      <w:r w:rsidRPr="000B27AF">
        <w:rPr>
          <w:rFonts w:ascii="Calibri" w:hAnsi="Calibri"/>
          <w:sz w:val="22"/>
          <w:szCs w:val="22"/>
        </w:rPr>
        <w:t xml:space="preserve"> starije životne dobi kroz dodjelu pomoći. </w:t>
      </w:r>
      <w:r>
        <w:rPr>
          <w:rFonts w:ascii="Calibri" w:hAnsi="Calibri"/>
          <w:sz w:val="22"/>
          <w:szCs w:val="22"/>
        </w:rPr>
        <w:t>Cilj je realiziran.</w:t>
      </w:r>
    </w:p>
    <w:p w14:paraId="7DB6526D" w14:textId="77777777" w:rsidR="001139BE" w:rsidRPr="000B27AF" w:rsidRDefault="001139BE" w:rsidP="001139BE">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0B27AF" w14:paraId="5DAF7342" w14:textId="77777777" w:rsidTr="00925781">
        <w:tc>
          <w:tcPr>
            <w:tcW w:w="2547" w:type="dxa"/>
          </w:tcPr>
          <w:p w14:paraId="56851682"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741" w:type="dxa"/>
          </w:tcPr>
          <w:p w14:paraId="4ABD5D41" w14:textId="77777777" w:rsidR="001139BE" w:rsidRPr="000B27AF" w:rsidRDefault="001139BE" w:rsidP="00925781">
            <w:pPr>
              <w:jc w:val="both"/>
              <w:rPr>
                <w:rFonts w:ascii="Calibri" w:hAnsi="Calibri"/>
                <w:sz w:val="22"/>
                <w:szCs w:val="22"/>
              </w:rPr>
            </w:pPr>
            <w:r w:rsidRPr="000B27AF">
              <w:rPr>
                <w:rFonts w:ascii="Calibri" w:hAnsi="Calibri"/>
                <w:sz w:val="22"/>
                <w:szCs w:val="22"/>
              </w:rPr>
              <w:t>Broj poklon bonova osobama starije životne dobi</w:t>
            </w:r>
          </w:p>
        </w:tc>
      </w:tr>
      <w:tr w:rsidR="001139BE" w:rsidRPr="000B27AF" w14:paraId="596360C2" w14:textId="77777777" w:rsidTr="00925781">
        <w:tc>
          <w:tcPr>
            <w:tcW w:w="2547" w:type="dxa"/>
          </w:tcPr>
          <w:p w14:paraId="2EE5935A"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741" w:type="dxa"/>
          </w:tcPr>
          <w:p w14:paraId="3852BE82" w14:textId="77777777" w:rsidR="001139BE" w:rsidRPr="000B27AF" w:rsidRDefault="001139BE" w:rsidP="00925781">
            <w:pPr>
              <w:jc w:val="both"/>
              <w:rPr>
                <w:rFonts w:ascii="Calibri" w:hAnsi="Calibri"/>
                <w:sz w:val="22"/>
                <w:szCs w:val="22"/>
              </w:rPr>
            </w:pPr>
            <w:r w:rsidRPr="000B27AF">
              <w:rPr>
                <w:rFonts w:ascii="Calibri" w:hAnsi="Calibri"/>
                <w:sz w:val="22"/>
                <w:szCs w:val="22"/>
              </w:rPr>
              <w:t>Dodjelom poklon bonova ostvaruje se mogućnost da osobe starije životne dobi na prikladniji način provedu božićne i novogodišnje blagdane</w:t>
            </w:r>
          </w:p>
        </w:tc>
      </w:tr>
      <w:tr w:rsidR="001139BE" w:rsidRPr="000B27AF" w14:paraId="09EE1A59" w14:textId="77777777" w:rsidTr="00925781">
        <w:tc>
          <w:tcPr>
            <w:tcW w:w="2547" w:type="dxa"/>
          </w:tcPr>
          <w:p w14:paraId="5483E305"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741" w:type="dxa"/>
          </w:tcPr>
          <w:p w14:paraId="62A909E9" w14:textId="77777777" w:rsidR="001139BE" w:rsidRPr="000B27AF" w:rsidRDefault="001139BE" w:rsidP="00925781">
            <w:pPr>
              <w:jc w:val="both"/>
              <w:rPr>
                <w:rFonts w:ascii="Calibri" w:hAnsi="Calibri"/>
                <w:sz w:val="22"/>
                <w:szCs w:val="22"/>
              </w:rPr>
            </w:pPr>
            <w:r w:rsidRPr="000B27AF">
              <w:rPr>
                <w:rFonts w:ascii="Calibri" w:hAnsi="Calibri"/>
                <w:sz w:val="22"/>
                <w:szCs w:val="22"/>
              </w:rPr>
              <w:t>Broj poklon bonova</w:t>
            </w:r>
          </w:p>
        </w:tc>
      </w:tr>
      <w:tr w:rsidR="001139BE" w:rsidRPr="000B27AF" w14:paraId="0682C8A6" w14:textId="77777777" w:rsidTr="00925781">
        <w:tc>
          <w:tcPr>
            <w:tcW w:w="2547" w:type="dxa"/>
          </w:tcPr>
          <w:p w14:paraId="0E756EA0"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4A219CA2" w14:textId="77777777" w:rsidR="001139BE" w:rsidRPr="00FA0921" w:rsidRDefault="001139BE" w:rsidP="00925781">
            <w:pPr>
              <w:jc w:val="both"/>
              <w:rPr>
                <w:rFonts w:ascii="Calibri" w:hAnsi="Calibri"/>
                <w:sz w:val="22"/>
                <w:szCs w:val="22"/>
              </w:rPr>
            </w:pPr>
            <w:r w:rsidRPr="00FA0921">
              <w:rPr>
                <w:rFonts w:ascii="Calibri" w:hAnsi="Calibri"/>
                <w:sz w:val="22"/>
                <w:szCs w:val="22"/>
              </w:rPr>
              <w:t>700</w:t>
            </w:r>
          </w:p>
        </w:tc>
      </w:tr>
      <w:tr w:rsidR="001139BE" w:rsidRPr="000B27AF" w14:paraId="766F981B" w14:textId="77777777" w:rsidTr="00925781">
        <w:trPr>
          <w:trHeight w:val="70"/>
        </w:trPr>
        <w:tc>
          <w:tcPr>
            <w:tcW w:w="2547" w:type="dxa"/>
          </w:tcPr>
          <w:p w14:paraId="62583AF4" w14:textId="77777777" w:rsidR="001139BE" w:rsidRPr="000B27AF" w:rsidRDefault="001139BE" w:rsidP="00925781">
            <w:pPr>
              <w:jc w:val="both"/>
              <w:rPr>
                <w:rFonts w:ascii="Calibri" w:hAnsi="Calibri"/>
                <w:b/>
                <w:sz w:val="22"/>
                <w:szCs w:val="22"/>
              </w:rPr>
            </w:pPr>
            <w:r w:rsidRPr="000B27AF">
              <w:rPr>
                <w:rFonts w:ascii="Calibri" w:hAnsi="Calibri"/>
                <w:b/>
                <w:bCs/>
                <w:sz w:val="22"/>
                <w:szCs w:val="22"/>
              </w:rPr>
              <w:t>Ostvarena vrijednost u izvještajnom razdoblju</w:t>
            </w:r>
          </w:p>
        </w:tc>
        <w:tc>
          <w:tcPr>
            <w:tcW w:w="6741" w:type="dxa"/>
          </w:tcPr>
          <w:p w14:paraId="6DDA9AC0" w14:textId="77777777" w:rsidR="001139BE" w:rsidRPr="00FA0921" w:rsidRDefault="001139BE" w:rsidP="00925781">
            <w:pPr>
              <w:jc w:val="both"/>
              <w:rPr>
                <w:rFonts w:ascii="Calibri" w:hAnsi="Calibri"/>
                <w:sz w:val="22"/>
                <w:szCs w:val="22"/>
              </w:rPr>
            </w:pPr>
            <w:r w:rsidRPr="00FA0921">
              <w:rPr>
                <w:rFonts w:ascii="Calibri" w:hAnsi="Calibri"/>
                <w:sz w:val="22"/>
                <w:szCs w:val="22"/>
              </w:rPr>
              <w:t>698</w:t>
            </w:r>
          </w:p>
        </w:tc>
      </w:tr>
    </w:tbl>
    <w:p w14:paraId="322B346D" w14:textId="77777777" w:rsidR="001139BE" w:rsidRPr="009F12D2" w:rsidRDefault="001139BE" w:rsidP="001139BE">
      <w:pPr>
        <w:contextualSpacing/>
        <w:jc w:val="both"/>
        <w:rPr>
          <w:rFonts w:ascii="Calibri" w:hAnsi="Calibri"/>
          <w:sz w:val="12"/>
          <w:szCs w:val="12"/>
        </w:rPr>
      </w:pPr>
    </w:p>
    <w:p w14:paraId="3E8713BD"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2: </w:t>
      </w:r>
      <w:r w:rsidRPr="000B27AF">
        <w:rPr>
          <w:rFonts w:ascii="Calibri" w:hAnsi="Calibri"/>
          <w:sz w:val="22"/>
          <w:szCs w:val="22"/>
        </w:rPr>
        <w:t xml:space="preserve">Briga za starije i nemoćne osobe. </w:t>
      </w:r>
      <w:r>
        <w:rPr>
          <w:rFonts w:ascii="Calibri" w:hAnsi="Calibri"/>
          <w:sz w:val="22"/>
          <w:szCs w:val="22"/>
        </w:rPr>
        <w:t>Cilj nije realiziran jer nije iskazana potreba za ovim pravom.</w:t>
      </w:r>
    </w:p>
    <w:p w14:paraId="5F0D00D7" w14:textId="77777777" w:rsidR="001139BE" w:rsidRPr="000B27AF" w:rsidRDefault="001139BE" w:rsidP="001139BE">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0B27AF" w14:paraId="45F09A9C" w14:textId="77777777" w:rsidTr="00925781">
        <w:tc>
          <w:tcPr>
            <w:tcW w:w="2547" w:type="dxa"/>
          </w:tcPr>
          <w:p w14:paraId="10E62761"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741" w:type="dxa"/>
          </w:tcPr>
          <w:p w14:paraId="68815D99" w14:textId="77777777" w:rsidR="001139BE" w:rsidRPr="000B27AF" w:rsidRDefault="001139BE" w:rsidP="00925781">
            <w:pPr>
              <w:jc w:val="both"/>
              <w:rPr>
                <w:rFonts w:ascii="Calibri" w:hAnsi="Calibri"/>
                <w:sz w:val="22"/>
                <w:szCs w:val="22"/>
              </w:rPr>
            </w:pPr>
            <w:r w:rsidRPr="000B27AF">
              <w:rPr>
                <w:rFonts w:ascii="Calibri" w:hAnsi="Calibri"/>
                <w:sz w:val="22"/>
                <w:szCs w:val="22"/>
              </w:rPr>
              <w:t>Broj osoba starije životne dobi smještenih u ustanovama za starije i nemoćne osobe tijekom godine</w:t>
            </w:r>
          </w:p>
        </w:tc>
      </w:tr>
      <w:tr w:rsidR="001139BE" w:rsidRPr="000B27AF" w14:paraId="7E430948" w14:textId="77777777" w:rsidTr="00925781">
        <w:tc>
          <w:tcPr>
            <w:tcW w:w="2547" w:type="dxa"/>
          </w:tcPr>
          <w:p w14:paraId="3A683F52"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741" w:type="dxa"/>
          </w:tcPr>
          <w:p w14:paraId="4C51EECD" w14:textId="77777777" w:rsidR="001139BE" w:rsidRPr="000B27AF" w:rsidRDefault="001139BE" w:rsidP="00925781">
            <w:pPr>
              <w:jc w:val="both"/>
              <w:rPr>
                <w:rFonts w:ascii="Calibri" w:hAnsi="Calibri"/>
                <w:sz w:val="22"/>
                <w:szCs w:val="22"/>
              </w:rPr>
            </w:pPr>
            <w:r w:rsidRPr="000B27AF">
              <w:rPr>
                <w:rFonts w:ascii="Calibri" w:hAnsi="Calibri"/>
                <w:sz w:val="22"/>
                <w:szCs w:val="22"/>
              </w:rPr>
              <w:t>Za osobe starije životne dobi, osigurava se subvencija smještaja u ustanove za starije i nemoćne osobe i to u programe „Dnevnog boravka“. U sklopu tih programa osobama se osiguravaju obroci t</w:t>
            </w:r>
            <w:r>
              <w:rPr>
                <w:rFonts w:ascii="Calibri" w:hAnsi="Calibri"/>
                <w:sz w:val="22"/>
                <w:szCs w:val="22"/>
              </w:rPr>
              <w:t>ije</w:t>
            </w:r>
            <w:r w:rsidRPr="000B27AF">
              <w:rPr>
                <w:rFonts w:ascii="Calibri" w:hAnsi="Calibri"/>
                <w:sz w:val="22"/>
                <w:szCs w:val="22"/>
              </w:rPr>
              <w:t>kom dana, medicinski nadzor, ležaj za odmor, društvo s ostalim korisnicima</w:t>
            </w:r>
            <w:r>
              <w:rPr>
                <w:rFonts w:ascii="Calibri" w:hAnsi="Calibri"/>
                <w:sz w:val="22"/>
                <w:szCs w:val="22"/>
              </w:rPr>
              <w:t>.</w:t>
            </w:r>
          </w:p>
        </w:tc>
      </w:tr>
      <w:tr w:rsidR="001139BE" w:rsidRPr="000B27AF" w14:paraId="70CDD7BE" w14:textId="77777777" w:rsidTr="00925781">
        <w:tc>
          <w:tcPr>
            <w:tcW w:w="2547" w:type="dxa"/>
          </w:tcPr>
          <w:p w14:paraId="6CC8150D"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741" w:type="dxa"/>
          </w:tcPr>
          <w:p w14:paraId="52DC8457" w14:textId="77777777" w:rsidR="001139BE" w:rsidRPr="000B27AF" w:rsidRDefault="001139BE" w:rsidP="00925781">
            <w:pPr>
              <w:jc w:val="both"/>
              <w:rPr>
                <w:rFonts w:ascii="Calibri" w:hAnsi="Calibri"/>
                <w:sz w:val="22"/>
                <w:szCs w:val="22"/>
              </w:rPr>
            </w:pPr>
            <w:r w:rsidRPr="000B27AF">
              <w:rPr>
                <w:rFonts w:ascii="Calibri" w:hAnsi="Calibri"/>
                <w:sz w:val="22"/>
                <w:szCs w:val="22"/>
              </w:rPr>
              <w:t>Broj osoba</w:t>
            </w:r>
          </w:p>
        </w:tc>
      </w:tr>
      <w:tr w:rsidR="001139BE" w:rsidRPr="000B27AF" w14:paraId="52B08161" w14:textId="77777777" w:rsidTr="00925781">
        <w:tc>
          <w:tcPr>
            <w:tcW w:w="2547" w:type="dxa"/>
          </w:tcPr>
          <w:p w14:paraId="23DA8192"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10A98719" w14:textId="77777777" w:rsidR="001139BE" w:rsidRPr="000B27AF" w:rsidRDefault="001139BE" w:rsidP="00925781">
            <w:pPr>
              <w:jc w:val="both"/>
              <w:rPr>
                <w:rFonts w:ascii="Calibri" w:hAnsi="Calibri"/>
                <w:sz w:val="22"/>
                <w:szCs w:val="22"/>
              </w:rPr>
            </w:pPr>
            <w:r w:rsidRPr="000B27AF">
              <w:rPr>
                <w:rFonts w:ascii="Calibri" w:hAnsi="Calibri"/>
                <w:sz w:val="22"/>
                <w:szCs w:val="22"/>
              </w:rPr>
              <w:t>1</w:t>
            </w:r>
          </w:p>
        </w:tc>
      </w:tr>
      <w:tr w:rsidR="001139BE" w:rsidRPr="000B27AF" w14:paraId="2EC861BC" w14:textId="77777777" w:rsidTr="00925781">
        <w:trPr>
          <w:trHeight w:val="70"/>
        </w:trPr>
        <w:tc>
          <w:tcPr>
            <w:tcW w:w="2547" w:type="dxa"/>
          </w:tcPr>
          <w:p w14:paraId="58604206" w14:textId="77777777" w:rsidR="001139BE" w:rsidRPr="000B27AF" w:rsidRDefault="001139BE" w:rsidP="00C22FBA">
            <w:pPr>
              <w:rPr>
                <w:rFonts w:ascii="Calibri" w:hAnsi="Calibri"/>
                <w:b/>
                <w:sz w:val="22"/>
                <w:szCs w:val="22"/>
              </w:rPr>
            </w:pPr>
            <w:r w:rsidRPr="000B27AF">
              <w:rPr>
                <w:rFonts w:ascii="Calibri" w:hAnsi="Calibri"/>
                <w:b/>
                <w:bCs/>
                <w:sz w:val="22"/>
                <w:szCs w:val="22"/>
              </w:rPr>
              <w:t>Ostvarena vrijednost u izvještajnom razdoblju</w:t>
            </w:r>
          </w:p>
        </w:tc>
        <w:tc>
          <w:tcPr>
            <w:tcW w:w="6741" w:type="dxa"/>
          </w:tcPr>
          <w:p w14:paraId="7FD1CD92" w14:textId="77777777" w:rsidR="001139BE" w:rsidRPr="000B27AF" w:rsidRDefault="001139BE" w:rsidP="00925781">
            <w:pPr>
              <w:jc w:val="both"/>
              <w:rPr>
                <w:rFonts w:ascii="Calibri" w:hAnsi="Calibri"/>
                <w:sz w:val="22"/>
                <w:szCs w:val="22"/>
              </w:rPr>
            </w:pPr>
            <w:r w:rsidRPr="000B27AF">
              <w:rPr>
                <w:rFonts w:ascii="Calibri" w:hAnsi="Calibri"/>
                <w:sz w:val="22"/>
                <w:szCs w:val="22"/>
              </w:rPr>
              <w:t>0</w:t>
            </w:r>
          </w:p>
        </w:tc>
      </w:tr>
    </w:tbl>
    <w:p w14:paraId="585A4156" w14:textId="77777777" w:rsidR="001139BE" w:rsidRDefault="001139BE" w:rsidP="001139BE">
      <w:pPr>
        <w:jc w:val="both"/>
        <w:rPr>
          <w:rFonts w:ascii="Calibri" w:hAnsi="Calibri"/>
          <w:b/>
          <w:sz w:val="22"/>
          <w:szCs w:val="22"/>
        </w:rPr>
      </w:pPr>
    </w:p>
    <w:p w14:paraId="19896A7E"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3: </w:t>
      </w:r>
      <w:r>
        <w:rPr>
          <w:rFonts w:ascii="Calibri" w:hAnsi="Calibri"/>
          <w:sz w:val="22"/>
          <w:szCs w:val="22"/>
        </w:rPr>
        <w:t>B</w:t>
      </w:r>
      <w:r w:rsidRPr="000B27AF">
        <w:rPr>
          <w:rFonts w:ascii="Calibri" w:hAnsi="Calibri"/>
          <w:sz w:val="22"/>
          <w:szCs w:val="22"/>
        </w:rPr>
        <w:t>riga o osobama starije životne dobi kroz dodjelu novčane pomoći</w:t>
      </w:r>
      <w:r>
        <w:rPr>
          <w:rFonts w:ascii="Calibri" w:hAnsi="Calibri"/>
          <w:sz w:val="22"/>
          <w:szCs w:val="22"/>
        </w:rPr>
        <w:t>.</w:t>
      </w:r>
      <w:r w:rsidRPr="00D27E0A">
        <w:rPr>
          <w:rFonts w:ascii="Calibri" w:hAnsi="Calibri"/>
          <w:sz w:val="22"/>
          <w:szCs w:val="22"/>
        </w:rPr>
        <w:t xml:space="preserve"> </w:t>
      </w:r>
      <w:r>
        <w:rPr>
          <w:rFonts w:ascii="Calibri" w:hAnsi="Calibri"/>
          <w:sz w:val="22"/>
          <w:szCs w:val="22"/>
        </w:rPr>
        <w:t>Cilj je realiziran u skladu s interesom korisnika.</w:t>
      </w:r>
    </w:p>
    <w:p w14:paraId="47C72CFA" w14:textId="77777777" w:rsidR="001139BE" w:rsidRPr="000B27AF" w:rsidRDefault="001139BE" w:rsidP="001139BE">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0B27AF" w14:paraId="2D6D8AA7" w14:textId="77777777" w:rsidTr="00925781">
        <w:tc>
          <w:tcPr>
            <w:tcW w:w="2547" w:type="dxa"/>
          </w:tcPr>
          <w:p w14:paraId="3F155E6B" w14:textId="77777777" w:rsidR="001139BE" w:rsidRPr="000B27AF" w:rsidRDefault="001139BE" w:rsidP="00925781">
            <w:pPr>
              <w:jc w:val="both"/>
              <w:rPr>
                <w:rFonts w:ascii="Calibri" w:hAnsi="Calibri"/>
                <w:b/>
                <w:sz w:val="22"/>
                <w:szCs w:val="22"/>
              </w:rPr>
            </w:pPr>
            <w:r w:rsidRPr="000B27AF">
              <w:rPr>
                <w:rFonts w:ascii="Calibri" w:hAnsi="Calibri"/>
                <w:b/>
                <w:sz w:val="22"/>
                <w:szCs w:val="22"/>
              </w:rPr>
              <w:lastRenderedPageBreak/>
              <w:t>Pokazatelj rezultata</w:t>
            </w:r>
          </w:p>
        </w:tc>
        <w:tc>
          <w:tcPr>
            <w:tcW w:w="6741" w:type="dxa"/>
          </w:tcPr>
          <w:p w14:paraId="31D4026B" w14:textId="77777777" w:rsidR="001139BE" w:rsidRPr="000B27AF" w:rsidRDefault="001139BE" w:rsidP="00925781">
            <w:pPr>
              <w:jc w:val="both"/>
              <w:rPr>
                <w:rFonts w:ascii="Calibri" w:hAnsi="Calibri"/>
                <w:sz w:val="22"/>
                <w:szCs w:val="22"/>
              </w:rPr>
            </w:pPr>
            <w:r w:rsidRPr="000B27AF">
              <w:rPr>
                <w:rFonts w:ascii="Calibri" w:hAnsi="Calibri"/>
                <w:sz w:val="22"/>
                <w:szCs w:val="22"/>
              </w:rPr>
              <w:t>Broj osoba starijih od 65 godina koji su primili jednokratnu godišnju novčanu pomoć</w:t>
            </w:r>
          </w:p>
        </w:tc>
      </w:tr>
      <w:tr w:rsidR="001139BE" w:rsidRPr="000B27AF" w14:paraId="72E9FA49" w14:textId="77777777" w:rsidTr="00925781">
        <w:tc>
          <w:tcPr>
            <w:tcW w:w="2547" w:type="dxa"/>
          </w:tcPr>
          <w:p w14:paraId="5E6D02F4"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741" w:type="dxa"/>
          </w:tcPr>
          <w:p w14:paraId="17174620"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Za osobe starije od 65 godina osigurava se jednokratna godišnja novčana pomoć s ciljem da im se nadomjeste nedostatna mjesečna primanja </w:t>
            </w:r>
          </w:p>
        </w:tc>
      </w:tr>
      <w:tr w:rsidR="001139BE" w:rsidRPr="000B27AF" w14:paraId="3EE61089" w14:textId="77777777" w:rsidTr="00925781">
        <w:tc>
          <w:tcPr>
            <w:tcW w:w="2547" w:type="dxa"/>
          </w:tcPr>
          <w:p w14:paraId="1533B95C"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741" w:type="dxa"/>
          </w:tcPr>
          <w:p w14:paraId="7C5AB531" w14:textId="77777777" w:rsidR="001139BE" w:rsidRPr="000B27AF" w:rsidRDefault="001139BE" w:rsidP="00925781">
            <w:pPr>
              <w:jc w:val="both"/>
              <w:rPr>
                <w:rFonts w:ascii="Calibri" w:hAnsi="Calibri"/>
                <w:sz w:val="22"/>
                <w:szCs w:val="22"/>
              </w:rPr>
            </w:pPr>
            <w:r w:rsidRPr="000B27AF">
              <w:rPr>
                <w:rFonts w:ascii="Calibri" w:hAnsi="Calibri"/>
                <w:sz w:val="22"/>
                <w:szCs w:val="22"/>
              </w:rPr>
              <w:t>Broj osoba</w:t>
            </w:r>
          </w:p>
        </w:tc>
      </w:tr>
      <w:tr w:rsidR="001139BE" w:rsidRPr="000B27AF" w14:paraId="63E4ED7D" w14:textId="77777777" w:rsidTr="00925781">
        <w:tc>
          <w:tcPr>
            <w:tcW w:w="2547" w:type="dxa"/>
          </w:tcPr>
          <w:p w14:paraId="1B153BCD"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18A3EDC2" w14:textId="77777777" w:rsidR="001139BE" w:rsidRPr="00FA0921" w:rsidRDefault="001139BE" w:rsidP="00925781">
            <w:pPr>
              <w:jc w:val="both"/>
              <w:rPr>
                <w:rFonts w:ascii="Calibri" w:hAnsi="Calibri"/>
                <w:sz w:val="22"/>
                <w:szCs w:val="22"/>
              </w:rPr>
            </w:pPr>
            <w:r w:rsidRPr="00FA0921">
              <w:rPr>
                <w:rFonts w:ascii="Calibri" w:hAnsi="Calibri"/>
                <w:sz w:val="22"/>
                <w:szCs w:val="22"/>
              </w:rPr>
              <w:t>600</w:t>
            </w:r>
          </w:p>
        </w:tc>
      </w:tr>
      <w:tr w:rsidR="001139BE" w:rsidRPr="000B27AF" w14:paraId="4AC4FDB4" w14:textId="77777777" w:rsidTr="00925781">
        <w:trPr>
          <w:trHeight w:val="70"/>
        </w:trPr>
        <w:tc>
          <w:tcPr>
            <w:tcW w:w="2547" w:type="dxa"/>
          </w:tcPr>
          <w:p w14:paraId="6077AF39" w14:textId="77777777" w:rsidR="001139BE" w:rsidRPr="00843C97" w:rsidRDefault="001139BE" w:rsidP="00925781">
            <w:pPr>
              <w:jc w:val="both"/>
              <w:rPr>
                <w:rFonts w:ascii="Calibri" w:hAnsi="Calibri"/>
                <w:b/>
                <w:sz w:val="22"/>
                <w:szCs w:val="22"/>
              </w:rPr>
            </w:pPr>
            <w:r w:rsidRPr="00843C97">
              <w:rPr>
                <w:rFonts w:ascii="Calibri" w:hAnsi="Calibri"/>
                <w:b/>
                <w:bCs/>
                <w:sz w:val="22"/>
                <w:szCs w:val="22"/>
              </w:rPr>
              <w:t>Ostvarena vrijednost u izvještajnom razdoblju</w:t>
            </w:r>
          </w:p>
        </w:tc>
        <w:tc>
          <w:tcPr>
            <w:tcW w:w="6741" w:type="dxa"/>
          </w:tcPr>
          <w:p w14:paraId="6A89FD3D" w14:textId="77777777" w:rsidR="001139BE" w:rsidRPr="00FA0921" w:rsidRDefault="001139BE" w:rsidP="00925781">
            <w:pPr>
              <w:jc w:val="both"/>
              <w:rPr>
                <w:rFonts w:ascii="Calibri" w:hAnsi="Calibri"/>
                <w:sz w:val="22"/>
                <w:szCs w:val="22"/>
              </w:rPr>
            </w:pPr>
            <w:r w:rsidRPr="00FA0921">
              <w:rPr>
                <w:rFonts w:ascii="Calibri" w:hAnsi="Calibri"/>
                <w:sz w:val="22"/>
                <w:szCs w:val="22"/>
              </w:rPr>
              <w:t>549</w:t>
            </w:r>
          </w:p>
        </w:tc>
      </w:tr>
    </w:tbl>
    <w:p w14:paraId="0245B57D" w14:textId="77777777" w:rsidR="001139BE" w:rsidRDefault="001139BE" w:rsidP="001139BE">
      <w:pPr>
        <w:spacing w:line="360" w:lineRule="auto"/>
        <w:contextualSpacing/>
        <w:jc w:val="both"/>
        <w:rPr>
          <w:rFonts w:ascii="Calibri" w:hAnsi="Calibri"/>
          <w:b/>
          <w:noProof/>
          <w:sz w:val="22"/>
          <w:szCs w:val="22"/>
        </w:rPr>
      </w:pPr>
    </w:p>
    <w:p w14:paraId="0ED45515" w14:textId="77777777" w:rsidR="0098779B" w:rsidRDefault="0098779B" w:rsidP="001139BE">
      <w:pPr>
        <w:spacing w:line="360" w:lineRule="auto"/>
        <w:contextualSpacing/>
        <w:jc w:val="both"/>
        <w:rPr>
          <w:rFonts w:ascii="Calibri" w:hAnsi="Calibri"/>
          <w:b/>
          <w:noProof/>
          <w:sz w:val="22"/>
          <w:szCs w:val="22"/>
        </w:rPr>
      </w:pPr>
    </w:p>
    <w:p w14:paraId="475040BF" w14:textId="77777777" w:rsidR="001139BE" w:rsidRPr="000B27AF" w:rsidRDefault="001139BE" w:rsidP="001139BE">
      <w:pPr>
        <w:spacing w:line="360" w:lineRule="auto"/>
        <w:contextualSpacing/>
        <w:jc w:val="both"/>
        <w:rPr>
          <w:rFonts w:ascii="Calibri" w:hAnsi="Calibri"/>
          <w:b/>
          <w:noProof/>
          <w:sz w:val="22"/>
          <w:szCs w:val="22"/>
        </w:rPr>
      </w:pPr>
      <w:r w:rsidRPr="000B27AF">
        <w:rPr>
          <w:rFonts w:ascii="Calibri" w:hAnsi="Calibri"/>
          <w:b/>
          <w:noProof/>
          <w:sz w:val="22"/>
          <w:szCs w:val="22"/>
        </w:rPr>
        <w:t>A217103 Potpore ustanovama i udrugama za starije osobe</w:t>
      </w:r>
    </w:p>
    <w:p w14:paraId="6CD0AC0A" w14:textId="77777777" w:rsidR="001139BE" w:rsidRPr="000B27AF" w:rsidRDefault="001139BE" w:rsidP="001139BE">
      <w:pPr>
        <w:jc w:val="both"/>
        <w:rPr>
          <w:rFonts w:ascii="Calibri" w:hAnsi="Calibri"/>
          <w:sz w:val="22"/>
          <w:szCs w:val="22"/>
        </w:rPr>
      </w:pPr>
      <w:r w:rsidRPr="000B27AF">
        <w:rPr>
          <w:rFonts w:ascii="Calibri" w:hAnsi="Calibri"/>
          <w:noProof/>
          <w:sz w:val="22"/>
          <w:szCs w:val="22"/>
        </w:rPr>
        <w:t xml:space="preserve">U sklopu ove aktivnosti planirani su rashodi vezani uz: </w:t>
      </w:r>
      <w:r w:rsidRPr="000B27AF">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1C64E582"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navedene aktivnosti iznose 44</w:t>
      </w:r>
      <w:r>
        <w:rPr>
          <w:rFonts w:ascii="Calibri" w:hAnsi="Calibri"/>
          <w:sz w:val="22"/>
          <w:szCs w:val="22"/>
        </w:rPr>
        <w:t>.000,00 kn, a realizirano je 44.000,00</w:t>
      </w:r>
      <w:r w:rsidRPr="000B27AF">
        <w:rPr>
          <w:rFonts w:ascii="Calibri" w:hAnsi="Calibri"/>
          <w:sz w:val="22"/>
          <w:szCs w:val="22"/>
        </w:rPr>
        <w:t xml:space="preserve"> </w:t>
      </w:r>
      <w:r>
        <w:rPr>
          <w:rFonts w:ascii="Calibri" w:hAnsi="Calibri"/>
          <w:sz w:val="22"/>
          <w:szCs w:val="22"/>
        </w:rPr>
        <w:t>kn, odnosno 100%.</w:t>
      </w:r>
    </w:p>
    <w:p w14:paraId="65C57907" w14:textId="77777777" w:rsidR="001139BE" w:rsidRPr="00CB54BD" w:rsidRDefault="001139BE" w:rsidP="001139BE">
      <w:pPr>
        <w:jc w:val="both"/>
        <w:rPr>
          <w:rFonts w:ascii="Calibri" w:hAnsi="Calibri"/>
          <w:b/>
          <w:sz w:val="12"/>
          <w:szCs w:val="12"/>
        </w:rPr>
      </w:pPr>
    </w:p>
    <w:p w14:paraId="63C0E259" w14:textId="77777777" w:rsidR="001139BE" w:rsidRPr="000B27AF" w:rsidRDefault="001139BE" w:rsidP="001139BE">
      <w:pPr>
        <w:jc w:val="both"/>
        <w:rPr>
          <w:rFonts w:ascii="Calibri" w:hAnsi="Calibri"/>
          <w:sz w:val="22"/>
          <w:szCs w:val="22"/>
        </w:rPr>
      </w:pPr>
      <w:r w:rsidRPr="000B27AF">
        <w:rPr>
          <w:rFonts w:ascii="Calibri" w:hAnsi="Calibri"/>
          <w:b/>
          <w:sz w:val="22"/>
          <w:szCs w:val="22"/>
        </w:rPr>
        <w:t>Cilj:</w:t>
      </w:r>
      <w:r w:rsidRPr="000B27AF">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 </w:t>
      </w:r>
      <w:r>
        <w:rPr>
          <w:rFonts w:ascii="Calibri" w:hAnsi="Calibri"/>
          <w:sz w:val="22"/>
          <w:szCs w:val="22"/>
        </w:rPr>
        <w:t>Cilj je realiziran u skladu s planom.</w:t>
      </w:r>
    </w:p>
    <w:p w14:paraId="79B8643E" w14:textId="77777777" w:rsidR="001139BE" w:rsidRPr="000B27AF" w:rsidRDefault="001139BE" w:rsidP="001139BE">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0B27AF" w14:paraId="5EBFD4C3" w14:textId="77777777" w:rsidTr="00925781">
        <w:tc>
          <w:tcPr>
            <w:tcW w:w="2802" w:type="dxa"/>
          </w:tcPr>
          <w:p w14:paraId="31EA9EA7"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486" w:type="dxa"/>
          </w:tcPr>
          <w:p w14:paraId="10D53786" w14:textId="77777777" w:rsidR="001139BE" w:rsidRPr="000B27AF" w:rsidRDefault="001139BE" w:rsidP="00925781">
            <w:pPr>
              <w:jc w:val="both"/>
              <w:rPr>
                <w:rFonts w:ascii="Calibri" w:hAnsi="Calibri"/>
                <w:sz w:val="22"/>
                <w:szCs w:val="22"/>
              </w:rPr>
            </w:pPr>
            <w:r w:rsidRPr="000B27AF">
              <w:rPr>
                <w:rFonts w:ascii="Calibri" w:hAnsi="Calibri"/>
                <w:sz w:val="22"/>
                <w:szCs w:val="22"/>
              </w:rPr>
              <w:t>Broj programa i aktivnosti koje umirovljenici provode</w:t>
            </w:r>
          </w:p>
        </w:tc>
      </w:tr>
      <w:tr w:rsidR="001139BE" w:rsidRPr="000B27AF" w14:paraId="4168EB09" w14:textId="77777777" w:rsidTr="00925781">
        <w:tc>
          <w:tcPr>
            <w:tcW w:w="2802" w:type="dxa"/>
          </w:tcPr>
          <w:p w14:paraId="005228D1"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486" w:type="dxa"/>
          </w:tcPr>
          <w:p w14:paraId="6AF48395" w14:textId="77777777" w:rsidR="001139BE" w:rsidRPr="000B27AF" w:rsidRDefault="001139BE" w:rsidP="00925781">
            <w:pPr>
              <w:jc w:val="both"/>
              <w:rPr>
                <w:rFonts w:ascii="Calibri" w:hAnsi="Calibri"/>
                <w:sz w:val="22"/>
                <w:szCs w:val="22"/>
              </w:rPr>
            </w:pPr>
            <w:r w:rsidRPr="000B27AF">
              <w:rPr>
                <w:rFonts w:ascii="Calibri" w:hAnsi="Calibri"/>
                <w:sz w:val="22"/>
                <w:szCs w:val="22"/>
              </w:rPr>
              <w:t>Razina društvenog standarda umirovljenika</w:t>
            </w:r>
          </w:p>
        </w:tc>
      </w:tr>
      <w:tr w:rsidR="001139BE" w:rsidRPr="000B27AF" w14:paraId="1E07D080" w14:textId="77777777" w:rsidTr="00925781">
        <w:tc>
          <w:tcPr>
            <w:tcW w:w="2802" w:type="dxa"/>
          </w:tcPr>
          <w:p w14:paraId="710D7C87"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486" w:type="dxa"/>
          </w:tcPr>
          <w:p w14:paraId="2D6F3317" w14:textId="77777777" w:rsidR="001139BE" w:rsidRPr="000B27AF" w:rsidRDefault="001139BE" w:rsidP="00925781">
            <w:pPr>
              <w:jc w:val="both"/>
              <w:rPr>
                <w:rFonts w:ascii="Calibri" w:hAnsi="Calibri"/>
                <w:sz w:val="22"/>
                <w:szCs w:val="22"/>
              </w:rPr>
            </w:pPr>
            <w:r w:rsidRPr="000B27AF">
              <w:rPr>
                <w:rFonts w:ascii="Calibri" w:hAnsi="Calibri"/>
                <w:sz w:val="22"/>
                <w:szCs w:val="22"/>
              </w:rPr>
              <w:t>broj</w:t>
            </w:r>
          </w:p>
        </w:tc>
      </w:tr>
      <w:tr w:rsidR="001139BE" w:rsidRPr="000B27AF" w14:paraId="7CCE2446" w14:textId="77777777" w:rsidTr="00925781">
        <w:tc>
          <w:tcPr>
            <w:tcW w:w="2802" w:type="dxa"/>
          </w:tcPr>
          <w:p w14:paraId="2CD67B7E" w14:textId="77777777" w:rsidR="001139BE" w:rsidRPr="000B27AF" w:rsidRDefault="001139BE" w:rsidP="00925781">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486" w:type="dxa"/>
          </w:tcPr>
          <w:p w14:paraId="3B4C6512" w14:textId="77777777" w:rsidR="001139BE" w:rsidRPr="000B27AF" w:rsidRDefault="001139BE" w:rsidP="00925781">
            <w:pPr>
              <w:jc w:val="both"/>
              <w:rPr>
                <w:rFonts w:ascii="Calibri" w:hAnsi="Calibri"/>
                <w:sz w:val="22"/>
                <w:szCs w:val="22"/>
              </w:rPr>
            </w:pPr>
            <w:r w:rsidRPr="000B27AF">
              <w:rPr>
                <w:rFonts w:ascii="Calibri" w:hAnsi="Calibri"/>
                <w:sz w:val="22"/>
                <w:szCs w:val="22"/>
              </w:rPr>
              <w:t>1</w:t>
            </w:r>
          </w:p>
        </w:tc>
      </w:tr>
      <w:tr w:rsidR="001139BE" w:rsidRPr="000B27AF" w14:paraId="38412270" w14:textId="77777777" w:rsidTr="00925781">
        <w:tc>
          <w:tcPr>
            <w:tcW w:w="2802" w:type="dxa"/>
          </w:tcPr>
          <w:p w14:paraId="0B528F3D" w14:textId="77777777" w:rsidR="001139BE" w:rsidRPr="00843C97" w:rsidRDefault="001139BE" w:rsidP="00925781">
            <w:pPr>
              <w:jc w:val="both"/>
              <w:rPr>
                <w:rFonts w:ascii="Calibri" w:hAnsi="Calibri"/>
                <w:b/>
                <w:sz w:val="22"/>
                <w:szCs w:val="22"/>
              </w:rPr>
            </w:pPr>
            <w:r w:rsidRPr="00843C97">
              <w:rPr>
                <w:rFonts w:ascii="Calibri" w:hAnsi="Calibri"/>
                <w:b/>
                <w:bCs/>
                <w:sz w:val="22"/>
                <w:szCs w:val="22"/>
              </w:rPr>
              <w:t>Ostvarena vrijednost u izvještajnom razdoblju</w:t>
            </w:r>
          </w:p>
        </w:tc>
        <w:tc>
          <w:tcPr>
            <w:tcW w:w="6486" w:type="dxa"/>
          </w:tcPr>
          <w:p w14:paraId="794DC9BC" w14:textId="77777777" w:rsidR="001139BE" w:rsidRPr="000B27AF" w:rsidRDefault="001139BE" w:rsidP="00925781">
            <w:pPr>
              <w:jc w:val="both"/>
              <w:rPr>
                <w:rFonts w:ascii="Calibri" w:hAnsi="Calibri"/>
                <w:sz w:val="22"/>
                <w:szCs w:val="22"/>
              </w:rPr>
            </w:pPr>
            <w:r w:rsidRPr="00843C97">
              <w:rPr>
                <w:rFonts w:ascii="Calibri" w:hAnsi="Calibri"/>
                <w:sz w:val="22"/>
                <w:szCs w:val="22"/>
              </w:rPr>
              <w:t>2</w:t>
            </w:r>
          </w:p>
        </w:tc>
      </w:tr>
    </w:tbl>
    <w:p w14:paraId="35D30751" w14:textId="77777777" w:rsidR="001139BE" w:rsidRDefault="001139BE" w:rsidP="001139BE">
      <w:pPr>
        <w:contextualSpacing/>
        <w:jc w:val="both"/>
        <w:rPr>
          <w:rFonts w:ascii="Calibri" w:hAnsi="Calibri"/>
          <w:sz w:val="22"/>
          <w:szCs w:val="22"/>
        </w:rPr>
      </w:pPr>
    </w:p>
    <w:p w14:paraId="7BCC8617" w14:textId="77777777" w:rsidR="001139BE" w:rsidRDefault="001139BE" w:rsidP="001139BE">
      <w:pPr>
        <w:contextualSpacing/>
        <w:jc w:val="both"/>
        <w:rPr>
          <w:rFonts w:ascii="Calibri" w:hAnsi="Calibri"/>
          <w:sz w:val="22"/>
          <w:szCs w:val="22"/>
        </w:rPr>
      </w:pPr>
    </w:p>
    <w:p w14:paraId="70410E1F" w14:textId="77777777" w:rsidR="001139BE" w:rsidRPr="000B27AF" w:rsidRDefault="001139BE" w:rsidP="001139BE">
      <w:pPr>
        <w:jc w:val="both"/>
        <w:rPr>
          <w:rFonts w:ascii="Calibri" w:hAnsi="Calibri"/>
          <w:b/>
          <w:bCs/>
          <w:sz w:val="22"/>
          <w:szCs w:val="22"/>
        </w:rPr>
      </w:pPr>
      <w:r w:rsidRPr="007126D5">
        <w:rPr>
          <w:rFonts w:ascii="Calibri" w:hAnsi="Calibri"/>
          <w:b/>
          <w:bCs/>
          <w:sz w:val="22"/>
          <w:szCs w:val="22"/>
        </w:rPr>
        <w:t>A217105 Aktivnosti zdravstvene zaštite građana</w:t>
      </w:r>
    </w:p>
    <w:p w14:paraId="0AC7BF84" w14:textId="77777777" w:rsidR="001139BE" w:rsidRPr="00CB54BD" w:rsidRDefault="001139BE" w:rsidP="001139BE">
      <w:pPr>
        <w:jc w:val="both"/>
        <w:rPr>
          <w:rFonts w:ascii="Calibri" w:hAnsi="Calibri"/>
          <w:sz w:val="12"/>
          <w:szCs w:val="12"/>
        </w:rPr>
      </w:pPr>
    </w:p>
    <w:p w14:paraId="2C0ACEFF" w14:textId="77777777" w:rsidR="001139BE" w:rsidRPr="000B27AF" w:rsidRDefault="001139BE" w:rsidP="001139BE">
      <w:pPr>
        <w:jc w:val="both"/>
        <w:rPr>
          <w:rFonts w:ascii="Calibri" w:hAnsi="Calibri"/>
          <w:sz w:val="22"/>
          <w:szCs w:val="22"/>
        </w:rPr>
      </w:pPr>
      <w:r w:rsidRPr="000B27AF">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Cambierieva.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w:t>
      </w:r>
    </w:p>
    <w:p w14:paraId="35B3CE46" w14:textId="77777777" w:rsidR="001139BE" w:rsidRPr="000B27AF" w:rsidRDefault="001139BE" w:rsidP="001139BE">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445.500,00</w:t>
      </w:r>
      <w:r w:rsidRPr="000B27AF">
        <w:rPr>
          <w:rFonts w:ascii="Calibri" w:hAnsi="Calibri"/>
          <w:sz w:val="22"/>
          <w:szCs w:val="22"/>
        </w:rPr>
        <w:t xml:space="preserve"> </w:t>
      </w:r>
      <w:r>
        <w:rPr>
          <w:rFonts w:ascii="Calibri" w:hAnsi="Calibri"/>
          <w:sz w:val="22"/>
          <w:szCs w:val="22"/>
        </w:rPr>
        <w:t>kn, a realizirano je 415.213,94 kune, odnosno 93</w:t>
      </w:r>
      <w:r w:rsidRPr="000B27AF">
        <w:rPr>
          <w:rFonts w:ascii="Calibri" w:hAnsi="Calibri"/>
          <w:sz w:val="22"/>
          <w:szCs w:val="22"/>
        </w:rPr>
        <w:t xml:space="preserve">%. </w:t>
      </w:r>
    </w:p>
    <w:p w14:paraId="4DFD31C4" w14:textId="77777777" w:rsidR="001139BE" w:rsidRPr="000B27AF" w:rsidRDefault="001139BE" w:rsidP="001139BE">
      <w:pPr>
        <w:jc w:val="both"/>
        <w:rPr>
          <w:rFonts w:ascii="Calibri" w:hAnsi="Calibri"/>
          <w:sz w:val="16"/>
          <w:szCs w:val="16"/>
        </w:rPr>
      </w:pPr>
    </w:p>
    <w:p w14:paraId="056AF9FC"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t xml:space="preserve">Cilj 1: </w:t>
      </w:r>
      <w:r w:rsidRPr="000B27AF">
        <w:rPr>
          <w:rFonts w:ascii="Calibri" w:hAnsi="Calibri"/>
          <w:sz w:val="22"/>
          <w:szCs w:val="22"/>
        </w:rPr>
        <w:t xml:space="preserve"> Povećanje zdravstvene zaštite i razine zdravlja cjelokupnog stanovništva. </w:t>
      </w:r>
      <w:r>
        <w:rPr>
          <w:rFonts w:ascii="Calibri" w:hAnsi="Calibri"/>
          <w:sz w:val="22"/>
          <w:szCs w:val="22"/>
        </w:rPr>
        <w:t>Cilj je realiziran.</w:t>
      </w:r>
    </w:p>
    <w:p w14:paraId="7404DA7D" w14:textId="77777777" w:rsidR="001139BE" w:rsidRPr="000B27AF" w:rsidRDefault="001139BE" w:rsidP="001139BE">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1139BE" w:rsidRPr="000B27AF" w14:paraId="3FDB3858" w14:textId="77777777" w:rsidTr="00925781">
        <w:tc>
          <w:tcPr>
            <w:tcW w:w="2802" w:type="dxa"/>
            <w:tcBorders>
              <w:top w:val="single" w:sz="4" w:space="0" w:color="auto"/>
              <w:bottom w:val="single" w:sz="4" w:space="0" w:color="auto"/>
              <w:right w:val="single" w:sz="4" w:space="0" w:color="auto"/>
            </w:tcBorders>
          </w:tcPr>
          <w:p w14:paraId="793ED21C"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7A0F812B" w14:textId="77777777" w:rsidR="001139BE" w:rsidRPr="000B27AF" w:rsidRDefault="001139BE" w:rsidP="00925781">
            <w:pPr>
              <w:jc w:val="both"/>
              <w:rPr>
                <w:rFonts w:ascii="Calibri" w:hAnsi="Calibri"/>
                <w:sz w:val="22"/>
                <w:szCs w:val="22"/>
              </w:rPr>
            </w:pPr>
            <w:r w:rsidRPr="000B27AF">
              <w:rPr>
                <w:rFonts w:ascii="Calibri" w:hAnsi="Calibri"/>
                <w:sz w:val="22"/>
                <w:szCs w:val="22"/>
              </w:rPr>
              <w:t>Broj korisnika  usluga prehrane dojenčadi, realizacija zatraženih intervencija palijativne skrbi</w:t>
            </w:r>
          </w:p>
        </w:tc>
      </w:tr>
      <w:tr w:rsidR="001139BE" w:rsidRPr="000B27AF" w14:paraId="57CC0AC8" w14:textId="77777777" w:rsidTr="00925781">
        <w:trPr>
          <w:trHeight w:val="509"/>
        </w:trPr>
        <w:tc>
          <w:tcPr>
            <w:tcW w:w="2802" w:type="dxa"/>
            <w:tcBorders>
              <w:top w:val="single" w:sz="4" w:space="0" w:color="auto"/>
              <w:bottom w:val="single" w:sz="4" w:space="0" w:color="auto"/>
              <w:right w:val="single" w:sz="4" w:space="0" w:color="auto"/>
            </w:tcBorders>
          </w:tcPr>
          <w:p w14:paraId="580D6D32"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16230037"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Povećanjem razine zdravlja povećava se radna sposobnost stanovništva </w:t>
            </w:r>
          </w:p>
        </w:tc>
      </w:tr>
      <w:tr w:rsidR="001139BE" w:rsidRPr="000B27AF" w14:paraId="3BFD3F6C" w14:textId="77777777" w:rsidTr="00925781">
        <w:tc>
          <w:tcPr>
            <w:tcW w:w="2802" w:type="dxa"/>
            <w:tcBorders>
              <w:top w:val="single" w:sz="4" w:space="0" w:color="auto"/>
              <w:bottom w:val="single" w:sz="4" w:space="0" w:color="auto"/>
              <w:right w:val="single" w:sz="4" w:space="0" w:color="auto"/>
            </w:tcBorders>
          </w:tcPr>
          <w:p w14:paraId="49C67B77"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5E7B51C8" w14:textId="77777777" w:rsidR="001139BE" w:rsidRPr="000B27AF" w:rsidRDefault="001139BE" w:rsidP="00925781">
            <w:pPr>
              <w:jc w:val="both"/>
              <w:rPr>
                <w:rFonts w:ascii="Calibri" w:hAnsi="Calibri"/>
                <w:sz w:val="22"/>
                <w:szCs w:val="22"/>
              </w:rPr>
            </w:pPr>
            <w:r w:rsidRPr="000B27AF">
              <w:rPr>
                <w:rFonts w:ascii="Calibri" w:hAnsi="Calibri"/>
                <w:sz w:val="22"/>
                <w:szCs w:val="22"/>
              </w:rPr>
              <w:t>Broj /%</w:t>
            </w:r>
          </w:p>
        </w:tc>
      </w:tr>
      <w:tr w:rsidR="001139BE" w:rsidRPr="00FA0921" w14:paraId="221B60E1" w14:textId="77777777" w:rsidTr="00925781">
        <w:tc>
          <w:tcPr>
            <w:tcW w:w="2802" w:type="dxa"/>
            <w:tcBorders>
              <w:top w:val="single" w:sz="4" w:space="0" w:color="auto"/>
              <w:bottom w:val="single" w:sz="4" w:space="0" w:color="auto"/>
              <w:right w:val="single" w:sz="4" w:space="0" w:color="auto"/>
            </w:tcBorders>
          </w:tcPr>
          <w:p w14:paraId="7D76DCEF" w14:textId="77777777" w:rsidR="001139BE" w:rsidRPr="00FA0921" w:rsidRDefault="001139BE" w:rsidP="00925781">
            <w:pPr>
              <w:jc w:val="both"/>
              <w:rPr>
                <w:rFonts w:ascii="Calibri" w:hAnsi="Calibri"/>
                <w:b/>
                <w:bCs/>
                <w:sz w:val="22"/>
                <w:szCs w:val="22"/>
              </w:rPr>
            </w:pPr>
            <w:r w:rsidRPr="00FA0921">
              <w:rPr>
                <w:rFonts w:ascii="Calibri" w:hAnsi="Calibri"/>
                <w:b/>
                <w:bCs/>
                <w:sz w:val="22"/>
                <w:szCs w:val="22"/>
              </w:rPr>
              <w:t>Ciljana vrijednost (2022.)</w:t>
            </w:r>
          </w:p>
        </w:tc>
        <w:tc>
          <w:tcPr>
            <w:tcW w:w="6486" w:type="dxa"/>
            <w:tcBorders>
              <w:top w:val="single" w:sz="4" w:space="0" w:color="auto"/>
              <w:left w:val="single" w:sz="4" w:space="0" w:color="auto"/>
              <w:bottom w:val="single" w:sz="4" w:space="0" w:color="auto"/>
            </w:tcBorders>
          </w:tcPr>
          <w:p w14:paraId="5406C0B2" w14:textId="77777777" w:rsidR="001139BE" w:rsidRPr="00FA0921" w:rsidRDefault="001139BE" w:rsidP="00925781">
            <w:pPr>
              <w:jc w:val="both"/>
              <w:rPr>
                <w:rFonts w:ascii="Calibri" w:hAnsi="Calibri"/>
                <w:sz w:val="22"/>
                <w:szCs w:val="22"/>
              </w:rPr>
            </w:pPr>
            <w:r w:rsidRPr="00FA0921">
              <w:rPr>
                <w:rFonts w:ascii="Calibri" w:hAnsi="Calibri"/>
                <w:sz w:val="22"/>
                <w:szCs w:val="22"/>
              </w:rPr>
              <w:t xml:space="preserve">20/100 </w:t>
            </w:r>
          </w:p>
        </w:tc>
      </w:tr>
      <w:tr w:rsidR="001139BE" w:rsidRPr="000B27AF" w14:paraId="010BAB7F" w14:textId="77777777" w:rsidTr="00925781">
        <w:tc>
          <w:tcPr>
            <w:tcW w:w="2802" w:type="dxa"/>
            <w:tcBorders>
              <w:top w:val="single" w:sz="4" w:space="0" w:color="auto"/>
              <w:bottom w:val="single" w:sz="4" w:space="0" w:color="auto"/>
              <w:right w:val="single" w:sz="4" w:space="0" w:color="auto"/>
            </w:tcBorders>
          </w:tcPr>
          <w:p w14:paraId="0F606704" w14:textId="77777777" w:rsidR="001139BE" w:rsidRPr="00FA0921" w:rsidRDefault="001139BE" w:rsidP="00C22FBA">
            <w:pPr>
              <w:rPr>
                <w:rFonts w:ascii="Calibri" w:hAnsi="Calibri"/>
                <w:b/>
                <w:bCs/>
                <w:sz w:val="22"/>
                <w:szCs w:val="22"/>
              </w:rPr>
            </w:pPr>
            <w:r w:rsidRPr="00FA0921">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005CBEAD" w14:textId="77777777" w:rsidR="001139BE" w:rsidRPr="000B27AF" w:rsidRDefault="001139BE" w:rsidP="00925781">
            <w:pPr>
              <w:jc w:val="both"/>
              <w:rPr>
                <w:rFonts w:ascii="Calibri" w:hAnsi="Calibri"/>
                <w:sz w:val="22"/>
                <w:szCs w:val="22"/>
              </w:rPr>
            </w:pPr>
            <w:r w:rsidRPr="00FA0921">
              <w:rPr>
                <w:rFonts w:ascii="Calibri" w:hAnsi="Calibri"/>
                <w:sz w:val="22"/>
                <w:szCs w:val="22"/>
              </w:rPr>
              <w:t>14/100</w:t>
            </w:r>
            <w:r w:rsidRPr="000B27AF">
              <w:rPr>
                <w:rFonts w:ascii="Calibri" w:hAnsi="Calibri"/>
                <w:sz w:val="22"/>
                <w:szCs w:val="22"/>
              </w:rPr>
              <w:t xml:space="preserve"> </w:t>
            </w:r>
          </w:p>
        </w:tc>
      </w:tr>
    </w:tbl>
    <w:p w14:paraId="37BEE6E7" w14:textId="77777777" w:rsidR="001139BE" w:rsidRPr="00106914" w:rsidRDefault="001139BE" w:rsidP="001139BE">
      <w:pPr>
        <w:jc w:val="both"/>
        <w:rPr>
          <w:rFonts w:ascii="Calibri" w:hAnsi="Calibri"/>
          <w:b/>
          <w:bCs/>
          <w:sz w:val="22"/>
          <w:szCs w:val="22"/>
        </w:rPr>
      </w:pPr>
    </w:p>
    <w:p w14:paraId="31AD03DF" w14:textId="77777777" w:rsidR="001139BE" w:rsidRPr="000B27AF" w:rsidRDefault="001139BE" w:rsidP="001139BE">
      <w:pPr>
        <w:jc w:val="both"/>
        <w:rPr>
          <w:rFonts w:ascii="Calibri" w:hAnsi="Calibri"/>
          <w:sz w:val="22"/>
          <w:szCs w:val="22"/>
        </w:rPr>
      </w:pPr>
      <w:r w:rsidRPr="000B27AF">
        <w:rPr>
          <w:rFonts w:ascii="Calibri" w:hAnsi="Calibri"/>
          <w:b/>
          <w:bCs/>
          <w:sz w:val="22"/>
          <w:szCs w:val="22"/>
        </w:rPr>
        <w:lastRenderedPageBreak/>
        <w:t xml:space="preserve">Cilj 2.: </w:t>
      </w:r>
      <w:r w:rsidRPr="000B27AF">
        <w:rPr>
          <w:rFonts w:ascii="Calibri" w:hAnsi="Calibri"/>
          <w:sz w:val="22"/>
          <w:szCs w:val="22"/>
        </w:rPr>
        <w:t xml:space="preserve"> Sufinanciranje rada ordinacija na lokalitetu Cambierieva. </w:t>
      </w:r>
      <w:r>
        <w:rPr>
          <w:rFonts w:ascii="Calibri" w:hAnsi="Calibri"/>
          <w:sz w:val="22"/>
          <w:szCs w:val="22"/>
        </w:rPr>
        <w:t>Cilj je realiziran u skladu s planom.</w:t>
      </w:r>
    </w:p>
    <w:p w14:paraId="557A59E7" w14:textId="77777777" w:rsidR="001139BE" w:rsidRPr="00106914" w:rsidRDefault="001139BE" w:rsidP="001139BE">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1139BE" w:rsidRPr="000B27AF" w14:paraId="30413196" w14:textId="77777777" w:rsidTr="00925781">
        <w:tc>
          <w:tcPr>
            <w:tcW w:w="2802" w:type="dxa"/>
            <w:tcBorders>
              <w:top w:val="single" w:sz="4" w:space="0" w:color="auto"/>
              <w:bottom w:val="single" w:sz="4" w:space="0" w:color="auto"/>
              <w:right w:val="single" w:sz="4" w:space="0" w:color="auto"/>
            </w:tcBorders>
          </w:tcPr>
          <w:p w14:paraId="51D7CF3B"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5F35DBE1" w14:textId="77777777" w:rsidR="001139BE" w:rsidRPr="000B27AF" w:rsidRDefault="001139BE" w:rsidP="00925781">
            <w:pPr>
              <w:jc w:val="both"/>
              <w:rPr>
                <w:rFonts w:ascii="Calibri" w:hAnsi="Calibri"/>
                <w:sz w:val="22"/>
                <w:szCs w:val="22"/>
              </w:rPr>
            </w:pPr>
            <w:r w:rsidRPr="000B27AF">
              <w:rPr>
                <w:rFonts w:ascii="Calibri" w:hAnsi="Calibri"/>
                <w:sz w:val="22"/>
                <w:szCs w:val="22"/>
              </w:rPr>
              <w:t>Osigurati potrebnu zdravstvenu zaštitu sufinanciranjem dežurstava</w:t>
            </w:r>
          </w:p>
        </w:tc>
      </w:tr>
      <w:tr w:rsidR="001139BE" w:rsidRPr="000B27AF" w14:paraId="5F8D9C84" w14:textId="77777777" w:rsidTr="00925781">
        <w:tc>
          <w:tcPr>
            <w:tcW w:w="2802" w:type="dxa"/>
            <w:tcBorders>
              <w:top w:val="single" w:sz="4" w:space="0" w:color="auto"/>
              <w:bottom w:val="single" w:sz="4" w:space="0" w:color="auto"/>
              <w:right w:val="single" w:sz="4" w:space="0" w:color="auto"/>
            </w:tcBorders>
          </w:tcPr>
          <w:p w14:paraId="50182214"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48E04A42" w14:textId="77777777" w:rsidR="001139BE" w:rsidRPr="000B27AF" w:rsidRDefault="001139BE" w:rsidP="00925781">
            <w:pPr>
              <w:jc w:val="both"/>
              <w:rPr>
                <w:rFonts w:ascii="Calibri" w:hAnsi="Calibri"/>
                <w:sz w:val="22"/>
                <w:szCs w:val="22"/>
              </w:rPr>
            </w:pPr>
            <w:r w:rsidRPr="000B27AF">
              <w:rPr>
                <w:rFonts w:ascii="Calibri" w:hAnsi="Calibri"/>
                <w:sz w:val="22"/>
                <w:szCs w:val="22"/>
              </w:rPr>
              <w:t>Sufinanciranje dežurstava ordinacija pedijatrije, stomatologije i opće/obiteljske medicine na lokalitetu Cambierieva.</w:t>
            </w:r>
          </w:p>
        </w:tc>
      </w:tr>
      <w:tr w:rsidR="001139BE" w:rsidRPr="000B27AF" w14:paraId="4CF1D9C3" w14:textId="77777777" w:rsidTr="00925781">
        <w:tc>
          <w:tcPr>
            <w:tcW w:w="2802" w:type="dxa"/>
            <w:tcBorders>
              <w:top w:val="single" w:sz="4" w:space="0" w:color="auto"/>
              <w:bottom w:val="single" w:sz="4" w:space="0" w:color="auto"/>
              <w:right w:val="single" w:sz="4" w:space="0" w:color="auto"/>
            </w:tcBorders>
          </w:tcPr>
          <w:p w14:paraId="56BA6C49" w14:textId="77777777" w:rsidR="001139BE" w:rsidRPr="000B27AF" w:rsidRDefault="001139BE" w:rsidP="00925781">
            <w:pPr>
              <w:jc w:val="both"/>
              <w:rPr>
                <w:rFonts w:ascii="Calibri" w:hAnsi="Calibri"/>
                <w:b/>
                <w:bCs/>
                <w:sz w:val="22"/>
                <w:szCs w:val="22"/>
              </w:rPr>
            </w:pPr>
            <w:r w:rsidRPr="000B27AF">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48D921C8" w14:textId="77777777" w:rsidR="001139BE" w:rsidRPr="000B27AF" w:rsidRDefault="001139BE" w:rsidP="00925781">
            <w:pPr>
              <w:jc w:val="both"/>
              <w:rPr>
                <w:rFonts w:ascii="Calibri" w:hAnsi="Calibri"/>
                <w:sz w:val="22"/>
                <w:szCs w:val="22"/>
              </w:rPr>
            </w:pPr>
            <w:r w:rsidRPr="000B27AF">
              <w:rPr>
                <w:rFonts w:ascii="Calibri" w:hAnsi="Calibri"/>
                <w:sz w:val="22"/>
                <w:szCs w:val="22"/>
              </w:rPr>
              <w:t>% sufinanciranja u odnosu na ostale JLS</w:t>
            </w:r>
          </w:p>
        </w:tc>
      </w:tr>
      <w:tr w:rsidR="001139BE" w:rsidRPr="000B27AF" w14:paraId="7E856D02" w14:textId="77777777" w:rsidTr="00925781">
        <w:tc>
          <w:tcPr>
            <w:tcW w:w="2802" w:type="dxa"/>
            <w:tcBorders>
              <w:top w:val="single" w:sz="4" w:space="0" w:color="auto"/>
              <w:bottom w:val="single" w:sz="4" w:space="0" w:color="auto"/>
              <w:right w:val="single" w:sz="4" w:space="0" w:color="auto"/>
            </w:tcBorders>
          </w:tcPr>
          <w:p w14:paraId="753BDB17" w14:textId="77777777" w:rsidR="001139BE" w:rsidRPr="000B27AF" w:rsidRDefault="001139BE" w:rsidP="00925781">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1450E59D" w14:textId="77777777" w:rsidR="001139BE" w:rsidRPr="000B27AF" w:rsidRDefault="001139BE" w:rsidP="00925781">
            <w:pPr>
              <w:jc w:val="both"/>
              <w:rPr>
                <w:rFonts w:ascii="Calibri" w:hAnsi="Calibri"/>
                <w:sz w:val="22"/>
                <w:szCs w:val="22"/>
              </w:rPr>
            </w:pPr>
            <w:r w:rsidRPr="000B27AF">
              <w:rPr>
                <w:rFonts w:ascii="Calibri" w:hAnsi="Calibri"/>
                <w:sz w:val="22"/>
                <w:szCs w:val="22"/>
              </w:rPr>
              <w:t>6,76</w:t>
            </w:r>
          </w:p>
        </w:tc>
      </w:tr>
      <w:tr w:rsidR="001139BE" w:rsidRPr="000B27AF" w14:paraId="0DBBB0F5" w14:textId="77777777" w:rsidTr="00925781">
        <w:tc>
          <w:tcPr>
            <w:tcW w:w="2802" w:type="dxa"/>
            <w:tcBorders>
              <w:top w:val="single" w:sz="4" w:space="0" w:color="auto"/>
              <w:bottom w:val="single" w:sz="4" w:space="0" w:color="auto"/>
              <w:right w:val="single" w:sz="4" w:space="0" w:color="auto"/>
            </w:tcBorders>
          </w:tcPr>
          <w:p w14:paraId="5FB3CFAC" w14:textId="77777777" w:rsidR="001139BE" w:rsidRPr="000B27AF" w:rsidRDefault="001139BE" w:rsidP="00C22FBA">
            <w:pPr>
              <w:rPr>
                <w:rFonts w:ascii="Calibri" w:hAnsi="Calibri"/>
                <w:b/>
                <w:bCs/>
                <w:sz w:val="22"/>
                <w:szCs w:val="22"/>
              </w:rPr>
            </w:pPr>
            <w:r w:rsidRPr="000B27AF">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1032F3B2"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6,76 </w:t>
            </w:r>
          </w:p>
        </w:tc>
      </w:tr>
    </w:tbl>
    <w:p w14:paraId="748070CE" w14:textId="77777777" w:rsidR="001139BE" w:rsidRDefault="001139BE" w:rsidP="001139BE">
      <w:pPr>
        <w:jc w:val="both"/>
        <w:rPr>
          <w:rFonts w:ascii="Calibri" w:hAnsi="Calibri"/>
          <w:b/>
          <w:sz w:val="22"/>
          <w:szCs w:val="22"/>
        </w:rPr>
      </w:pPr>
    </w:p>
    <w:p w14:paraId="7E748BD0" w14:textId="77777777" w:rsidR="001139BE" w:rsidRPr="000B27AF" w:rsidRDefault="001139BE" w:rsidP="001139BE">
      <w:pPr>
        <w:jc w:val="both"/>
        <w:rPr>
          <w:rFonts w:ascii="Calibri" w:hAnsi="Calibri"/>
          <w:sz w:val="22"/>
          <w:szCs w:val="22"/>
        </w:rPr>
      </w:pPr>
      <w:r>
        <w:rPr>
          <w:rFonts w:ascii="Calibri" w:hAnsi="Calibri"/>
          <w:b/>
          <w:sz w:val="22"/>
          <w:szCs w:val="22"/>
        </w:rPr>
        <w:t>Cilj 3</w:t>
      </w:r>
      <w:r w:rsidRPr="000B27AF">
        <w:rPr>
          <w:rFonts w:ascii="Calibri" w:hAnsi="Calibri"/>
          <w:b/>
          <w:sz w:val="22"/>
          <w:szCs w:val="22"/>
        </w:rPr>
        <w:t xml:space="preserve">: </w:t>
      </w:r>
      <w:r w:rsidRPr="000B27AF">
        <w:rPr>
          <w:rFonts w:ascii="Calibri" w:hAnsi="Calibri"/>
          <w:sz w:val="22"/>
          <w:szCs w:val="22"/>
        </w:rPr>
        <w:t xml:space="preserve"> Povećanje standarda teško oboljelim i hendikepiranim mještanima. </w:t>
      </w:r>
      <w:r>
        <w:rPr>
          <w:rFonts w:ascii="Calibri" w:hAnsi="Calibri"/>
          <w:sz w:val="22"/>
          <w:szCs w:val="22"/>
        </w:rPr>
        <w:t>Cilj je realiziran u skladu s iskazanim potrebama.</w:t>
      </w:r>
    </w:p>
    <w:p w14:paraId="5824A9DD" w14:textId="77777777" w:rsidR="001139BE" w:rsidRPr="00106914" w:rsidRDefault="001139BE" w:rsidP="001139BE">
      <w:pPr>
        <w:ind w:firstLine="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0B27AF" w14:paraId="6A8C58E2" w14:textId="77777777" w:rsidTr="00925781">
        <w:tc>
          <w:tcPr>
            <w:tcW w:w="2802" w:type="dxa"/>
          </w:tcPr>
          <w:p w14:paraId="11957481"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486" w:type="dxa"/>
          </w:tcPr>
          <w:p w14:paraId="2DA33DF3" w14:textId="77777777" w:rsidR="001139BE" w:rsidRPr="000B27AF" w:rsidRDefault="001139BE" w:rsidP="00925781">
            <w:pPr>
              <w:jc w:val="both"/>
              <w:rPr>
                <w:rFonts w:ascii="Calibri" w:hAnsi="Calibri"/>
                <w:sz w:val="22"/>
                <w:szCs w:val="22"/>
              </w:rPr>
            </w:pPr>
            <w:r w:rsidRPr="000B27AF">
              <w:rPr>
                <w:rFonts w:ascii="Calibri" w:hAnsi="Calibri"/>
                <w:sz w:val="22"/>
                <w:szCs w:val="22"/>
              </w:rPr>
              <w:t>Broj sklopljenih ugovora o povremenom prijevozu, broj korisnika opreme za invalide</w:t>
            </w:r>
          </w:p>
        </w:tc>
      </w:tr>
      <w:tr w:rsidR="001139BE" w:rsidRPr="000B27AF" w14:paraId="7D683670" w14:textId="77777777" w:rsidTr="00925781">
        <w:tc>
          <w:tcPr>
            <w:tcW w:w="2802" w:type="dxa"/>
          </w:tcPr>
          <w:p w14:paraId="253ACC7D"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486" w:type="dxa"/>
          </w:tcPr>
          <w:p w14:paraId="5BC3B0F3"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Bolesnim i hendikepiranim osobama olakšava se svakodnevni život u zajednici </w:t>
            </w:r>
          </w:p>
        </w:tc>
      </w:tr>
      <w:tr w:rsidR="001139BE" w:rsidRPr="000B27AF" w14:paraId="74E84657" w14:textId="77777777" w:rsidTr="00925781">
        <w:tc>
          <w:tcPr>
            <w:tcW w:w="2802" w:type="dxa"/>
          </w:tcPr>
          <w:p w14:paraId="21FD5090"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486" w:type="dxa"/>
          </w:tcPr>
          <w:p w14:paraId="0E08711E"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Broj </w:t>
            </w:r>
          </w:p>
        </w:tc>
      </w:tr>
      <w:tr w:rsidR="001139BE" w:rsidRPr="00FA0921" w14:paraId="7F157B33" w14:textId="77777777" w:rsidTr="00925781">
        <w:tc>
          <w:tcPr>
            <w:tcW w:w="2802" w:type="dxa"/>
          </w:tcPr>
          <w:p w14:paraId="0DDF6B86" w14:textId="77777777" w:rsidR="001139BE" w:rsidRPr="00FA0921" w:rsidRDefault="001139BE" w:rsidP="00925781">
            <w:pPr>
              <w:jc w:val="both"/>
              <w:rPr>
                <w:rFonts w:ascii="Calibri" w:hAnsi="Calibri"/>
                <w:b/>
                <w:sz w:val="22"/>
                <w:szCs w:val="22"/>
              </w:rPr>
            </w:pPr>
            <w:r w:rsidRPr="00FA0921">
              <w:rPr>
                <w:rFonts w:ascii="Calibri" w:hAnsi="Calibri"/>
                <w:b/>
                <w:sz w:val="22"/>
                <w:szCs w:val="22"/>
              </w:rPr>
              <w:t>Ciljana vrijednost (2022.)</w:t>
            </w:r>
          </w:p>
        </w:tc>
        <w:tc>
          <w:tcPr>
            <w:tcW w:w="6486" w:type="dxa"/>
          </w:tcPr>
          <w:p w14:paraId="4F2CA728" w14:textId="77777777" w:rsidR="001139BE" w:rsidRPr="00FA0921" w:rsidRDefault="001139BE" w:rsidP="00925781">
            <w:pPr>
              <w:jc w:val="both"/>
              <w:rPr>
                <w:rFonts w:ascii="Calibri" w:hAnsi="Calibri"/>
                <w:sz w:val="22"/>
                <w:szCs w:val="22"/>
              </w:rPr>
            </w:pPr>
            <w:r w:rsidRPr="00FA0921">
              <w:rPr>
                <w:rFonts w:ascii="Calibri" w:hAnsi="Calibri"/>
                <w:sz w:val="22"/>
                <w:szCs w:val="22"/>
              </w:rPr>
              <w:t>3 ugovora o prijevozu, 30 korisnika medicinske opreme</w:t>
            </w:r>
          </w:p>
        </w:tc>
      </w:tr>
      <w:tr w:rsidR="001139BE" w:rsidRPr="000B27AF" w14:paraId="740CBE4C" w14:textId="77777777" w:rsidTr="00925781">
        <w:tc>
          <w:tcPr>
            <w:tcW w:w="2802" w:type="dxa"/>
          </w:tcPr>
          <w:p w14:paraId="76245347" w14:textId="77777777" w:rsidR="001139BE" w:rsidRPr="00FA0921" w:rsidRDefault="001139BE" w:rsidP="00C22FBA">
            <w:pPr>
              <w:rPr>
                <w:rFonts w:ascii="Calibri" w:hAnsi="Calibri"/>
                <w:b/>
                <w:sz w:val="22"/>
                <w:szCs w:val="22"/>
              </w:rPr>
            </w:pPr>
            <w:r w:rsidRPr="00FA0921">
              <w:rPr>
                <w:rFonts w:ascii="Calibri" w:hAnsi="Calibri"/>
                <w:b/>
                <w:bCs/>
                <w:sz w:val="22"/>
                <w:szCs w:val="22"/>
              </w:rPr>
              <w:t>Ostvarena vrijednost u izvještajnom razdoblju</w:t>
            </w:r>
          </w:p>
        </w:tc>
        <w:tc>
          <w:tcPr>
            <w:tcW w:w="6486" w:type="dxa"/>
          </w:tcPr>
          <w:p w14:paraId="6A9BBF74" w14:textId="77777777" w:rsidR="001139BE" w:rsidRPr="000B27AF" w:rsidRDefault="001139BE" w:rsidP="00925781">
            <w:pPr>
              <w:jc w:val="both"/>
              <w:rPr>
                <w:rFonts w:ascii="Calibri" w:hAnsi="Calibri"/>
                <w:sz w:val="22"/>
                <w:szCs w:val="22"/>
              </w:rPr>
            </w:pPr>
            <w:r w:rsidRPr="00FA0921">
              <w:rPr>
                <w:rFonts w:ascii="Calibri" w:hAnsi="Calibri"/>
                <w:sz w:val="22"/>
                <w:szCs w:val="22"/>
              </w:rPr>
              <w:t>2 ugovora o prijevozu, 25 korisnika medicinske opreme,</w:t>
            </w:r>
            <w:r w:rsidRPr="000B27AF">
              <w:rPr>
                <w:rFonts w:ascii="Calibri" w:hAnsi="Calibri"/>
                <w:sz w:val="22"/>
                <w:szCs w:val="22"/>
              </w:rPr>
              <w:t xml:space="preserve"> </w:t>
            </w:r>
          </w:p>
        </w:tc>
      </w:tr>
    </w:tbl>
    <w:p w14:paraId="27ED5ECD" w14:textId="77777777" w:rsidR="001139BE" w:rsidRPr="000B27AF" w:rsidRDefault="001139BE" w:rsidP="001139BE">
      <w:pPr>
        <w:rPr>
          <w:rFonts w:ascii="Calibri" w:hAnsi="Calibri"/>
          <w:b/>
          <w:sz w:val="22"/>
          <w:szCs w:val="22"/>
        </w:rPr>
      </w:pPr>
    </w:p>
    <w:p w14:paraId="585A953E" w14:textId="77777777" w:rsidR="001139BE" w:rsidRPr="000B27AF" w:rsidRDefault="001139BE" w:rsidP="001139BE">
      <w:pPr>
        <w:jc w:val="both"/>
        <w:rPr>
          <w:rFonts w:ascii="Calibri" w:hAnsi="Calibri"/>
          <w:b/>
          <w:bCs/>
          <w:sz w:val="22"/>
          <w:szCs w:val="22"/>
        </w:rPr>
      </w:pPr>
      <w:r w:rsidRPr="001601D5">
        <w:rPr>
          <w:rFonts w:ascii="Calibri" w:hAnsi="Calibri"/>
          <w:b/>
          <w:bCs/>
          <w:sz w:val="22"/>
          <w:szCs w:val="22"/>
        </w:rPr>
        <w:t>T217107 Projekt Za sretnije djetinjstvo</w:t>
      </w:r>
    </w:p>
    <w:p w14:paraId="261C6343" w14:textId="77777777" w:rsidR="001139BE" w:rsidRPr="000B27AF" w:rsidRDefault="001139BE" w:rsidP="001139BE">
      <w:pPr>
        <w:jc w:val="both"/>
        <w:rPr>
          <w:rFonts w:ascii="Calibri" w:hAnsi="Calibri"/>
          <w:b/>
          <w:noProof/>
          <w:sz w:val="16"/>
          <w:szCs w:val="16"/>
        </w:rPr>
      </w:pPr>
    </w:p>
    <w:p w14:paraId="2A18BEDC" w14:textId="77777777" w:rsidR="001139BE" w:rsidRPr="000B27AF" w:rsidRDefault="001139BE" w:rsidP="001139BE">
      <w:pPr>
        <w:jc w:val="both"/>
        <w:rPr>
          <w:rFonts w:ascii="Calibri" w:hAnsi="Calibri"/>
          <w:noProof/>
          <w:sz w:val="22"/>
          <w:szCs w:val="22"/>
        </w:rPr>
      </w:pPr>
      <w:r w:rsidRPr="000B27AF">
        <w:rPr>
          <w:rFonts w:ascii="Calibri" w:hAnsi="Calibri"/>
          <w:noProof/>
          <w:sz w:val="22"/>
          <w:szCs w:val="22"/>
        </w:rPr>
        <w:t>U sklopu ove ak</w:t>
      </w:r>
      <w:r>
        <w:rPr>
          <w:rFonts w:ascii="Calibri" w:hAnsi="Calibri"/>
          <w:noProof/>
          <w:sz w:val="22"/>
          <w:szCs w:val="22"/>
        </w:rPr>
        <w:t>tivnosti planirani su rashode za  plaću voditelja projekta, rashode</w:t>
      </w:r>
      <w:r w:rsidRPr="000B27AF">
        <w:rPr>
          <w:rFonts w:ascii="Calibri" w:hAnsi="Calibri"/>
          <w:noProof/>
          <w:sz w:val="22"/>
          <w:szCs w:val="22"/>
        </w:rPr>
        <w:t xml:space="preserve"> promidžbe, najamnine, </w:t>
      </w:r>
      <w:r>
        <w:rPr>
          <w:rFonts w:ascii="Calibri" w:hAnsi="Calibri"/>
          <w:noProof/>
          <w:sz w:val="22"/>
          <w:szCs w:val="22"/>
        </w:rPr>
        <w:t>rashode za intelektualne usluge.</w:t>
      </w:r>
    </w:p>
    <w:p w14:paraId="125EB645" w14:textId="77777777" w:rsidR="001139BE" w:rsidRPr="000B27AF" w:rsidRDefault="001139BE" w:rsidP="001139BE">
      <w:pPr>
        <w:jc w:val="both"/>
        <w:rPr>
          <w:rFonts w:ascii="Calibri" w:hAnsi="Calibri"/>
          <w:noProof/>
          <w:sz w:val="22"/>
          <w:szCs w:val="22"/>
        </w:rPr>
      </w:pPr>
      <w:r w:rsidRPr="000B27AF">
        <w:rPr>
          <w:rFonts w:ascii="Calibri" w:hAnsi="Calibri"/>
          <w:noProof/>
          <w:sz w:val="22"/>
          <w:szCs w:val="22"/>
        </w:rPr>
        <w:t>Planirana sredstva za provođenje naveden</w:t>
      </w:r>
      <w:r>
        <w:rPr>
          <w:rFonts w:ascii="Calibri" w:hAnsi="Calibri"/>
          <w:noProof/>
          <w:sz w:val="22"/>
          <w:szCs w:val="22"/>
        </w:rPr>
        <w:t>e aktivnosti iznose 1.071.800,00</w:t>
      </w:r>
      <w:r w:rsidRPr="000B27AF">
        <w:rPr>
          <w:rFonts w:ascii="Calibri" w:hAnsi="Calibri"/>
          <w:noProof/>
          <w:sz w:val="22"/>
          <w:szCs w:val="22"/>
        </w:rPr>
        <w:t xml:space="preserve"> </w:t>
      </w:r>
      <w:r>
        <w:rPr>
          <w:rFonts w:ascii="Calibri" w:hAnsi="Calibri"/>
          <w:noProof/>
          <w:sz w:val="22"/>
          <w:szCs w:val="22"/>
        </w:rPr>
        <w:t>kn</w:t>
      </w:r>
      <w:r w:rsidRPr="000B27AF">
        <w:rPr>
          <w:rFonts w:ascii="Calibri" w:hAnsi="Calibri"/>
          <w:noProof/>
          <w:sz w:val="22"/>
          <w:szCs w:val="22"/>
        </w:rPr>
        <w:t>, a u izvještajnom ra</w:t>
      </w:r>
      <w:r>
        <w:rPr>
          <w:rFonts w:ascii="Calibri" w:hAnsi="Calibri"/>
          <w:noProof/>
          <w:sz w:val="22"/>
          <w:szCs w:val="22"/>
        </w:rPr>
        <w:t xml:space="preserve">zdoblju realizirano je 1.050.487,94 kn, odnosno 98%. </w:t>
      </w:r>
    </w:p>
    <w:p w14:paraId="56833F52" w14:textId="77777777" w:rsidR="001139BE" w:rsidRPr="000B27AF" w:rsidRDefault="001139BE" w:rsidP="001139BE">
      <w:pPr>
        <w:jc w:val="both"/>
        <w:rPr>
          <w:rFonts w:ascii="Calibri" w:hAnsi="Calibri"/>
          <w:noProof/>
          <w:sz w:val="12"/>
          <w:szCs w:val="12"/>
        </w:rPr>
      </w:pPr>
    </w:p>
    <w:p w14:paraId="042106DB" w14:textId="77777777" w:rsidR="001139BE" w:rsidRPr="000B27AF" w:rsidRDefault="001139BE" w:rsidP="001139BE">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Broj provedenih aktivnosti</w:t>
      </w:r>
      <w:r>
        <w:rPr>
          <w:rFonts w:ascii="Calibri" w:hAnsi="Calibri"/>
          <w:sz w:val="22"/>
          <w:szCs w:val="22"/>
        </w:rPr>
        <w:t>. Cilj je realiziran u skladu s planom.</w:t>
      </w:r>
    </w:p>
    <w:p w14:paraId="0210BFC7" w14:textId="77777777" w:rsidR="001139BE" w:rsidRPr="000B27AF" w:rsidRDefault="001139BE" w:rsidP="001139BE">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0B27AF" w14:paraId="19781C40" w14:textId="77777777" w:rsidTr="00925781">
        <w:tc>
          <w:tcPr>
            <w:tcW w:w="2802" w:type="dxa"/>
          </w:tcPr>
          <w:p w14:paraId="5799DBF4" w14:textId="77777777" w:rsidR="001139BE" w:rsidRPr="000B27AF" w:rsidRDefault="001139BE" w:rsidP="00925781">
            <w:pPr>
              <w:jc w:val="both"/>
              <w:rPr>
                <w:rFonts w:ascii="Calibri" w:hAnsi="Calibri"/>
                <w:b/>
                <w:sz w:val="22"/>
                <w:szCs w:val="22"/>
              </w:rPr>
            </w:pPr>
            <w:r w:rsidRPr="000B27AF">
              <w:rPr>
                <w:rFonts w:ascii="Calibri" w:hAnsi="Calibri"/>
                <w:b/>
                <w:sz w:val="22"/>
                <w:szCs w:val="22"/>
              </w:rPr>
              <w:t>Pokazatelj rezultata</w:t>
            </w:r>
          </w:p>
        </w:tc>
        <w:tc>
          <w:tcPr>
            <w:tcW w:w="6486" w:type="dxa"/>
          </w:tcPr>
          <w:p w14:paraId="4498155B" w14:textId="77777777" w:rsidR="001139BE" w:rsidRPr="000B27AF" w:rsidRDefault="001139BE" w:rsidP="00925781">
            <w:pPr>
              <w:jc w:val="both"/>
              <w:rPr>
                <w:rFonts w:ascii="Calibri" w:hAnsi="Calibri"/>
                <w:sz w:val="22"/>
                <w:szCs w:val="22"/>
              </w:rPr>
            </w:pPr>
            <w:r w:rsidRPr="000B27AF">
              <w:rPr>
                <w:rFonts w:ascii="Calibri" w:hAnsi="Calibri"/>
                <w:sz w:val="22"/>
                <w:szCs w:val="22"/>
              </w:rPr>
              <w:t>Broj uspostavljene socijalne usluge (rehabilitacijski tim i mobilni tim)/uspostavljen besplatni sportski sadržaj/uređena i opremljena senzorna soba</w:t>
            </w:r>
          </w:p>
        </w:tc>
      </w:tr>
      <w:tr w:rsidR="001139BE" w:rsidRPr="000B27AF" w14:paraId="50E49CA1" w14:textId="77777777" w:rsidTr="00925781">
        <w:tc>
          <w:tcPr>
            <w:tcW w:w="2802" w:type="dxa"/>
          </w:tcPr>
          <w:p w14:paraId="2FE09513" w14:textId="77777777" w:rsidR="001139BE" w:rsidRPr="000B27AF" w:rsidRDefault="001139BE" w:rsidP="00925781">
            <w:pPr>
              <w:jc w:val="both"/>
              <w:rPr>
                <w:rFonts w:ascii="Calibri" w:hAnsi="Calibri"/>
                <w:b/>
                <w:sz w:val="22"/>
                <w:szCs w:val="22"/>
              </w:rPr>
            </w:pPr>
            <w:r w:rsidRPr="000B27AF">
              <w:rPr>
                <w:rFonts w:ascii="Calibri" w:hAnsi="Calibri"/>
                <w:b/>
                <w:sz w:val="22"/>
                <w:szCs w:val="22"/>
              </w:rPr>
              <w:t>Definicija</w:t>
            </w:r>
          </w:p>
        </w:tc>
        <w:tc>
          <w:tcPr>
            <w:tcW w:w="6486" w:type="dxa"/>
          </w:tcPr>
          <w:p w14:paraId="55C3BADD" w14:textId="77777777" w:rsidR="001139BE" w:rsidRPr="000B27AF" w:rsidRDefault="001139BE" w:rsidP="00925781">
            <w:pPr>
              <w:jc w:val="both"/>
              <w:rPr>
                <w:rFonts w:asciiTheme="minorHAnsi" w:hAnsiTheme="minorHAnsi" w:cstheme="minorHAnsi"/>
                <w:sz w:val="22"/>
                <w:szCs w:val="22"/>
              </w:rPr>
            </w:pPr>
            <w:r w:rsidRPr="000B27AF">
              <w:rPr>
                <w:rFonts w:asciiTheme="minorHAnsi" w:hAnsiTheme="minorHAnsi" w:cstheme="minorHAnsi"/>
                <w:sz w:val="22"/>
                <w:szCs w:val="22"/>
              </w:rPr>
              <w:t>Projekt „Za sretnije djetinjstvo“ ima za cilj za djecu s teškoćama u razvoju i problemima u ponašanju uspostaviti usluge rehabilitacijskog i mobilnog tima, urediti i opremiti senzornu sobu za potrebe provedbe rehabilitacijskog programa. Za djecu slabijeg ekonomskog statusa predviđena je uspostava Atletske škole i Škole trčanja.</w:t>
            </w:r>
          </w:p>
        </w:tc>
      </w:tr>
      <w:tr w:rsidR="001139BE" w:rsidRPr="000B27AF" w14:paraId="7D8E504E" w14:textId="77777777" w:rsidTr="00925781">
        <w:tc>
          <w:tcPr>
            <w:tcW w:w="2802" w:type="dxa"/>
          </w:tcPr>
          <w:p w14:paraId="6D59BF5A" w14:textId="77777777" w:rsidR="001139BE" w:rsidRPr="000B27AF" w:rsidRDefault="001139BE" w:rsidP="00925781">
            <w:pPr>
              <w:jc w:val="both"/>
              <w:rPr>
                <w:rFonts w:ascii="Calibri" w:hAnsi="Calibri"/>
                <w:b/>
                <w:sz w:val="22"/>
                <w:szCs w:val="22"/>
              </w:rPr>
            </w:pPr>
            <w:r w:rsidRPr="000B27AF">
              <w:rPr>
                <w:rFonts w:ascii="Calibri" w:hAnsi="Calibri"/>
                <w:b/>
                <w:sz w:val="22"/>
                <w:szCs w:val="22"/>
              </w:rPr>
              <w:t>Jedinica</w:t>
            </w:r>
          </w:p>
        </w:tc>
        <w:tc>
          <w:tcPr>
            <w:tcW w:w="6486" w:type="dxa"/>
          </w:tcPr>
          <w:p w14:paraId="270ECAFF" w14:textId="77777777" w:rsidR="001139BE" w:rsidRPr="000B27AF" w:rsidRDefault="001139BE" w:rsidP="00925781">
            <w:pPr>
              <w:jc w:val="both"/>
              <w:rPr>
                <w:rFonts w:ascii="Calibri" w:hAnsi="Calibri"/>
                <w:sz w:val="22"/>
                <w:szCs w:val="22"/>
              </w:rPr>
            </w:pPr>
            <w:r w:rsidRPr="000B27AF">
              <w:rPr>
                <w:rFonts w:ascii="Calibri" w:hAnsi="Calibri"/>
                <w:sz w:val="22"/>
                <w:szCs w:val="22"/>
              </w:rPr>
              <w:t xml:space="preserve">Broj </w:t>
            </w:r>
          </w:p>
        </w:tc>
      </w:tr>
      <w:tr w:rsidR="001139BE" w:rsidRPr="000B27AF" w14:paraId="4609AB43" w14:textId="77777777" w:rsidTr="00925781">
        <w:tc>
          <w:tcPr>
            <w:tcW w:w="2802" w:type="dxa"/>
          </w:tcPr>
          <w:p w14:paraId="57ABBEF7" w14:textId="77777777" w:rsidR="001139BE" w:rsidRPr="0010677F" w:rsidRDefault="001139BE" w:rsidP="00925781">
            <w:pPr>
              <w:jc w:val="both"/>
              <w:rPr>
                <w:rFonts w:ascii="Calibri" w:hAnsi="Calibri"/>
                <w:b/>
                <w:sz w:val="22"/>
                <w:szCs w:val="22"/>
              </w:rPr>
            </w:pPr>
            <w:r w:rsidRPr="0010677F">
              <w:rPr>
                <w:rFonts w:ascii="Calibri" w:hAnsi="Calibri"/>
                <w:b/>
                <w:sz w:val="22"/>
                <w:szCs w:val="22"/>
              </w:rPr>
              <w:t>Ciljana vrijednost (2022.)</w:t>
            </w:r>
          </w:p>
        </w:tc>
        <w:tc>
          <w:tcPr>
            <w:tcW w:w="6486" w:type="dxa"/>
          </w:tcPr>
          <w:p w14:paraId="72C9E2AB" w14:textId="77777777" w:rsidR="001139BE" w:rsidRPr="000B27AF" w:rsidRDefault="001139BE" w:rsidP="00925781">
            <w:pPr>
              <w:jc w:val="both"/>
              <w:rPr>
                <w:rFonts w:ascii="Calibri" w:hAnsi="Calibri"/>
                <w:sz w:val="22"/>
                <w:szCs w:val="22"/>
              </w:rPr>
            </w:pPr>
            <w:r w:rsidRPr="0010677F">
              <w:rPr>
                <w:rFonts w:ascii="Calibri" w:hAnsi="Calibri"/>
                <w:sz w:val="22"/>
                <w:szCs w:val="22"/>
              </w:rPr>
              <w:t>2/2/1</w:t>
            </w:r>
          </w:p>
        </w:tc>
      </w:tr>
      <w:tr w:rsidR="001139BE" w:rsidRPr="000B27AF" w14:paraId="09F99266" w14:textId="77777777" w:rsidTr="00925781">
        <w:trPr>
          <w:trHeight w:val="70"/>
        </w:trPr>
        <w:tc>
          <w:tcPr>
            <w:tcW w:w="2802" w:type="dxa"/>
          </w:tcPr>
          <w:p w14:paraId="7BFC0DF7" w14:textId="77777777" w:rsidR="001139BE" w:rsidRPr="000B27AF" w:rsidRDefault="001139BE" w:rsidP="00C22FBA">
            <w:pPr>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0FB0BAC3" w14:textId="77777777" w:rsidR="001139BE" w:rsidRPr="000B27AF" w:rsidRDefault="001139BE" w:rsidP="00925781">
            <w:pPr>
              <w:jc w:val="both"/>
              <w:rPr>
                <w:rFonts w:ascii="Calibri" w:hAnsi="Calibri"/>
                <w:sz w:val="22"/>
                <w:szCs w:val="22"/>
              </w:rPr>
            </w:pPr>
            <w:r>
              <w:rPr>
                <w:rFonts w:ascii="Calibri" w:hAnsi="Calibri"/>
                <w:sz w:val="22"/>
                <w:szCs w:val="22"/>
              </w:rPr>
              <w:t>2/2/1</w:t>
            </w:r>
          </w:p>
        </w:tc>
      </w:tr>
    </w:tbl>
    <w:p w14:paraId="46721870" w14:textId="77777777" w:rsidR="001139BE" w:rsidRDefault="001139BE" w:rsidP="001139BE">
      <w:pPr>
        <w:rPr>
          <w:rFonts w:ascii="Calibri" w:hAnsi="Calibri"/>
          <w:b/>
          <w:sz w:val="22"/>
          <w:szCs w:val="22"/>
        </w:rPr>
      </w:pPr>
    </w:p>
    <w:p w14:paraId="2220622C" w14:textId="77777777" w:rsidR="001139BE" w:rsidRPr="00CB54BD" w:rsidRDefault="001139BE" w:rsidP="001139BE">
      <w:pPr>
        <w:rPr>
          <w:rFonts w:ascii="Calibri" w:hAnsi="Calibri"/>
          <w:b/>
          <w:sz w:val="10"/>
          <w:szCs w:val="10"/>
        </w:rPr>
      </w:pPr>
    </w:p>
    <w:p w14:paraId="4F62F186" w14:textId="77777777" w:rsidR="001139BE" w:rsidRPr="000B27AF" w:rsidRDefault="001139BE" w:rsidP="001139BE">
      <w:pPr>
        <w:jc w:val="both"/>
        <w:rPr>
          <w:rFonts w:ascii="Calibri" w:hAnsi="Calibri"/>
          <w:b/>
          <w:bCs/>
          <w:sz w:val="22"/>
          <w:szCs w:val="22"/>
        </w:rPr>
      </w:pPr>
      <w:r w:rsidRPr="0043127F">
        <w:rPr>
          <w:rFonts w:ascii="Calibri" w:hAnsi="Calibri"/>
          <w:b/>
          <w:bCs/>
          <w:sz w:val="22"/>
          <w:szCs w:val="22"/>
        </w:rPr>
        <w:t>K217101</w:t>
      </w:r>
      <w:r w:rsidRPr="000B27AF">
        <w:rPr>
          <w:rFonts w:ascii="Calibri" w:hAnsi="Calibri"/>
          <w:b/>
          <w:bCs/>
          <w:sz w:val="22"/>
          <w:szCs w:val="22"/>
        </w:rPr>
        <w:t xml:space="preserve"> </w:t>
      </w:r>
      <w:r w:rsidRPr="0043127F">
        <w:rPr>
          <w:rFonts w:ascii="Calibri" w:hAnsi="Calibri"/>
          <w:b/>
          <w:bCs/>
          <w:sz w:val="22"/>
          <w:szCs w:val="22"/>
        </w:rPr>
        <w:t>Izgradnja i opremanje objekata socijalne, zdravstvene i</w:t>
      </w:r>
      <w:r>
        <w:rPr>
          <w:rFonts w:ascii="Calibri" w:hAnsi="Calibri"/>
          <w:b/>
          <w:bCs/>
          <w:sz w:val="22"/>
          <w:szCs w:val="22"/>
        </w:rPr>
        <w:t xml:space="preserve"> </w:t>
      </w:r>
      <w:r w:rsidRPr="0043127F">
        <w:rPr>
          <w:rFonts w:ascii="Calibri" w:hAnsi="Calibri"/>
          <w:b/>
          <w:bCs/>
          <w:sz w:val="22"/>
          <w:szCs w:val="22"/>
        </w:rPr>
        <w:t>obiteljske skrbi</w:t>
      </w:r>
    </w:p>
    <w:p w14:paraId="21D87CB8" w14:textId="77777777" w:rsidR="001139BE" w:rsidRPr="000B27AF" w:rsidRDefault="001139BE" w:rsidP="001139BE">
      <w:pPr>
        <w:jc w:val="both"/>
        <w:rPr>
          <w:rFonts w:ascii="Calibri" w:hAnsi="Calibri"/>
          <w:sz w:val="22"/>
          <w:szCs w:val="22"/>
        </w:rPr>
      </w:pPr>
    </w:p>
    <w:p w14:paraId="09356CEC" w14:textId="77777777" w:rsidR="001139BE" w:rsidRPr="00DF66CA" w:rsidRDefault="001139BE" w:rsidP="001139BE">
      <w:pPr>
        <w:jc w:val="both"/>
        <w:rPr>
          <w:rFonts w:ascii="Calibri" w:hAnsi="Calibri"/>
          <w:sz w:val="22"/>
          <w:szCs w:val="22"/>
        </w:rPr>
      </w:pPr>
      <w:r w:rsidRPr="00DF66CA">
        <w:rPr>
          <w:rFonts w:ascii="Calibri" w:hAnsi="Calibri"/>
          <w:sz w:val="22"/>
          <w:szCs w:val="22"/>
        </w:rPr>
        <w:t xml:space="preserve">U sklopu ove aktivnosti planirani su rashodi za izradu projektne dokumentacije te ishođenje građevinske dozvole za izgradnju Centra za rehabilitaciju na području Općine Viškovo. </w:t>
      </w:r>
    </w:p>
    <w:p w14:paraId="61A0578C" w14:textId="77777777" w:rsidR="001139BE" w:rsidRPr="00DF66CA" w:rsidRDefault="001139BE" w:rsidP="001139BE">
      <w:pPr>
        <w:jc w:val="both"/>
        <w:rPr>
          <w:rFonts w:ascii="Calibri" w:hAnsi="Calibri"/>
          <w:sz w:val="22"/>
          <w:szCs w:val="22"/>
        </w:rPr>
      </w:pPr>
      <w:r w:rsidRPr="00DF66CA">
        <w:rPr>
          <w:rFonts w:ascii="Calibri" w:hAnsi="Calibri"/>
          <w:sz w:val="22"/>
          <w:szCs w:val="22"/>
        </w:rPr>
        <w:t xml:space="preserve">Planirana sredstva za provođenje navedene aktivnosti iznose 125.000,00 </w:t>
      </w:r>
      <w:r>
        <w:rPr>
          <w:rFonts w:ascii="Calibri" w:hAnsi="Calibri"/>
          <w:sz w:val="22"/>
          <w:szCs w:val="22"/>
        </w:rPr>
        <w:t>kn</w:t>
      </w:r>
      <w:r w:rsidRPr="00DF66CA">
        <w:rPr>
          <w:rFonts w:ascii="Calibri" w:hAnsi="Calibri"/>
          <w:sz w:val="22"/>
          <w:szCs w:val="22"/>
        </w:rPr>
        <w:t xml:space="preserve">, a realizirano je 36.388,89 </w:t>
      </w:r>
      <w:r>
        <w:rPr>
          <w:rFonts w:ascii="Calibri" w:hAnsi="Calibri"/>
          <w:sz w:val="22"/>
          <w:szCs w:val="22"/>
        </w:rPr>
        <w:t>kn</w:t>
      </w:r>
      <w:r w:rsidRPr="00DF66CA">
        <w:rPr>
          <w:rFonts w:ascii="Calibri" w:hAnsi="Calibri"/>
          <w:sz w:val="22"/>
          <w:szCs w:val="22"/>
        </w:rPr>
        <w:t>, odnosno 29 %.</w:t>
      </w:r>
    </w:p>
    <w:p w14:paraId="5F4B9071" w14:textId="77777777" w:rsidR="001139BE" w:rsidRPr="00DF66CA" w:rsidRDefault="001139BE" w:rsidP="001139BE">
      <w:pPr>
        <w:jc w:val="both"/>
        <w:rPr>
          <w:rFonts w:ascii="Calibri" w:hAnsi="Calibri"/>
          <w:sz w:val="22"/>
          <w:szCs w:val="22"/>
        </w:rPr>
      </w:pPr>
    </w:p>
    <w:p w14:paraId="70F11F2E" w14:textId="77777777" w:rsidR="001139BE" w:rsidRPr="00DF66CA" w:rsidRDefault="001139BE" w:rsidP="001139BE">
      <w:pPr>
        <w:jc w:val="both"/>
        <w:rPr>
          <w:rFonts w:ascii="Calibri" w:hAnsi="Calibri"/>
          <w:sz w:val="22"/>
          <w:szCs w:val="22"/>
        </w:rPr>
      </w:pPr>
      <w:r w:rsidRPr="00DF66CA">
        <w:rPr>
          <w:rFonts w:ascii="Calibri" w:hAnsi="Calibri"/>
          <w:b/>
          <w:sz w:val="22"/>
          <w:szCs w:val="22"/>
        </w:rPr>
        <w:t>Cilj 1</w:t>
      </w:r>
      <w:r>
        <w:rPr>
          <w:rFonts w:ascii="Calibri" w:hAnsi="Calibri"/>
          <w:b/>
          <w:sz w:val="22"/>
          <w:szCs w:val="22"/>
        </w:rPr>
        <w:t>.</w:t>
      </w:r>
      <w:r w:rsidRPr="00DF66CA">
        <w:rPr>
          <w:rFonts w:ascii="Calibri" w:hAnsi="Calibri"/>
          <w:b/>
          <w:sz w:val="22"/>
          <w:szCs w:val="22"/>
        </w:rPr>
        <w:t xml:space="preserve">: </w:t>
      </w:r>
      <w:r w:rsidRPr="00DF66CA">
        <w:rPr>
          <w:rFonts w:ascii="Calibri" w:hAnsi="Calibri"/>
          <w:sz w:val="22"/>
          <w:szCs w:val="22"/>
        </w:rPr>
        <w:t xml:space="preserve"> Izrada projektne dokumentacije za izgradnju Centra za rehabilitaciju na području općine. Cilj nije u potpunosti realiziran jer je u tijeku usklađenje projektne dokumentacije sa utvrđenim posebnim </w:t>
      </w:r>
      <w:r w:rsidRPr="00DF66CA">
        <w:rPr>
          <w:rFonts w:ascii="Calibri" w:hAnsi="Calibri"/>
          <w:sz w:val="22"/>
          <w:szCs w:val="22"/>
        </w:rPr>
        <w:lastRenderedPageBreak/>
        <w:t xml:space="preserve">uvjetima i uvjetima priključenja nadležnih javnopravnih tijela nakon čega će biti predan zahtjev za ishođenje građevinske dozvole.  </w:t>
      </w:r>
    </w:p>
    <w:p w14:paraId="6D4629A2" w14:textId="77777777" w:rsidR="001139BE" w:rsidRPr="00DF66CA" w:rsidRDefault="001139BE" w:rsidP="001139BE">
      <w:pPr>
        <w:rPr>
          <w:rFonts w:ascii="Calibri" w:eastAsia="Calibri" w:hAnsi="Calibri"/>
          <w:b/>
          <w:sz w:val="16"/>
          <w:szCs w:val="16"/>
          <w:lang w:eastAsia="en-US"/>
        </w:rPr>
      </w:pPr>
      <w:r w:rsidRPr="00DF66CA">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1139BE" w:rsidRPr="00DF66CA" w14:paraId="4E03BB7C"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37B82ADB"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Pokazatelj rezultata</w:t>
            </w:r>
          </w:p>
        </w:tc>
        <w:tc>
          <w:tcPr>
            <w:tcW w:w="6283" w:type="dxa"/>
            <w:tcBorders>
              <w:top w:val="single" w:sz="4" w:space="0" w:color="auto"/>
              <w:left w:val="single" w:sz="4" w:space="0" w:color="auto"/>
              <w:bottom w:val="single" w:sz="4" w:space="0" w:color="auto"/>
              <w:right w:val="single" w:sz="4" w:space="0" w:color="auto"/>
            </w:tcBorders>
            <w:hideMark/>
          </w:tcPr>
          <w:p w14:paraId="2F50E8E7"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 xml:space="preserve">gotovost projekta </w:t>
            </w:r>
          </w:p>
        </w:tc>
      </w:tr>
      <w:tr w:rsidR="001139BE" w:rsidRPr="00DF66CA" w14:paraId="32F7AED6"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003C6E86"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Definicija</w:t>
            </w:r>
          </w:p>
        </w:tc>
        <w:tc>
          <w:tcPr>
            <w:tcW w:w="6283" w:type="dxa"/>
            <w:tcBorders>
              <w:top w:val="single" w:sz="4" w:space="0" w:color="auto"/>
              <w:left w:val="single" w:sz="4" w:space="0" w:color="auto"/>
              <w:bottom w:val="single" w:sz="4" w:space="0" w:color="auto"/>
              <w:right w:val="single" w:sz="4" w:space="0" w:color="auto"/>
            </w:tcBorders>
            <w:hideMark/>
          </w:tcPr>
          <w:p w14:paraId="2968C26E"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Unaprjeđenje kvalitete pružanja socijalnih usluga na području općine Viškovo.</w:t>
            </w:r>
          </w:p>
        </w:tc>
      </w:tr>
      <w:tr w:rsidR="001139BE" w:rsidRPr="00DF66CA" w14:paraId="5AF90465"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62FB046F"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Jedinica</w:t>
            </w:r>
          </w:p>
        </w:tc>
        <w:tc>
          <w:tcPr>
            <w:tcW w:w="6283" w:type="dxa"/>
            <w:tcBorders>
              <w:top w:val="single" w:sz="4" w:space="0" w:color="auto"/>
              <w:left w:val="single" w:sz="4" w:space="0" w:color="auto"/>
              <w:bottom w:val="single" w:sz="4" w:space="0" w:color="auto"/>
              <w:right w:val="single" w:sz="4" w:space="0" w:color="auto"/>
            </w:tcBorders>
            <w:hideMark/>
          </w:tcPr>
          <w:p w14:paraId="52E5F51C"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w:t>
            </w:r>
          </w:p>
        </w:tc>
      </w:tr>
      <w:tr w:rsidR="001139BE" w:rsidRPr="00DF66CA" w14:paraId="1165CD58"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1E2A6CA3"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Ciljana vrijednost (2022.)</w:t>
            </w:r>
          </w:p>
        </w:tc>
        <w:tc>
          <w:tcPr>
            <w:tcW w:w="6283" w:type="dxa"/>
            <w:tcBorders>
              <w:top w:val="single" w:sz="4" w:space="0" w:color="auto"/>
              <w:left w:val="single" w:sz="4" w:space="0" w:color="auto"/>
              <w:bottom w:val="single" w:sz="4" w:space="0" w:color="auto"/>
              <w:right w:val="single" w:sz="4" w:space="0" w:color="auto"/>
            </w:tcBorders>
            <w:hideMark/>
          </w:tcPr>
          <w:p w14:paraId="5C9669CD"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75</w:t>
            </w:r>
          </w:p>
        </w:tc>
      </w:tr>
      <w:tr w:rsidR="001139BE" w:rsidRPr="00DF66CA" w14:paraId="44F46BC7" w14:textId="77777777" w:rsidTr="00925781">
        <w:tc>
          <w:tcPr>
            <w:tcW w:w="2921" w:type="dxa"/>
            <w:tcBorders>
              <w:top w:val="single" w:sz="4" w:space="0" w:color="auto"/>
              <w:left w:val="single" w:sz="4" w:space="0" w:color="auto"/>
              <w:bottom w:val="single" w:sz="4" w:space="0" w:color="auto"/>
              <w:right w:val="single" w:sz="4" w:space="0" w:color="auto"/>
            </w:tcBorders>
            <w:hideMark/>
          </w:tcPr>
          <w:p w14:paraId="098363B7" w14:textId="77777777" w:rsidR="001139BE" w:rsidRPr="00DF66CA" w:rsidRDefault="001139BE" w:rsidP="00925781">
            <w:pPr>
              <w:spacing w:line="276" w:lineRule="auto"/>
              <w:jc w:val="both"/>
              <w:rPr>
                <w:rFonts w:ascii="Calibri" w:eastAsia="Calibri" w:hAnsi="Calibri"/>
                <w:b/>
                <w:sz w:val="22"/>
                <w:szCs w:val="22"/>
                <w:lang w:eastAsia="en-US"/>
              </w:rPr>
            </w:pPr>
            <w:r w:rsidRPr="00DF66CA">
              <w:rPr>
                <w:rFonts w:ascii="Calibri" w:eastAsia="Calibri" w:hAnsi="Calibri"/>
                <w:b/>
                <w:sz w:val="22"/>
                <w:szCs w:val="22"/>
                <w:lang w:eastAsia="en-US"/>
              </w:rPr>
              <w:t>Ostvarena vrijednost u izvještajnom razdoblju</w:t>
            </w:r>
          </w:p>
        </w:tc>
        <w:tc>
          <w:tcPr>
            <w:tcW w:w="6283" w:type="dxa"/>
            <w:tcBorders>
              <w:top w:val="single" w:sz="4" w:space="0" w:color="auto"/>
              <w:left w:val="single" w:sz="4" w:space="0" w:color="auto"/>
              <w:bottom w:val="single" w:sz="4" w:space="0" w:color="auto"/>
              <w:right w:val="single" w:sz="4" w:space="0" w:color="auto"/>
            </w:tcBorders>
            <w:hideMark/>
          </w:tcPr>
          <w:p w14:paraId="1095268B" w14:textId="77777777" w:rsidR="001139BE" w:rsidRPr="00DF66CA" w:rsidRDefault="001139BE" w:rsidP="00925781">
            <w:pPr>
              <w:spacing w:line="276" w:lineRule="auto"/>
              <w:jc w:val="both"/>
              <w:rPr>
                <w:rFonts w:ascii="Calibri" w:eastAsia="Calibri" w:hAnsi="Calibri"/>
                <w:sz w:val="22"/>
                <w:szCs w:val="22"/>
                <w:lang w:eastAsia="en-US"/>
              </w:rPr>
            </w:pPr>
            <w:r w:rsidRPr="00DF66CA">
              <w:rPr>
                <w:rFonts w:ascii="Calibri" w:eastAsia="Calibri" w:hAnsi="Calibri"/>
                <w:sz w:val="22"/>
                <w:szCs w:val="22"/>
                <w:lang w:eastAsia="en-US"/>
              </w:rPr>
              <w:t>29</w:t>
            </w:r>
          </w:p>
        </w:tc>
      </w:tr>
    </w:tbl>
    <w:p w14:paraId="6FD77D7E" w14:textId="77777777" w:rsidR="001139BE" w:rsidRPr="00DF66CA" w:rsidRDefault="001139BE" w:rsidP="001139BE">
      <w:pPr>
        <w:jc w:val="both"/>
        <w:rPr>
          <w:rFonts w:ascii="Calibri" w:hAnsi="Calibri"/>
          <w:b/>
          <w:bCs/>
          <w:i/>
          <w:iCs/>
          <w:sz w:val="22"/>
          <w:szCs w:val="22"/>
        </w:rPr>
      </w:pPr>
    </w:p>
    <w:p w14:paraId="4E064987" w14:textId="77777777" w:rsidR="00C22FBA" w:rsidRDefault="00C22FBA" w:rsidP="001139BE">
      <w:pPr>
        <w:jc w:val="both"/>
        <w:rPr>
          <w:rFonts w:ascii="Calibri" w:hAnsi="Calibri"/>
          <w:sz w:val="22"/>
          <w:szCs w:val="22"/>
        </w:rPr>
      </w:pPr>
    </w:p>
    <w:p w14:paraId="38F64090" w14:textId="5FDD760A" w:rsidR="001139BE" w:rsidRPr="000B27AF" w:rsidRDefault="001139BE" w:rsidP="001139BE">
      <w:pPr>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716608" behindDoc="0" locked="0" layoutInCell="1" allowOverlap="1" wp14:anchorId="01438AEE" wp14:editId="17358B07">
                <wp:simplePos x="0" y="0"/>
                <wp:positionH relativeFrom="margin">
                  <wp:align>left</wp:align>
                </wp:positionH>
                <wp:positionV relativeFrom="paragraph">
                  <wp:posOffset>75565</wp:posOffset>
                </wp:positionV>
                <wp:extent cx="5915025" cy="342900"/>
                <wp:effectExtent l="0" t="0" r="28575" b="19050"/>
                <wp:wrapNone/>
                <wp:docPr id="594373122" name="Pravokutnik 24"/>
                <wp:cNvGraphicFramePr/>
                <a:graphic xmlns:a="http://schemas.openxmlformats.org/drawingml/2006/main">
                  <a:graphicData uri="http://schemas.microsoft.com/office/word/2010/wordprocessingShape">
                    <wps:wsp>
                      <wps:cNvSpPr/>
                      <wps:spPr>
                        <a:xfrm>
                          <a:off x="0" y="0"/>
                          <a:ext cx="5915025" cy="3429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30CAFFF" w14:textId="77777777" w:rsidR="001139BE" w:rsidRPr="00F423B8" w:rsidRDefault="001139BE" w:rsidP="001139BE">
                            <w:pPr>
                              <w:rPr>
                                <w:rFonts w:ascii="Calibri" w:hAnsi="Calibri"/>
                                <w:b/>
                                <w:sz w:val="22"/>
                                <w:szCs w:val="22"/>
                              </w:rPr>
                            </w:pPr>
                            <w:r w:rsidRPr="00F423B8">
                              <w:rPr>
                                <w:rFonts w:ascii="Calibri" w:hAnsi="Calibri"/>
                                <w:b/>
                                <w:sz w:val="22"/>
                                <w:szCs w:val="22"/>
                              </w:rPr>
                              <w:t>PROGRAM</w:t>
                            </w:r>
                            <w:r>
                              <w:rPr>
                                <w:rFonts w:ascii="Calibri" w:hAnsi="Calibri"/>
                                <w:b/>
                                <w:sz w:val="22"/>
                                <w:szCs w:val="22"/>
                              </w:rPr>
                              <w:tab/>
                            </w:r>
                            <w:r w:rsidRPr="00F423B8">
                              <w:rPr>
                                <w:rFonts w:ascii="Calibri" w:hAnsi="Calibri"/>
                                <w:b/>
                                <w:sz w:val="22"/>
                                <w:szCs w:val="22"/>
                              </w:rPr>
                              <w:t xml:space="preserve"> 3000</w:t>
                            </w:r>
                            <w:r>
                              <w:rPr>
                                <w:rFonts w:ascii="Calibri" w:hAnsi="Calibri"/>
                                <w:b/>
                                <w:sz w:val="22"/>
                                <w:szCs w:val="22"/>
                              </w:rPr>
                              <w:t xml:space="preserve"> </w:t>
                            </w:r>
                            <w:r>
                              <w:rPr>
                                <w:rFonts w:ascii="Calibri" w:hAnsi="Calibri"/>
                                <w:b/>
                                <w:sz w:val="22"/>
                                <w:szCs w:val="22"/>
                              </w:rPr>
                              <w:tab/>
                            </w:r>
                            <w:r w:rsidRPr="00F423B8">
                              <w:rPr>
                                <w:rFonts w:ascii="Calibri" w:hAnsi="Calibri"/>
                                <w:b/>
                                <w:sz w:val="22"/>
                                <w:szCs w:val="22"/>
                              </w:rPr>
                              <w:t>AKTIVNOSTI PRORAČUNA, FINANCIJA I RAČUNOVODSTVA</w:t>
                            </w:r>
                          </w:p>
                          <w:p w14:paraId="48C8CF29" w14:textId="77777777" w:rsidR="001139BE" w:rsidRDefault="001139BE" w:rsidP="001139BE">
                            <w:pPr>
                              <w:jc w:val="both"/>
                              <w:rPr>
                                <w:rFonts w:asciiTheme="minorHAnsi" w:hAnsiTheme="minorHAnsi"/>
                                <w:sz w:val="22"/>
                                <w:szCs w:val="22"/>
                              </w:rPr>
                            </w:pPr>
                          </w:p>
                          <w:p w14:paraId="5AC025BE"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38AEE" id="_x0000_s1079" style="position:absolute;left:0;text-align:left;margin-left:0;margin-top:5.95pt;width:465.75pt;height:27pt;z-index:2517166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" fillcolor="#c3c3c3 [2166]" strokecolor="#a5a5a5 [3206]" strokeweight=".5pt">
                <v:fill color2="#b6b6b6 [2614]" rotate="t" colors="0 #d2d2d2;.5 #c8c8c8;1 silver" focus="100%" type="gradient">
                  <o:fill v:ext="view" type="gradientUnscaled"/>
                </v:fill>
                <v:textbox>
                  <w:txbxContent>
                    <w:p w14:paraId="730CAFFF" w14:textId="77777777" w:rsidR="001139BE" w:rsidRPr="00F423B8" w:rsidRDefault="001139BE" w:rsidP="001139BE">
                      <w:pPr>
                        <w:rPr>
                          <w:rFonts w:ascii="Calibri" w:hAnsi="Calibri"/>
                          <w:b/>
                          <w:sz w:val="22"/>
                          <w:szCs w:val="22"/>
                        </w:rPr>
                      </w:pPr>
                      <w:r w:rsidRPr="00F423B8">
                        <w:rPr>
                          <w:rFonts w:ascii="Calibri" w:hAnsi="Calibri"/>
                          <w:b/>
                          <w:sz w:val="22"/>
                          <w:szCs w:val="22"/>
                        </w:rPr>
                        <w:t>PROGRAM</w:t>
                      </w:r>
                      <w:r>
                        <w:rPr>
                          <w:rFonts w:ascii="Calibri" w:hAnsi="Calibri"/>
                          <w:b/>
                          <w:sz w:val="22"/>
                          <w:szCs w:val="22"/>
                        </w:rPr>
                        <w:tab/>
                      </w:r>
                      <w:r w:rsidRPr="00F423B8">
                        <w:rPr>
                          <w:rFonts w:ascii="Calibri" w:hAnsi="Calibri"/>
                          <w:b/>
                          <w:sz w:val="22"/>
                          <w:szCs w:val="22"/>
                        </w:rPr>
                        <w:t xml:space="preserve"> 3000</w:t>
                      </w:r>
                      <w:r>
                        <w:rPr>
                          <w:rFonts w:ascii="Calibri" w:hAnsi="Calibri"/>
                          <w:b/>
                          <w:sz w:val="22"/>
                          <w:szCs w:val="22"/>
                        </w:rPr>
                        <w:t xml:space="preserve"> </w:t>
                      </w:r>
                      <w:r>
                        <w:rPr>
                          <w:rFonts w:ascii="Calibri" w:hAnsi="Calibri"/>
                          <w:b/>
                          <w:sz w:val="22"/>
                          <w:szCs w:val="22"/>
                        </w:rPr>
                        <w:tab/>
                      </w:r>
                      <w:r w:rsidRPr="00F423B8">
                        <w:rPr>
                          <w:rFonts w:ascii="Calibri" w:hAnsi="Calibri"/>
                          <w:b/>
                          <w:sz w:val="22"/>
                          <w:szCs w:val="22"/>
                        </w:rPr>
                        <w:t>AKTIVNOSTI PRORAČUNA, FINANCIJA I RAČUNOVODSTVA</w:t>
                      </w:r>
                    </w:p>
                    <w:p w14:paraId="48C8CF29" w14:textId="77777777" w:rsidR="001139BE" w:rsidRDefault="001139BE" w:rsidP="001139BE">
                      <w:pPr>
                        <w:jc w:val="both"/>
                        <w:rPr>
                          <w:rFonts w:asciiTheme="minorHAnsi" w:hAnsiTheme="minorHAnsi"/>
                          <w:sz w:val="22"/>
                          <w:szCs w:val="22"/>
                        </w:rPr>
                      </w:pPr>
                    </w:p>
                    <w:p w14:paraId="5AC025BE" w14:textId="77777777" w:rsidR="001139BE" w:rsidRDefault="001139BE" w:rsidP="001139BE">
                      <w:pPr>
                        <w:jc w:val="center"/>
                      </w:pPr>
                    </w:p>
                  </w:txbxContent>
                </v:textbox>
                <w10:wrap anchorx="margin"/>
              </v:rect>
            </w:pict>
          </mc:Fallback>
        </mc:AlternateContent>
      </w:r>
    </w:p>
    <w:p w14:paraId="5A179C78" w14:textId="77777777" w:rsidR="001139BE" w:rsidRDefault="001139BE" w:rsidP="001139BE">
      <w:pPr>
        <w:rPr>
          <w:rFonts w:ascii="Calibri" w:hAnsi="Calibri"/>
          <w:b/>
          <w:sz w:val="22"/>
          <w:szCs w:val="22"/>
        </w:rPr>
      </w:pPr>
    </w:p>
    <w:p w14:paraId="56DA7E5C" w14:textId="77777777" w:rsidR="001139BE" w:rsidRDefault="001139BE" w:rsidP="001139BE">
      <w:pPr>
        <w:rPr>
          <w:rFonts w:ascii="Calibri" w:hAnsi="Calibri"/>
          <w:b/>
          <w:sz w:val="22"/>
          <w:szCs w:val="22"/>
        </w:rPr>
      </w:pPr>
    </w:p>
    <w:p w14:paraId="172E764D" w14:textId="77777777" w:rsidR="001139BE" w:rsidRPr="00ED4B48" w:rsidRDefault="001139BE" w:rsidP="001139BE">
      <w:pPr>
        <w:jc w:val="both"/>
        <w:rPr>
          <w:rFonts w:asciiTheme="minorHAnsi" w:hAnsiTheme="minorHAnsi"/>
          <w:sz w:val="22"/>
          <w:szCs w:val="22"/>
        </w:rPr>
      </w:pPr>
      <w:r>
        <w:rPr>
          <w:rFonts w:asciiTheme="minorHAnsi" w:hAnsiTheme="minorHAnsi"/>
          <w:sz w:val="22"/>
          <w:szCs w:val="22"/>
        </w:rPr>
        <w:t>S</w:t>
      </w:r>
      <w:r w:rsidRPr="00B271FE">
        <w:rPr>
          <w:rFonts w:asciiTheme="minorHAnsi" w:hAnsiTheme="minorHAnsi"/>
          <w:sz w:val="22"/>
          <w:szCs w:val="22"/>
        </w:rPr>
        <w:t>redstva</w:t>
      </w:r>
      <w:r>
        <w:rPr>
          <w:rFonts w:asciiTheme="minorHAnsi" w:hAnsiTheme="minorHAnsi"/>
          <w:sz w:val="22"/>
          <w:szCs w:val="22"/>
        </w:rPr>
        <w:t xml:space="preserve"> planirana tekućim planom</w:t>
      </w:r>
      <w:r w:rsidRPr="00B271FE">
        <w:rPr>
          <w:rFonts w:asciiTheme="minorHAnsi" w:hAnsiTheme="minorHAnsi"/>
          <w:sz w:val="22"/>
          <w:szCs w:val="22"/>
        </w:rPr>
        <w:t xml:space="preserve"> na razini </w:t>
      </w:r>
      <w:r>
        <w:rPr>
          <w:rFonts w:asciiTheme="minorHAnsi" w:hAnsiTheme="minorHAnsi"/>
          <w:sz w:val="22"/>
          <w:szCs w:val="22"/>
        </w:rPr>
        <w:t xml:space="preserve">ovog </w:t>
      </w:r>
      <w:r w:rsidRPr="00B271FE">
        <w:rPr>
          <w:rFonts w:asciiTheme="minorHAnsi" w:hAnsiTheme="minorHAnsi"/>
          <w:sz w:val="22"/>
          <w:szCs w:val="22"/>
        </w:rPr>
        <w:t xml:space="preserve">programa </w:t>
      </w:r>
      <w:r>
        <w:rPr>
          <w:rFonts w:asciiTheme="minorHAnsi" w:hAnsiTheme="minorHAnsi"/>
          <w:sz w:val="22"/>
          <w:szCs w:val="22"/>
        </w:rPr>
        <w:t>iznose</w:t>
      </w:r>
      <w:r w:rsidRPr="00B271FE">
        <w:rPr>
          <w:rFonts w:asciiTheme="minorHAnsi" w:hAnsiTheme="minorHAnsi"/>
          <w:sz w:val="22"/>
          <w:szCs w:val="22"/>
        </w:rPr>
        <w:t xml:space="preserve"> </w:t>
      </w:r>
      <w:r>
        <w:rPr>
          <w:rFonts w:asciiTheme="minorHAnsi" w:hAnsiTheme="minorHAnsi"/>
          <w:sz w:val="22"/>
          <w:szCs w:val="22"/>
        </w:rPr>
        <w:t>u</w:t>
      </w:r>
      <w:r w:rsidRPr="00B271FE">
        <w:rPr>
          <w:rFonts w:asciiTheme="minorHAnsi" w:hAnsiTheme="minorHAnsi"/>
          <w:sz w:val="22"/>
          <w:szCs w:val="22"/>
        </w:rPr>
        <w:t>kupno</w:t>
      </w:r>
      <w:r>
        <w:rPr>
          <w:rFonts w:asciiTheme="minorHAnsi" w:hAnsiTheme="minorHAnsi"/>
          <w:sz w:val="22"/>
          <w:szCs w:val="22"/>
        </w:rPr>
        <w:t xml:space="preserve"> 3.536.797,00 </w:t>
      </w:r>
      <w:r w:rsidRPr="00B271FE">
        <w:rPr>
          <w:rFonts w:asciiTheme="minorHAnsi" w:hAnsiTheme="minorHAnsi"/>
          <w:sz w:val="22"/>
          <w:szCs w:val="22"/>
        </w:rPr>
        <w:t xml:space="preserve">kn </w:t>
      </w:r>
      <w:r>
        <w:rPr>
          <w:rFonts w:asciiTheme="minorHAnsi" w:hAnsiTheme="minorHAnsi"/>
          <w:sz w:val="22"/>
          <w:szCs w:val="22"/>
        </w:rPr>
        <w:t>od čega je u ovom izvještajnom razdoblju</w:t>
      </w:r>
      <w:r w:rsidRPr="00B271FE">
        <w:rPr>
          <w:rFonts w:asciiTheme="minorHAnsi" w:hAnsiTheme="minorHAnsi"/>
          <w:sz w:val="22"/>
          <w:szCs w:val="22"/>
        </w:rPr>
        <w:t xml:space="preserve"> izvršeno </w:t>
      </w:r>
      <w:r>
        <w:rPr>
          <w:rFonts w:asciiTheme="minorHAnsi" w:hAnsiTheme="minorHAnsi"/>
          <w:sz w:val="22"/>
          <w:szCs w:val="22"/>
        </w:rPr>
        <w:t>12.831.076,78 kn</w:t>
      </w:r>
      <w:r w:rsidRPr="00B271FE">
        <w:rPr>
          <w:rFonts w:asciiTheme="minorHAnsi" w:hAnsiTheme="minorHAnsi"/>
          <w:sz w:val="22"/>
          <w:szCs w:val="22"/>
        </w:rPr>
        <w:t xml:space="preserve"> </w:t>
      </w:r>
      <w:r>
        <w:rPr>
          <w:rFonts w:asciiTheme="minorHAnsi" w:hAnsiTheme="minorHAnsi"/>
          <w:sz w:val="22"/>
          <w:szCs w:val="22"/>
        </w:rPr>
        <w:t>što je 95</w:t>
      </w:r>
      <w:r w:rsidRPr="00B271FE">
        <w:rPr>
          <w:rFonts w:asciiTheme="minorHAnsi" w:hAnsiTheme="minorHAnsi"/>
          <w:sz w:val="22"/>
          <w:szCs w:val="22"/>
        </w:rPr>
        <w:t>%</w:t>
      </w:r>
      <w:r>
        <w:rPr>
          <w:rFonts w:asciiTheme="minorHAnsi" w:hAnsiTheme="minorHAnsi"/>
          <w:sz w:val="22"/>
          <w:szCs w:val="22"/>
        </w:rPr>
        <w:t xml:space="preserve"> tekućeg</w:t>
      </w:r>
      <w:r w:rsidRPr="00B271FE">
        <w:rPr>
          <w:rFonts w:asciiTheme="minorHAnsi" w:hAnsiTheme="minorHAnsi"/>
          <w:sz w:val="22"/>
          <w:szCs w:val="22"/>
        </w:rPr>
        <w:t xml:space="preserve"> plana.</w:t>
      </w:r>
      <w:r>
        <w:rPr>
          <w:rFonts w:asciiTheme="minorHAnsi" w:hAnsiTheme="minorHAnsi"/>
          <w:sz w:val="22"/>
          <w:szCs w:val="22"/>
        </w:rPr>
        <w:t xml:space="preserve"> </w:t>
      </w:r>
      <w:r w:rsidRPr="00ED4B48">
        <w:rPr>
          <w:rFonts w:asciiTheme="minorHAnsi" w:hAnsiTheme="minorHAnsi"/>
          <w:sz w:val="22"/>
          <w:szCs w:val="22"/>
        </w:rPr>
        <w:t xml:space="preserve">Unutar programa planirani su </w:t>
      </w:r>
      <w:r>
        <w:rPr>
          <w:rFonts w:asciiTheme="minorHAnsi" w:hAnsiTheme="minorHAnsi"/>
          <w:sz w:val="22"/>
          <w:szCs w:val="22"/>
        </w:rPr>
        <w:t xml:space="preserve">i izvršeni </w:t>
      </w:r>
      <w:r w:rsidRPr="00ED4B48">
        <w:rPr>
          <w:rFonts w:asciiTheme="minorHAnsi" w:hAnsiTheme="minorHAnsi"/>
          <w:sz w:val="22"/>
          <w:szCs w:val="22"/>
        </w:rPr>
        <w:t>sljedeći projekti i aktivnosti:</w:t>
      </w:r>
    </w:p>
    <w:p w14:paraId="6C7D2A82" w14:textId="77777777" w:rsidR="001139BE" w:rsidRPr="00CB54BD" w:rsidRDefault="001139BE" w:rsidP="001139BE">
      <w:pPr>
        <w:jc w:val="both"/>
        <w:rPr>
          <w:rFonts w:asciiTheme="minorHAnsi" w:hAnsiTheme="minorHAnsi"/>
          <w:sz w:val="16"/>
          <w:szCs w:val="16"/>
        </w:rPr>
      </w:pPr>
    </w:p>
    <w:p w14:paraId="18D4A275" w14:textId="77777777" w:rsidR="001139BE" w:rsidRPr="001B396E" w:rsidRDefault="001139BE" w:rsidP="001139BE">
      <w:pPr>
        <w:pStyle w:val="Odlomakpopisa"/>
        <w:numPr>
          <w:ilvl w:val="0"/>
          <w:numId w:val="24"/>
        </w:numPr>
        <w:ind w:left="426"/>
        <w:jc w:val="both"/>
        <w:rPr>
          <w:rFonts w:asciiTheme="minorHAnsi" w:eastAsiaTheme="minorHAnsi" w:hAnsiTheme="minorHAnsi"/>
          <w:b/>
        </w:rPr>
      </w:pPr>
      <w:r w:rsidRPr="001B396E">
        <w:rPr>
          <w:rFonts w:asciiTheme="minorHAnsi" w:eastAsiaTheme="minorHAnsi" w:hAnsiTheme="minorHAnsi"/>
          <w:b/>
        </w:rPr>
        <w:t>Aktivnost A301001: Zajednički troškovi odjela</w:t>
      </w:r>
    </w:p>
    <w:p w14:paraId="30692544" w14:textId="77777777" w:rsidR="001139BE" w:rsidRPr="00CB54BD" w:rsidRDefault="001139BE" w:rsidP="001139BE">
      <w:pPr>
        <w:jc w:val="both"/>
        <w:rPr>
          <w:rFonts w:asciiTheme="minorHAnsi" w:eastAsiaTheme="minorHAnsi" w:hAnsiTheme="minorHAnsi"/>
          <w:sz w:val="10"/>
          <w:szCs w:val="10"/>
          <w:lang w:eastAsia="en-US"/>
        </w:rPr>
      </w:pPr>
      <w:r w:rsidRPr="00CB54BD">
        <w:rPr>
          <w:rFonts w:asciiTheme="minorHAnsi" w:eastAsiaTheme="minorHAnsi" w:hAnsiTheme="minorHAnsi"/>
          <w:sz w:val="10"/>
          <w:szCs w:val="10"/>
          <w:lang w:eastAsia="en-US"/>
        </w:rPr>
        <w:t xml:space="preserve"> </w:t>
      </w:r>
    </w:p>
    <w:p w14:paraId="4CC77579" w14:textId="77777777" w:rsidR="001139BE" w:rsidRDefault="001139BE" w:rsidP="001139BE">
      <w:pPr>
        <w:jc w:val="both"/>
        <w:rPr>
          <w:rFonts w:asciiTheme="minorHAnsi" w:hAnsiTheme="minorHAnsi"/>
          <w:sz w:val="22"/>
          <w:szCs w:val="22"/>
        </w:rPr>
      </w:pPr>
      <w:r>
        <w:rPr>
          <w:rFonts w:asciiTheme="minorHAnsi" w:hAnsiTheme="minorHAnsi"/>
          <w:sz w:val="22"/>
          <w:szCs w:val="22"/>
        </w:rPr>
        <w:t>U</w:t>
      </w:r>
      <w:r w:rsidRPr="00F6116D">
        <w:rPr>
          <w:rFonts w:asciiTheme="minorHAnsi" w:hAnsiTheme="minorHAnsi"/>
          <w:sz w:val="22"/>
          <w:szCs w:val="22"/>
        </w:rPr>
        <w:t xml:space="preserve"> sklopu ove aktivnosti planirani su i izvršeni rashodi vezani uz plaće i ostala prava službenika Jedinstvenog upravnog odjela Općine Viškovo, rashodi vezani uz stručna osposobljavanja, službena putovanja, literaturu, gorivo za službena vozila, sitni inventar, usluge telefona i interneta, računalne usluge, usluge održavanja opreme</w:t>
      </w:r>
      <w:r w:rsidRPr="00EF0E37">
        <w:rPr>
          <w:rFonts w:ascii="Calibri" w:hAnsi="Calibri"/>
          <w:sz w:val="22"/>
          <w:szCs w:val="22"/>
        </w:rPr>
        <w:t xml:space="preserve"> potrebne za rad općinskih tijela</w:t>
      </w:r>
      <w:r w:rsidRPr="00F6116D">
        <w:rPr>
          <w:rFonts w:asciiTheme="minorHAnsi" w:hAnsiTheme="minorHAnsi"/>
          <w:sz w:val="22"/>
          <w:szCs w:val="22"/>
        </w:rPr>
        <w:t xml:space="preserve">, intelektualne i grafičke usluge, najamnine </w:t>
      </w:r>
      <w:r>
        <w:rPr>
          <w:rFonts w:asciiTheme="minorHAnsi" w:hAnsiTheme="minorHAnsi"/>
          <w:sz w:val="22"/>
          <w:szCs w:val="22"/>
        </w:rPr>
        <w:t xml:space="preserve">za računalnu i drugu opremu te licence za antivirusne </w:t>
      </w:r>
      <w:r w:rsidRPr="00EF0E37">
        <w:rPr>
          <w:rFonts w:ascii="Calibri" w:hAnsi="Calibri"/>
          <w:sz w:val="22"/>
          <w:szCs w:val="22"/>
        </w:rPr>
        <w:t>i druge programe te usluge Porezne uprave za naplatu i evidenciju poreznih prihoda.</w:t>
      </w:r>
      <w:r w:rsidRPr="00F6116D">
        <w:rPr>
          <w:rFonts w:asciiTheme="minorHAnsi" w:hAnsiTheme="minorHAnsi"/>
          <w:sz w:val="22"/>
          <w:szCs w:val="22"/>
        </w:rPr>
        <w:t xml:space="preserve"> </w:t>
      </w:r>
      <w:r w:rsidRPr="00EF0E37">
        <w:rPr>
          <w:rFonts w:ascii="Calibri" w:hAnsi="Calibri"/>
          <w:sz w:val="22"/>
          <w:szCs w:val="22"/>
        </w:rPr>
        <w:t xml:space="preserve">Iznimno u 2022. godini u okviru rashoda za intelektualne usluge planirani su rashodi za terensku izmjeru objekata na području općine za obračun komunalne i vodne naknade radi usklađivanja evidencije o objektima sa stvarnim stanjem na terenu. </w:t>
      </w:r>
      <w:r w:rsidRPr="00F6116D">
        <w:rPr>
          <w:rFonts w:asciiTheme="minorHAnsi" w:hAnsiTheme="minorHAnsi"/>
          <w:sz w:val="22"/>
          <w:szCs w:val="22"/>
        </w:rPr>
        <w:t xml:space="preserve">Također, u sklopu ove aktivnosti planirani su financijski rashodi za bankarske usluge i usluge platnog prometa, zatezne kamate, rashodi vezani uz procjene nekretnina u postupcima ovrha i pripadajuće pristojbe te rashodi za </w:t>
      </w:r>
      <w:r>
        <w:rPr>
          <w:rFonts w:ascii="Calibri" w:hAnsi="Calibri"/>
          <w:sz w:val="22"/>
          <w:szCs w:val="22"/>
        </w:rPr>
        <w:t xml:space="preserve">eventualno potrebne </w:t>
      </w:r>
      <w:r w:rsidRPr="00F6116D">
        <w:rPr>
          <w:rFonts w:asciiTheme="minorHAnsi" w:hAnsiTheme="minorHAnsi"/>
          <w:sz w:val="22"/>
          <w:szCs w:val="22"/>
        </w:rPr>
        <w:t>naknade šteta.</w:t>
      </w:r>
    </w:p>
    <w:p w14:paraId="1AF27FA5" w14:textId="77777777" w:rsidR="001139BE" w:rsidRDefault="001139BE" w:rsidP="001139BE">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S</w:t>
      </w:r>
      <w:r w:rsidRPr="00BA0CBA">
        <w:rPr>
          <w:rFonts w:asciiTheme="minorHAnsi" w:eastAsiaTheme="minorHAnsi" w:hAnsiTheme="minorHAnsi"/>
          <w:sz w:val="22"/>
          <w:szCs w:val="22"/>
          <w:lang w:eastAsia="en-US"/>
        </w:rPr>
        <w:t xml:space="preserve">redstva za provođenje navedene aktivnosti </w:t>
      </w:r>
      <w:r>
        <w:rPr>
          <w:rFonts w:asciiTheme="minorHAnsi" w:eastAsiaTheme="minorHAnsi" w:hAnsiTheme="minorHAnsi"/>
          <w:sz w:val="22"/>
          <w:szCs w:val="22"/>
          <w:lang w:eastAsia="en-US"/>
        </w:rPr>
        <w:t>p</w:t>
      </w:r>
      <w:r w:rsidRPr="00BA0CBA">
        <w:rPr>
          <w:rFonts w:asciiTheme="minorHAnsi" w:eastAsiaTheme="minorHAnsi" w:hAnsiTheme="minorHAnsi"/>
          <w:sz w:val="22"/>
          <w:szCs w:val="22"/>
          <w:lang w:eastAsia="en-US"/>
        </w:rPr>
        <w:t>la</w:t>
      </w:r>
      <w:r>
        <w:rPr>
          <w:rFonts w:asciiTheme="minorHAnsi" w:eastAsiaTheme="minorHAnsi" w:hAnsiTheme="minorHAnsi"/>
          <w:sz w:val="22"/>
          <w:szCs w:val="22"/>
          <w:lang w:eastAsia="en-US"/>
        </w:rPr>
        <w:t>nirana su u iznosu od</w:t>
      </w:r>
      <w:r w:rsidRPr="00BA0CBA">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9.887.297,00 </w:t>
      </w:r>
      <w:r w:rsidRPr="00BA0CBA">
        <w:rPr>
          <w:rFonts w:asciiTheme="minorHAnsi" w:eastAsiaTheme="minorHAnsi" w:hAnsiTheme="minorHAnsi"/>
          <w:sz w:val="22"/>
          <w:szCs w:val="22"/>
          <w:lang w:eastAsia="en-US"/>
        </w:rPr>
        <w:t xml:space="preserve">kn </w:t>
      </w:r>
      <w:r>
        <w:rPr>
          <w:rFonts w:asciiTheme="minorHAnsi" w:eastAsiaTheme="minorHAnsi" w:hAnsiTheme="minorHAnsi"/>
          <w:sz w:val="22"/>
          <w:szCs w:val="22"/>
          <w:lang w:eastAsia="en-US"/>
        </w:rPr>
        <w:t>od čega je</w:t>
      </w:r>
      <w:r w:rsidRPr="00BA0CBA">
        <w:rPr>
          <w:rFonts w:asciiTheme="minorHAnsi" w:eastAsiaTheme="minorHAnsi" w:hAnsiTheme="minorHAnsi"/>
          <w:sz w:val="22"/>
          <w:szCs w:val="22"/>
          <w:lang w:eastAsia="en-US"/>
        </w:rPr>
        <w:t xml:space="preserve"> realizirano </w:t>
      </w:r>
      <w:r>
        <w:rPr>
          <w:rFonts w:asciiTheme="minorHAnsi" w:eastAsiaTheme="minorHAnsi" w:hAnsiTheme="minorHAnsi"/>
          <w:sz w:val="22"/>
          <w:szCs w:val="22"/>
          <w:lang w:eastAsia="en-US"/>
        </w:rPr>
        <w:t>9.224.543,22 kn ili 93</w:t>
      </w:r>
      <w:r w:rsidRPr="00BA0CBA">
        <w:rPr>
          <w:rFonts w:asciiTheme="minorHAnsi" w:eastAsiaTheme="minorHAnsi" w:hAnsiTheme="minorHAnsi"/>
          <w:sz w:val="22"/>
          <w:szCs w:val="22"/>
          <w:lang w:eastAsia="en-US"/>
        </w:rPr>
        <w:t>% planiranog iznosa što je u skladu s</w:t>
      </w:r>
      <w:r>
        <w:rPr>
          <w:rFonts w:asciiTheme="minorHAnsi" w:eastAsiaTheme="minorHAnsi" w:hAnsiTheme="minorHAnsi"/>
          <w:sz w:val="22"/>
          <w:szCs w:val="22"/>
          <w:lang w:eastAsia="en-US"/>
        </w:rPr>
        <w:t>a stvarnim</w:t>
      </w:r>
      <w:r w:rsidRPr="00BA0CBA">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potrebama za</w:t>
      </w:r>
      <w:r w:rsidRPr="00BA0CBA">
        <w:rPr>
          <w:rFonts w:asciiTheme="minorHAnsi" w:eastAsiaTheme="minorHAnsi" w:hAnsiTheme="minorHAnsi"/>
          <w:sz w:val="22"/>
          <w:szCs w:val="22"/>
          <w:lang w:eastAsia="en-US"/>
        </w:rPr>
        <w:t xml:space="preserve"> redovno</w:t>
      </w:r>
      <w:r>
        <w:rPr>
          <w:rFonts w:asciiTheme="minorHAnsi" w:eastAsiaTheme="minorHAnsi" w:hAnsiTheme="minorHAnsi"/>
          <w:sz w:val="22"/>
          <w:szCs w:val="22"/>
          <w:lang w:eastAsia="en-US"/>
        </w:rPr>
        <w:t xml:space="preserve"> izvršavanje</w:t>
      </w:r>
      <w:r w:rsidRPr="00BA0CBA">
        <w:rPr>
          <w:rFonts w:asciiTheme="minorHAnsi" w:eastAsiaTheme="minorHAnsi" w:hAnsiTheme="minorHAnsi"/>
          <w:sz w:val="22"/>
          <w:szCs w:val="22"/>
          <w:lang w:eastAsia="en-US"/>
        </w:rPr>
        <w:t xml:space="preserve"> poslova </w:t>
      </w:r>
      <w:r>
        <w:rPr>
          <w:rFonts w:asciiTheme="minorHAnsi" w:eastAsiaTheme="minorHAnsi" w:hAnsiTheme="minorHAnsi"/>
          <w:sz w:val="22"/>
          <w:szCs w:val="22"/>
          <w:lang w:eastAsia="en-US"/>
        </w:rPr>
        <w:t>te</w:t>
      </w:r>
      <w:r w:rsidRPr="00BA0CBA">
        <w:rPr>
          <w:rFonts w:asciiTheme="minorHAnsi" w:eastAsiaTheme="minorHAnsi" w:hAnsiTheme="minorHAnsi"/>
          <w:sz w:val="22"/>
          <w:szCs w:val="22"/>
          <w:lang w:eastAsia="en-US"/>
        </w:rPr>
        <w:t xml:space="preserve"> ugovoreni</w:t>
      </w:r>
      <w:r>
        <w:rPr>
          <w:rFonts w:asciiTheme="minorHAnsi" w:eastAsiaTheme="minorHAnsi" w:hAnsiTheme="minorHAnsi"/>
          <w:sz w:val="22"/>
          <w:szCs w:val="22"/>
          <w:lang w:eastAsia="en-US"/>
        </w:rPr>
        <w:t>m</w:t>
      </w:r>
      <w:r w:rsidRPr="00BA0CBA">
        <w:rPr>
          <w:rFonts w:asciiTheme="minorHAnsi" w:eastAsiaTheme="minorHAnsi" w:hAnsiTheme="minorHAnsi"/>
          <w:sz w:val="22"/>
          <w:szCs w:val="22"/>
          <w:lang w:eastAsia="en-US"/>
        </w:rPr>
        <w:t xml:space="preserve"> nabavk</w:t>
      </w:r>
      <w:r>
        <w:rPr>
          <w:rFonts w:asciiTheme="minorHAnsi" w:eastAsiaTheme="minorHAnsi" w:hAnsiTheme="minorHAnsi"/>
          <w:sz w:val="22"/>
          <w:szCs w:val="22"/>
          <w:lang w:eastAsia="en-US"/>
        </w:rPr>
        <w:t>ama</w:t>
      </w:r>
      <w:r w:rsidRPr="00BA0CBA">
        <w:rPr>
          <w:rFonts w:asciiTheme="minorHAnsi" w:eastAsiaTheme="minorHAnsi" w:hAnsiTheme="minorHAnsi"/>
          <w:sz w:val="22"/>
          <w:szCs w:val="22"/>
          <w:lang w:eastAsia="en-US"/>
        </w:rPr>
        <w:t xml:space="preserve"> roba i usluga</w:t>
      </w:r>
      <w:r>
        <w:rPr>
          <w:rFonts w:asciiTheme="minorHAnsi" w:eastAsiaTheme="minorHAnsi" w:hAnsiTheme="minorHAnsi"/>
          <w:sz w:val="22"/>
          <w:szCs w:val="22"/>
          <w:lang w:eastAsia="en-US"/>
        </w:rPr>
        <w:t xml:space="preserve">. U skladu s tim </w:t>
      </w:r>
      <w:r w:rsidRPr="00BA0CBA">
        <w:rPr>
          <w:rFonts w:asciiTheme="minorHAnsi" w:eastAsiaTheme="minorHAnsi" w:hAnsiTheme="minorHAnsi"/>
          <w:sz w:val="22"/>
          <w:szCs w:val="22"/>
          <w:lang w:eastAsia="en-US"/>
        </w:rPr>
        <w:t xml:space="preserve">utvrđena </w:t>
      </w:r>
      <w:r>
        <w:rPr>
          <w:rFonts w:asciiTheme="minorHAnsi" w:eastAsiaTheme="minorHAnsi" w:hAnsiTheme="minorHAnsi"/>
          <w:sz w:val="22"/>
          <w:szCs w:val="22"/>
          <w:lang w:eastAsia="en-US"/>
        </w:rPr>
        <w:t xml:space="preserve">su manja </w:t>
      </w:r>
      <w:r w:rsidRPr="00BA0CBA">
        <w:rPr>
          <w:rFonts w:asciiTheme="minorHAnsi" w:eastAsiaTheme="minorHAnsi" w:hAnsiTheme="minorHAnsi"/>
          <w:sz w:val="22"/>
          <w:szCs w:val="22"/>
          <w:lang w:eastAsia="en-US"/>
        </w:rPr>
        <w:t>odstupanja na pojedinim stavkama rashoda unutar ove aktivnosti</w:t>
      </w:r>
      <w:r>
        <w:rPr>
          <w:rFonts w:asciiTheme="minorHAnsi" w:eastAsiaTheme="minorHAnsi" w:hAnsiTheme="minorHAnsi"/>
          <w:sz w:val="22"/>
          <w:szCs w:val="22"/>
          <w:lang w:eastAsia="en-US"/>
        </w:rPr>
        <w:t>.</w:t>
      </w:r>
    </w:p>
    <w:p w14:paraId="6417AADD" w14:textId="77777777" w:rsidR="001139BE" w:rsidRDefault="001139BE" w:rsidP="001139BE">
      <w:pPr>
        <w:contextualSpacing/>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 xml:space="preserve">  </w:t>
      </w:r>
    </w:p>
    <w:p w14:paraId="7B02DCE3" w14:textId="77777777" w:rsidR="001139BE" w:rsidRDefault="001139BE" w:rsidP="001139BE">
      <w:pPr>
        <w:autoSpaceDE w:val="0"/>
        <w:autoSpaceDN w:val="0"/>
        <w:adjustRightInd w:val="0"/>
        <w:jc w:val="both"/>
        <w:rPr>
          <w:rFonts w:ascii="Calibri" w:eastAsia="Calibri" w:hAnsi="Calibr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B01860">
        <w:rPr>
          <w:rFonts w:ascii="Calibri" w:hAnsi="Calibri"/>
          <w:sz w:val="22"/>
          <w:szCs w:val="22"/>
        </w:rPr>
        <w:t>osiguranje materijalnih preduvjeta za učinkovito izvršavanje poslova iz djelokruga rada</w:t>
      </w:r>
      <w:r>
        <w:rPr>
          <w:rFonts w:ascii="Calibri" w:hAnsi="Calibri"/>
          <w:sz w:val="22"/>
          <w:szCs w:val="22"/>
        </w:rPr>
        <w:t>.</w:t>
      </w:r>
      <w:r w:rsidRPr="00FB2216">
        <w:rPr>
          <w:rFonts w:asciiTheme="minorHAnsi" w:hAnsiTheme="minorHAnsi"/>
          <w:sz w:val="22"/>
          <w:szCs w:val="22"/>
        </w:rPr>
        <w:t xml:space="preserve"> </w:t>
      </w:r>
      <w:r w:rsidRPr="00723F66">
        <w:rPr>
          <w:rFonts w:asciiTheme="minorHAnsi" w:hAnsiTheme="minorHAnsi"/>
          <w:sz w:val="22"/>
          <w:szCs w:val="22"/>
        </w:rPr>
        <w:t xml:space="preserve">Cilj je ostvaren jer su u ovom izvještajnom razdoblju </w:t>
      </w:r>
      <w:r>
        <w:rPr>
          <w:rFonts w:ascii="Calibri" w:eastAsia="Calibri" w:hAnsi="Calibri"/>
          <w:sz w:val="22"/>
          <w:szCs w:val="22"/>
        </w:rPr>
        <w:t>osigurani svi materijalni preduvjeti potrebni za u</w:t>
      </w:r>
      <w:r w:rsidRPr="00A210FE">
        <w:rPr>
          <w:rFonts w:ascii="Calibri" w:eastAsia="Calibri" w:hAnsi="Calibri"/>
          <w:sz w:val="22"/>
          <w:szCs w:val="22"/>
        </w:rPr>
        <w:t>činkovito i pravovremeno izvršavanje poslova iz djelokruga rada Jedinstvenog upravnog odjela u okviru unutarnjih ustrojstvenih jedinica</w:t>
      </w:r>
      <w:r>
        <w:rPr>
          <w:rFonts w:ascii="Calibri" w:eastAsia="Calibri" w:hAnsi="Calibri"/>
          <w:sz w:val="22"/>
          <w:szCs w:val="22"/>
        </w:rPr>
        <w:t>.</w:t>
      </w:r>
      <w:r w:rsidRPr="00A210FE">
        <w:rPr>
          <w:rFonts w:ascii="Calibri" w:eastAsia="Calibri" w:hAnsi="Calibri"/>
          <w:sz w:val="22"/>
          <w:szCs w:val="22"/>
        </w:rPr>
        <w:t xml:space="preserve"> </w:t>
      </w:r>
    </w:p>
    <w:p w14:paraId="37E0F34A" w14:textId="77777777" w:rsidR="001139BE" w:rsidRPr="00F04682" w:rsidRDefault="001139BE" w:rsidP="001139BE">
      <w:pPr>
        <w:autoSpaceDE w:val="0"/>
        <w:autoSpaceDN w:val="0"/>
        <w:adjustRightInd w:val="0"/>
        <w:jc w:val="both"/>
        <w:rPr>
          <w:rFonts w:ascii="Calibri" w:eastAsia="Calibri" w:hAnsi="Calibri"/>
          <w:sz w:val="12"/>
          <w:szCs w:val="1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1139BE" w:rsidRPr="00BA0CBA" w14:paraId="5A8451D1" w14:textId="77777777" w:rsidTr="00925781">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E23D6A"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5AFC0D" w14:textId="77777777" w:rsidR="001139BE" w:rsidRPr="00BA0CBA" w:rsidRDefault="001139BE" w:rsidP="00925781">
            <w:pPr>
              <w:autoSpaceDE w:val="0"/>
              <w:autoSpaceDN w:val="0"/>
              <w:jc w:val="both"/>
              <w:rPr>
                <w:rFonts w:asciiTheme="minorHAnsi" w:eastAsiaTheme="minorHAnsi" w:hAnsiTheme="minorHAnsi"/>
                <w:sz w:val="22"/>
                <w:szCs w:val="22"/>
                <w:lang w:eastAsia="en-US"/>
              </w:rPr>
            </w:pPr>
            <w:r>
              <w:rPr>
                <w:rFonts w:ascii="Calibri" w:eastAsia="Calibri" w:hAnsi="Calibri"/>
                <w:sz w:val="22"/>
                <w:szCs w:val="22"/>
              </w:rPr>
              <w:t>Učinkovitost i</w:t>
            </w:r>
            <w:r w:rsidRPr="00A210FE">
              <w:rPr>
                <w:rFonts w:ascii="Calibri" w:eastAsia="Calibri" w:hAnsi="Calibri"/>
                <w:sz w:val="22"/>
                <w:szCs w:val="22"/>
              </w:rPr>
              <w:t>zvršavanj</w:t>
            </w:r>
            <w:r>
              <w:rPr>
                <w:rFonts w:ascii="Calibri" w:eastAsia="Calibri" w:hAnsi="Calibri"/>
                <w:sz w:val="22"/>
                <w:szCs w:val="22"/>
              </w:rPr>
              <w:t>a</w:t>
            </w:r>
            <w:r w:rsidRPr="00A210FE">
              <w:rPr>
                <w:rFonts w:ascii="Calibri" w:eastAsia="Calibri" w:hAnsi="Calibri"/>
                <w:sz w:val="22"/>
                <w:szCs w:val="22"/>
              </w:rPr>
              <w:t xml:space="preserve"> poslova iz djelokruga rada</w:t>
            </w:r>
          </w:p>
        </w:tc>
      </w:tr>
      <w:tr w:rsidR="001139BE" w:rsidRPr="00BA0CBA" w14:paraId="15CF442B" w14:textId="77777777" w:rsidTr="00925781">
        <w:trPr>
          <w:trHeight w:val="8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3A9A0"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3BCF2BC7" w14:textId="77777777" w:rsidR="001139BE" w:rsidRPr="00BA0CBA" w:rsidRDefault="001139BE" w:rsidP="00925781">
            <w:pPr>
              <w:autoSpaceDE w:val="0"/>
              <w:autoSpaceDN w:val="0"/>
              <w:adjustRightInd w:val="0"/>
              <w:jc w:val="both"/>
              <w:rPr>
                <w:rFonts w:asciiTheme="minorHAnsi" w:hAnsiTheme="minorHAnsi"/>
                <w:sz w:val="22"/>
                <w:szCs w:val="22"/>
              </w:rPr>
            </w:pPr>
            <w:r>
              <w:rPr>
                <w:rFonts w:ascii="Calibri" w:eastAsia="Calibri" w:hAnsi="Calibri"/>
                <w:sz w:val="22"/>
                <w:szCs w:val="22"/>
              </w:rPr>
              <w:t>Osiguranje materijalnih preduvjeta za u</w:t>
            </w:r>
            <w:r w:rsidRPr="00A210FE">
              <w:rPr>
                <w:rFonts w:ascii="Calibri" w:eastAsia="Calibri" w:hAnsi="Calibri"/>
                <w:sz w:val="22"/>
                <w:szCs w:val="22"/>
              </w:rPr>
              <w:t>činkovito i pravovremeno izvršavanje poslova iz djelokruga rada Jedinstvenog upravnog odjela u okviru unutarnjih ustrojstvenih jedinica</w:t>
            </w:r>
          </w:p>
        </w:tc>
      </w:tr>
      <w:tr w:rsidR="001139BE" w:rsidRPr="00BA0CBA" w14:paraId="08392069" w14:textId="77777777" w:rsidTr="00925781">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6D50D"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8D82CBD" w14:textId="77777777" w:rsidR="001139BE" w:rsidRPr="00BA0CBA" w:rsidRDefault="001139BE" w:rsidP="00925781">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1139BE" w:rsidRPr="00BA0CBA" w14:paraId="243D3034" w14:textId="77777777" w:rsidTr="00925781">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9D1624" w14:textId="77777777" w:rsidR="001139BE" w:rsidRPr="00BA0CBA" w:rsidRDefault="001139BE" w:rsidP="00925781">
            <w:pPr>
              <w:autoSpaceDE w:val="0"/>
              <w:autoSpaceDN w:val="0"/>
              <w:rPr>
                <w:rFonts w:asciiTheme="minorHAnsi" w:hAnsiTheme="minorHAnsi"/>
                <w:b/>
                <w:bCs/>
                <w:color w:val="FF0000"/>
                <w:sz w:val="22"/>
                <w:szCs w:val="22"/>
              </w:rPr>
            </w:pPr>
            <w:r w:rsidRPr="009F0C68">
              <w:rPr>
                <w:rFonts w:asciiTheme="minorHAnsi" w:hAnsiTheme="minorHAnsi"/>
                <w:b/>
                <w:bCs/>
                <w:sz w:val="22"/>
                <w:szCs w:val="22"/>
              </w:rPr>
              <w:t>Ciljana vrijednost (20</w:t>
            </w:r>
            <w:r>
              <w:rPr>
                <w:rFonts w:asciiTheme="minorHAnsi" w:hAnsiTheme="minorHAnsi"/>
                <w:b/>
                <w:bCs/>
                <w:sz w:val="22"/>
                <w:szCs w:val="22"/>
              </w:rPr>
              <w:t>22</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F672D2F" w14:textId="77777777" w:rsidR="001139BE" w:rsidRPr="00BA0CBA" w:rsidRDefault="001139BE" w:rsidP="00925781">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1139BE" w:rsidRPr="00BA0CBA" w14:paraId="3F830C49" w14:textId="77777777" w:rsidTr="00925781">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6F0358" w14:textId="77777777" w:rsidR="001139BE" w:rsidRPr="00BA0CBA" w:rsidRDefault="001139BE" w:rsidP="00925781">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6FE0399B" w14:textId="77777777" w:rsidR="001139BE" w:rsidRDefault="001139BE" w:rsidP="00925781">
            <w:pPr>
              <w:autoSpaceDE w:val="0"/>
              <w:autoSpaceDN w:val="0"/>
              <w:jc w:val="both"/>
              <w:rPr>
                <w:rFonts w:asciiTheme="minorHAnsi" w:hAnsiTheme="minorHAnsi"/>
                <w:sz w:val="22"/>
                <w:szCs w:val="22"/>
              </w:rPr>
            </w:pPr>
          </w:p>
          <w:p w14:paraId="080EEC11" w14:textId="77777777" w:rsidR="001139BE" w:rsidRPr="00BA0CBA" w:rsidRDefault="001139BE" w:rsidP="00925781">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217B2AA2" w14:textId="77777777" w:rsidR="001139BE" w:rsidRDefault="001139BE" w:rsidP="001139BE">
      <w:pPr>
        <w:pStyle w:val="Odlomakpopisa"/>
        <w:spacing w:after="0" w:line="240" w:lineRule="auto"/>
        <w:ind w:left="0"/>
        <w:jc w:val="both"/>
        <w:rPr>
          <w:rFonts w:asciiTheme="minorHAnsi" w:eastAsiaTheme="minorHAnsi" w:hAnsiTheme="minorHAnsi"/>
          <w:b/>
        </w:rPr>
      </w:pPr>
    </w:p>
    <w:p w14:paraId="03292AE1" w14:textId="77777777" w:rsidR="001139BE" w:rsidRDefault="001139BE" w:rsidP="001139BE">
      <w:pPr>
        <w:pStyle w:val="Odlomakpopisa"/>
        <w:spacing w:after="0" w:line="240" w:lineRule="auto"/>
        <w:ind w:left="0"/>
        <w:jc w:val="both"/>
        <w:rPr>
          <w:rFonts w:asciiTheme="minorHAnsi" w:eastAsiaTheme="minorHAnsi" w:hAnsiTheme="minorHAnsi"/>
          <w:b/>
        </w:rPr>
      </w:pPr>
      <w:r w:rsidRPr="00794EAA">
        <w:rPr>
          <w:rFonts w:asciiTheme="minorHAnsi" w:eastAsiaTheme="minorHAnsi" w:hAnsiTheme="minorHAnsi"/>
          <w:b/>
        </w:rPr>
        <w:lastRenderedPageBreak/>
        <w:t>2. Kapitalni projekt K301002: Nabava opreme i druge imovine za potrebe odjela</w:t>
      </w:r>
    </w:p>
    <w:p w14:paraId="5D5EB6F4" w14:textId="77777777" w:rsidR="001139BE" w:rsidRPr="008C1FB7" w:rsidRDefault="001139BE" w:rsidP="001139BE">
      <w:pPr>
        <w:pStyle w:val="Odlomakpopisa"/>
        <w:spacing w:after="0" w:line="240" w:lineRule="auto"/>
        <w:ind w:left="0"/>
        <w:jc w:val="both"/>
        <w:rPr>
          <w:rFonts w:asciiTheme="minorHAnsi" w:eastAsiaTheme="minorHAnsi" w:hAnsiTheme="minorHAnsi"/>
          <w:b/>
          <w:sz w:val="16"/>
          <w:szCs w:val="16"/>
        </w:rPr>
      </w:pPr>
    </w:p>
    <w:p w14:paraId="159D97D8" w14:textId="77777777" w:rsidR="001139BE" w:rsidRPr="00BC36FE" w:rsidRDefault="001139BE" w:rsidP="001139BE">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U</w:t>
      </w:r>
      <w:r w:rsidRPr="00BC36FE">
        <w:rPr>
          <w:rFonts w:asciiTheme="minorHAnsi" w:eastAsiaTheme="minorHAnsi" w:hAnsiTheme="minorHAnsi"/>
          <w:sz w:val="22"/>
          <w:szCs w:val="22"/>
          <w:lang w:eastAsia="en-US"/>
        </w:rPr>
        <w:t xml:space="preserve"> sklopu ovog projekta planirana je nabava namještaja </w:t>
      </w:r>
      <w:r>
        <w:rPr>
          <w:rFonts w:asciiTheme="minorHAnsi" w:eastAsiaTheme="minorHAnsi" w:hAnsiTheme="minorHAnsi"/>
          <w:sz w:val="22"/>
          <w:szCs w:val="22"/>
          <w:lang w:eastAsia="en-US"/>
        </w:rPr>
        <w:t xml:space="preserve">i </w:t>
      </w:r>
      <w:r w:rsidRPr="00BC36FE">
        <w:rPr>
          <w:rFonts w:asciiTheme="minorHAnsi" w:eastAsiaTheme="minorHAnsi" w:hAnsiTheme="minorHAnsi"/>
          <w:sz w:val="22"/>
          <w:szCs w:val="22"/>
          <w:lang w:eastAsia="en-US"/>
        </w:rPr>
        <w:t>uredske opreme</w:t>
      </w:r>
      <w:r>
        <w:rPr>
          <w:rFonts w:asciiTheme="minorHAnsi" w:eastAsiaTheme="minorHAnsi" w:hAnsiTheme="minorHAnsi"/>
          <w:sz w:val="22"/>
          <w:szCs w:val="22"/>
          <w:lang w:eastAsia="en-US"/>
        </w:rPr>
        <w:t xml:space="preserve">, prije svega računalne opreme te </w:t>
      </w:r>
      <w:r>
        <w:rPr>
          <w:rFonts w:ascii="Calibri" w:hAnsi="Calibri"/>
          <w:noProof/>
          <w:sz w:val="22"/>
          <w:szCs w:val="22"/>
        </w:rPr>
        <w:t>dorada postojećih i nabava novih programskih aplikacija za potrebe odjela.</w:t>
      </w:r>
    </w:p>
    <w:p w14:paraId="59D704D8" w14:textId="77777777" w:rsidR="001139BE" w:rsidRDefault="001139BE" w:rsidP="001139BE">
      <w:pPr>
        <w:contextualSpacing/>
        <w:jc w:val="both"/>
        <w:rPr>
          <w:rFonts w:asciiTheme="minorHAnsi" w:eastAsiaTheme="minorHAnsi" w:hAnsiTheme="minorHAnsi"/>
          <w:sz w:val="22"/>
          <w:szCs w:val="22"/>
          <w:lang w:eastAsia="en-US"/>
        </w:rPr>
      </w:pPr>
      <w:r w:rsidRPr="00BC36FE">
        <w:rPr>
          <w:rFonts w:asciiTheme="minorHAnsi" w:eastAsiaTheme="minorHAnsi" w:hAnsiTheme="minorHAnsi"/>
          <w:sz w:val="22"/>
          <w:szCs w:val="22"/>
          <w:lang w:eastAsia="en-US"/>
        </w:rPr>
        <w:t xml:space="preserve">Planirana sredstva za provođenje navedenog projekta </w:t>
      </w:r>
      <w:r w:rsidRPr="007911BB">
        <w:rPr>
          <w:rFonts w:asciiTheme="minorHAnsi" w:hAnsiTheme="minorHAnsi"/>
          <w:sz w:val="22"/>
          <w:szCs w:val="22"/>
        </w:rPr>
        <w:t>utvrđena su u iznosu</w:t>
      </w:r>
      <w:r>
        <w:rPr>
          <w:rFonts w:asciiTheme="minorHAnsi" w:hAnsiTheme="minorHAnsi"/>
          <w:b/>
          <w:sz w:val="22"/>
          <w:szCs w:val="22"/>
        </w:rPr>
        <w:t xml:space="preserve"> </w:t>
      </w:r>
      <w:r>
        <w:rPr>
          <w:rFonts w:asciiTheme="minorHAnsi" w:eastAsiaTheme="minorHAnsi" w:hAnsiTheme="minorHAnsi"/>
          <w:sz w:val="22"/>
          <w:szCs w:val="22"/>
          <w:lang w:eastAsia="en-US"/>
        </w:rPr>
        <w:t>od 356.00,00</w:t>
      </w:r>
      <w:r w:rsidRPr="00BC36FE">
        <w:rPr>
          <w:rFonts w:asciiTheme="minorHAnsi" w:eastAsiaTheme="minorHAnsi" w:hAnsiTheme="minorHAnsi"/>
          <w:sz w:val="22"/>
          <w:szCs w:val="22"/>
          <w:lang w:eastAsia="en-US"/>
        </w:rPr>
        <w:t xml:space="preserve"> kn, </w:t>
      </w:r>
      <w:r w:rsidRPr="007911BB">
        <w:rPr>
          <w:rFonts w:asciiTheme="minorHAnsi" w:hAnsiTheme="minorHAnsi"/>
          <w:sz w:val="22"/>
          <w:szCs w:val="22"/>
        </w:rPr>
        <w:t>a</w:t>
      </w:r>
      <w:r>
        <w:rPr>
          <w:rFonts w:asciiTheme="minorHAnsi" w:hAnsiTheme="minorHAnsi"/>
          <w:sz w:val="22"/>
          <w:szCs w:val="22"/>
        </w:rPr>
        <w:t xml:space="preserve"> u</w:t>
      </w:r>
      <w:r>
        <w:rPr>
          <w:rFonts w:asciiTheme="minorHAnsi" w:eastAsiaTheme="minorHAnsi" w:hAnsiTheme="minorHAnsi"/>
          <w:sz w:val="22"/>
          <w:szCs w:val="22"/>
          <w:lang w:eastAsia="en-US"/>
        </w:rPr>
        <w:t>kupno je u ovom izvještajnom razdoblju, sukladno stvarnim potrebama, utrošeno</w:t>
      </w:r>
      <w:r w:rsidRPr="00BC36FE">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348.887,91</w:t>
      </w:r>
      <w:r w:rsidRPr="00BC36FE">
        <w:rPr>
          <w:rFonts w:asciiTheme="minorHAnsi" w:eastAsiaTheme="minorHAnsi" w:hAnsiTheme="minorHAnsi"/>
          <w:sz w:val="22"/>
          <w:szCs w:val="22"/>
          <w:lang w:eastAsia="en-US"/>
        </w:rPr>
        <w:t xml:space="preserve"> kn</w:t>
      </w:r>
      <w:r>
        <w:rPr>
          <w:rFonts w:asciiTheme="minorHAnsi" w:eastAsiaTheme="minorHAnsi" w:hAnsiTheme="minorHAnsi"/>
          <w:sz w:val="22"/>
          <w:szCs w:val="22"/>
          <w:lang w:eastAsia="en-US"/>
        </w:rPr>
        <w:t xml:space="preserve"> ili 98% planiranog iznosa</w:t>
      </w:r>
      <w:r w:rsidRPr="00BC36FE">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i to </w:t>
      </w:r>
      <w:r w:rsidRPr="00BC36FE">
        <w:rPr>
          <w:rFonts w:asciiTheme="minorHAnsi" w:eastAsiaTheme="minorHAnsi" w:hAnsiTheme="minorHAnsi"/>
          <w:sz w:val="22"/>
          <w:szCs w:val="22"/>
          <w:lang w:eastAsia="en-US"/>
        </w:rPr>
        <w:t>za nabavu računalne</w:t>
      </w:r>
      <w:r>
        <w:rPr>
          <w:rFonts w:asciiTheme="minorHAnsi" w:eastAsiaTheme="minorHAnsi" w:hAnsiTheme="minorHAnsi"/>
          <w:sz w:val="22"/>
          <w:szCs w:val="22"/>
          <w:lang w:eastAsia="en-US"/>
        </w:rPr>
        <w:t xml:space="preserve"> opreme i namještaja za općinske urede.</w:t>
      </w:r>
    </w:p>
    <w:p w14:paraId="28E1C855" w14:textId="77777777" w:rsidR="001139BE" w:rsidRPr="008C1FB7" w:rsidRDefault="001139BE" w:rsidP="001139BE">
      <w:pPr>
        <w:contextualSpacing/>
        <w:jc w:val="both"/>
        <w:rPr>
          <w:rFonts w:asciiTheme="minorHAnsi" w:eastAsiaTheme="minorHAnsi" w:hAnsiTheme="minorHAnsi"/>
          <w:sz w:val="16"/>
          <w:szCs w:val="16"/>
          <w:lang w:eastAsia="en-US"/>
        </w:rPr>
      </w:pPr>
      <w:r w:rsidRPr="008C1FB7">
        <w:rPr>
          <w:rFonts w:asciiTheme="minorHAnsi" w:eastAsiaTheme="minorHAnsi" w:hAnsiTheme="minorHAnsi"/>
          <w:sz w:val="16"/>
          <w:szCs w:val="16"/>
          <w:lang w:eastAsia="en-US"/>
        </w:rPr>
        <w:t xml:space="preserve"> </w:t>
      </w:r>
    </w:p>
    <w:p w14:paraId="78CF3400" w14:textId="77777777" w:rsidR="001139BE" w:rsidRDefault="001139BE" w:rsidP="001139BE">
      <w:pPr>
        <w:autoSpaceDE w:val="0"/>
        <w:autoSpaceDN w:val="0"/>
        <w:adjustRightInd w:val="0"/>
        <w:jc w:val="both"/>
        <w:rPr>
          <w:rFonts w:asciiTheme="minorHAnsi" w:hAnsiTheme="minorHAns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5A2A1B">
        <w:rPr>
          <w:rFonts w:ascii="Calibri" w:hAnsi="Calibri"/>
          <w:sz w:val="22"/>
          <w:szCs w:val="22"/>
        </w:rPr>
        <w:t>osiguranje potrebne razine opremljenosti sredstvima za rad za učinkovito izvršavanje poslova iz djelokruga rada</w:t>
      </w:r>
      <w:r>
        <w:rPr>
          <w:rFonts w:asciiTheme="minorHAnsi" w:hAnsiTheme="minorHAnsi"/>
          <w:sz w:val="22"/>
          <w:szCs w:val="22"/>
        </w:rPr>
        <w:t xml:space="preserve">. </w:t>
      </w:r>
      <w:r w:rsidRPr="00BA0CBA">
        <w:rPr>
          <w:rFonts w:asciiTheme="minorHAnsi" w:hAnsiTheme="minorHAnsi"/>
          <w:sz w:val="22"/>
          <w:szCs w:val="22"/>
        </w:rPr>
        <w:t>Cilj je ostvaren</w:t>
      </w:r>
      <w:r>
        <w:rPr>
          <w:rFonts w:asciiTheme="minorHAnsi" w:hAnsiTheme="minorHAnsi"/>
          <w:sz w:val="22"/>
          <w:szCs w:val="22"/>
        </w:rPr>
        <w:t xml:space="preserve"> u cijelosti i</w:t>
      </w:r>
      <w:r w:rsidRPr="00BA0CBA">
        <w:rPr>
          <w:rFonts w:asciiTheme="minorHAnsi" w:hAnsiTheme="minorHAnsi"/>
          <w:sz w:val="22"/>
          <w:szCs w:val="22"/>
        </w:rPr>
        <w:t xml:space="preserve"> </w:t>
      </w:r>
      <w:r>
        <w:rPr>
          <w:rFonts w:asciiTheme="minorHAnsi" w:eastAsiaTheme="minorHAnsi" w:hAnsiTheme="minorHAnsi"/>
          <w:sz w:val="22"/>
          <w:szCs w:val="22"/>
          <w:lang w:eastAsia="en-US"/>
        </w:rPr>
        <w:t xml:space="preserve">u skladu </w:t>
      </w:r>
      <w:r w:rsidRPr="00BA0CBA">
        <w:rPr>
          <w:rFonts w:asciiTheme="minorHAnsi" w:hAnsiTheme="minorHAnsi"/>
          <w:sz w:val="22"/>
          <w:szCs w:val="22"/>
        </w:rPr>
        <w:t xml:space="preserve">sa stvarnim potrebama za osiguranje </w:t>
      </w:r>
      <w:r>
        <w:rPr>
          <w:rFonts w:asciiTheme="minorHAnsi" w:hAnsiTheme="minorHAnsi"/>
          <w:sz w:val="22"/>
          <w:szCs w:val="22"/>
        </w:rPr>
        <w:t xml:space="preserve">potrebne </w:t>
      </w:r>
      <w:r w:rsidRPr="005A2A1B">
        <w:rPr>
          <w:rFonts w:ascii="Calibri" w:hAnsi="Calibri"/>
          <w:sz w:val="22"/>
          <w:szCs w:val="22"/>
        </w:rPr>
        <w:t>razine opremljenosti sredstvima za rad za učinkovito izvršavanje poslova iz djelokruga rada</w:t>
      </w:r>
      <w:r>
        <w:rPr>
          <w:rFonts w:asciiTheme="minorHAnsi" w:hAnsiTheme="minorHAnsi"/>
          <w:sz w:val="22"/>
          <w:szCs w:val="22"/>
        </w:rPr>
        <w:t xml:space="preserve"> u ovom izvještajnom razdoblju</w:t>
      </w:r>
      <w:r w:rsidRPr="00BA0CBA">
        <w:rPr>
          <w:rFonts w:asciiTheme="minorHAnsi" w:hAnsiTheme="minorHAnsi"/>
          <w:sz w:val="22"/>
          <w:szCs w:val="22"/>
        </w:rPr>
        <w:t>.</w:t>
      </w:r>
    </w:p>
    <w:p w14:paraId="400ADD02" w14:textId="77777777" w:rsidR="001139BE" w:rsidRPr="008C1FB7" w:rsidRDefault="001139BE" w:rsidP="001139BE">
      <w:pPr>
        <w:autoSpaceDE w:val="0"/>
        <w:autoSpaceDN w:val="0"/>
        <w:adjustRightInd w:val="0"/>
        <w:jc w:val="both"/>
        <w:rPr>
          <w:rFonts w:asciiTheme="minorHAnsi" w:hAnsiTheme="minorHAnsi"/>
          <w:sz w:val="10"/>
          <w:szCs w:val="10"/>
        </w:rPr>
      </w:pPr>
    </w:p>
    <w:tbl>
      <w:tblPr>
        <w:tblW w:w="9078" w:type="dxa"/>
        <w:tblInd w:w="-27" w:type="dxa"/>
        <w:tblCellMar>
          <w:left w:w="0" w:type="dxa"/>
          <w:right w:w="0" w:type="dxa"/>
        </w:tblCellMar>
        <w:tblLook w:val="04A0" w:firstRow="1" w:lastRow="0" w:firstColumn="1" w:lastColumn="0" w:noHBand="0" w:noVBand="1"/>
      </w:tblPr>
      <w:tblGrid>
        <w:gridCol w:w="2852"/>
        <w:gridCol w:w="6226"/>
      </w:tblGrid>
      <w:tr w:rsidR="001139BE" w:rsidRPr="00BA0CBA" w14:paraId="5130A731" w14:textId="77777777" w:rsidTr="00925781">
        <w:trPr>
          <w:trHeight w:val="284"/>
        </w:trPr>
        <w:tc>
          <w:tcPr>
            <w:tcW w:w="2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CD7D0D"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434812" w14:textId="77777777" w:rsidR="001139BE" w:rsidRPr="00BA0CBA" w:rsidRDefault="001139BE" w:rsidP="00925781">
            <w:pPr>
              <w:autoSpaceDE w:val="0"/>
              <w:autoSpaceDN w:val="0"/>
              <w:jc w:val="both"/>
              <w:rPr>
                <w:rFonts w:asciiTheme="minorHAnsi" w:eastAsiaTheme="minorHAnsi" w:hAnsiTheme="minorHAnsi"/>
                <w:sz w:val="22"/>
                <w:szCs w:val="22"/>
                <w:lang w:eastAsia="en-US"/>
              </w:rPr>
            </w:pPr>
            <w:r w:rsidRPr="005A2A1B">
              <w:rPr>
                <w:rFonts w:ascii="Calibri" w:eastAsia="Calibri" w:hAnsi="Calibri"/>
                <w:sz w:val="22"/>
                <w:szCs w:val="22"/>
              </w:rPr>
              <w:t>Zadovoljavajuća razina opremljenosti sredstvima za rad</w:t>
            </w:r>
          </w:p>
        </w:tc>
      </w:tr>
      <w:tr w:rsidR="001139BE" w:rsidRPr="00BA0CBA" w14:paraId="6C8865CE" w14:textId="77777777" w:rsidTr="00925781">
        <w:trPr>
          <w:trHeight w:val="618"/>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AD5AC"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3333FD47" w14:textId="77777777" w:rsidR="001139BE" w:rsidRPr="00BA0CBA" w:rsidRDefault="001139BE" w:rsidP="00925781">
            <w:pPr>
              <w:autoSpaceDE w:val="0"/>
              <w:autoSpaceDN w:val="0"/>
              <w:adjustRightInd w:val="0"/>
              <w:rPr>
                <w:rFonts w:asciiTheme="minorHAnsi" w:eastAsiaTheme="minorHAnsi" w:hAnsiTheme="minorHAnsi"/>
                <w:color w:val="C00000"/>
                <w:sz w:val="22"/>
                <w:szCs w:val="22"/>
                <w:lang w:eastAsia="en-US"/>
              </w:rPr>
            </w:pPr>
            <w:r w:rsidRPr="005A2A1B">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w:t>
            </w:r>
          </w:p>
        </w:tc>
      </w:tr>
      <w:tr w:rsidR="001139BE" w:rsidRPr="00BA0CBA" w14:paraId="10473A68" w14:textId="77777777" w:rsidTr="00925781">
        <w:trPr>
          <w:trHeight w:val="284"/>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687F2"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408A2F59" w14:textId="77777777" w:rsidR="001139BE" w:rsidRPr="00BA0CBA" w:rsidRDefault="001139BE" w:rsidP="00925781">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1139BE" w:rsidRPr="00BA0CBA" w14:paraId="3F6F43BC" w14:textId="77777777" w:rsidTr="00925781">
        <w:trPr>
          <w:trHeight w:val="284"/>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86FCA" w14:textId="77777777" w:rsidR="001139BE" w:rsidRPr="00BA0CBA" w:rsidRDefault="001139BE" w:rsidP="00925781">
            <w:pPr>
              <w:autoSpaceDE w:val="0"/>
              <w:autoSpaceDN w:val="0"/>
              <w:jc w:val="both"/>
              <w:rPr>
                <w:rFonts w:asciiTheme="minorHAnsi" w:hAnsiTheme="minorHAnsi"/>
                <w:b/>
                <w:bCs/>
                <w:color w:val="FF0000"/>
                <w:sz w:val="22"/>
                <w:szCs w:val="22"/>
              </w:rPr>
            </w:pPr>
            <w:r w:rsidRPr="009F0C68">
              <w:rPr>
                <w:rFonts w:asciiTheme="minorHAnsi" w:hAnsiTheme="minorHAnsi"/>
                <w:b/>
                <w:bCs/>
                <w:sz w:val="22"/>
                <w:szCs w:val="22"/>
              </w:rPr>
              <w:t>Ciljana vrijednost (20</w:t>
            </w:r>
            <w:r>
              <w:rPr>
                <w:rFonts w:asciiTheme="minorHAnsi" w:hAnsiTheme="minorHAnsi"/>
                <w:b/>
                <w:bCs/>
                <w:sz w:val="22"/>
                <w:szCs w:val="22"/>
              </w:rPr>
              <w:t>22</w:t>
            </w:r>
            <w:r w:rsidRPr="009F0C68">
              <w:rPr>
                <w:rFonts w:asciiTheme="minorHAnsi" w:hAnsiTheme="minorHAnsi"/>
                <w:b/>
                <w:bCs/>
                <w:sz w:val="22"/>
                <w:szCs w:val="22"/>
              </w:rPr>
              <w:t>.)</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4E056136" w14:textId="77777777" w:rsidR="001139BE" w:rsidRPr="00BA0CBA" w:rsidRDefault="001139BE" w:rsidP="00925781">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1139BE" w:rsidRPr="00BA0CBA" w14:paraId="01593C05" w14:textId="77777777" w:rsidTr="00925781">
        <w:trPr>
          <w:trHeight w:val="299"/>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66B73" w14:textId="77777777" w:rsidR="001139BE" w:rsidRPr="00BA0CBA" w:rsidRDefault="001139BE" w:rsidP="00925781">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01D4E0B1" w14:textId="77777777" w:rsidR="001139BE" w:rsidRDefault="001139BE" w:rsidP="00925781">
            <w:pPr>
              <w:autoSpaceDE w:val="0"/>
              <w:autoSpaceDN w:val="0"/>
              <w:jc w:val="both"/>
              <w:rPr>
                <w:rFonts w:asciiTheme="minorHAnsi" w:hAnsiTheme="minorHAnsi"/>
                <w:sz w:val="22"/>
                <w:szCs w:val="22"/>
              </w:rPr>
            </w:pPr>
          </w:p>
          <w:p w14:paraId="5EBC8578" w14:textId="77777777" w:rsidR="001139BE" w:rsidRPr="00BA0CBA" w:rsidRDefault="001139BE" w:rsidP="00925781">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576033C1" w14:textId="77777777" w:rsidR="001139BE" w:rsidRDefault="001139BE" w:rsidP="001139BE">
      <w:pPr>
        <w:rPr>
          <w:rFonts w:ascii="Calibri" w:hAnsi="Calibri"/>
          <w:b/>
          <w:sz w:val="28"/>
          <w:szCs w:val="28"/>
        </w:rPr>
      </w:pPr>
    </w:p>
    <w:p w14:paraId="403B1F87" w14:textId="77777777" w:rsidR="00C22FBA" w:rsidRPr="008C1FB7" w:rsidRDefault="00C22FBA" w:rsidP="001139BE">
      <w:pPr>
        <w:rPr>
          <w:rFonts w:ascii="Calibri" w:hAnsi="Calibri"/>
          <w:b/>
          <w:sz w:val="28"/>
          <w:szCs w:val="28"/>
        </w:rPr>
      </w:pPr>
    </w:p>
    <w:p w14:paraId="20AE45D6" w14:textId="77777777" w:rsidR="001139BE" w:rsidRPr="006240CC" w:rsidRDefault="001139BE" w:rsidP="001139BE">
      <w:pPr>
        <w:pStyle w:val="Odlomakpopisa"/>
        <w:numPr>
          <w:ilvl w:val="0"/>
          <w:numId w:val="7"/>
        </w:numPr>
        <w:spacing w:after="0" w:line="240" w:lineRule="auto"/>
        <w:ind w:left="360"/>
        <w:jc w:val="both"/>
        <w:rPr>
          <w:rFonts w:asciiTheme="minorHAnsi" w:eastAsiaTheme="minorHAnsi" w:hAnsiTheme="minorHAnsi"/>
        </w:rPr>
      </w:pPr>
      <w:r w:rsidRPr="00CE5A68">
        <w:rPr>
          <w:rFonts w:asciiTheme="minorHAnsi" w:eastAsiaTheme="minorHAnsi" w:hAnsiTheme="minorHAnsi"/>
          <w:b/>
        </w:rPr>
        <w:t>Aktivnost A301003: Otplata kredita</w:t>
      </w:r>
    </w:p>
    <w:p w14:paraId="58B9F610" w14:textId="77777777" w:rsidR="001139BE" w:rsidRPr="006240CC" w:rsidRDefault="001139BE" w:rsidP="001139BE">
      <w:pPr>
        <w:pStyle w:val="Odlomakpopisa"/>
        <w:spacing w:after="0" w:line="240" w:lineRule="auto"/>
        <w:ind w:left="360"/>
        <w:jc w:val="both"/>
        <w:rPr>
          <w:rFonts w:asciiTheme="minorHAnsi" w:eastAsiaTheme="minorHAnsi" w:hAnsiTheme="minorHAnsi"/>
          <w:sz w:val="16"/>
          <w:szCs w:val="16"/>
        </w:rPr>
      </w:pPr>
    </w:p>
    <w:p w14:paraId="71219D0D" w14:textId="77777777" w:rsidR="001139BE" w:rsidRPr="00794EAA" w:rsidRDefault="001139BE" w:rsidP="001139BE">
      <w:pPr>
        <w:jc w:val="both"/>
        <w:rPr>
          <w:rFonts w:ascii="Calibri" w:eastAsia="Calibri" w:hAnsi="Calibri"/>
          <w:noProof/>
          <w:sz w:val="22"/>
          <w:szCs w:val="22"/>
          <w:lang w:eastAsia="en-US"/>
        </w:rPr>
      </w:pPr>
      <w:r w:rsidRPr="00794EAA">
        <w:rPr>
          <w:rFonts w:ascii="Calibri" w:eastAsia="Calibri" w:hAnsi="Calibri"/>
          <w:noProof/>
          <w:sz w:val="22"/>
          <w:szCs w:val="22"/>
          <w:lang w:eastAsia="en-US"/>
        </w:rPr>
        <w:t>U sklopu ove aktivnosti planirani su rashodi vezani uz otplatu glavnice i kamata po</w:t>
      </w:r>
      <w:r>
        <w:rPr>
          <w:rFonts w:ascii="Calibri" w:eastAsia="Calibri" w:hAnsi="Calibri"/>
          <w:noProof/>
          <w:sz w:val="22"/>
          <w:szCs w:val="22"/>
          <w:lang w:eastAsia="en-US"/>
        </w:rPr>
        <w:t xml:space="preserve"> dugoročnim </w:t>
      </w:r>
      <w:r w:rsidRPr="00794EAA">
        <w:rPr>
          <w:rFonts w:ascii="Calibri" w:eastAsia="Calibri" w:hAnsi="Calibri"/>
          <w:noProof/>
          <w:sz w:val="22"/>
          <w:szCs w:val="22"/>
          <w:lang w:eastAsia="en-US"/>
        </w:rPr>
        <w:t>kreditn</w:t>
      </w:r>
      <w:r>
        <w:rPr>
          <w:rFonts w:ascii="Calibri" w:eastAsia="Calibri" w:hAnsi="Calibri"/>
          <w:noProof/>
          <w:sz w:val="22"/>
          <w:szCs w:val="22"/>
          <w:lang w:eastAsia="en-US"/>
        </w:rPr>
        <w:t>im</w:t>
      </w:r>
      <w:r w:rsidRPr="00794EAA">
        <w:rPr>
          <w:rFonts w:ascii="Calibri" w:eastAsia="Calibri" w:hAnsi="Calibri"/>
          <w:noProof/>
          <w:sz w:val="22"/>
          <w:szCs w:val="22"/>
          <w:lang w:eastAsia="en-US"/>
        </w:rPr>
        <w:t xml:space="preserve"> zaduženj</w:t>
      </w:r>
      <w:r>
        <w:rPr>
          <w:rFonts w:ascii="Calibri" w:eastAsia="Calibri" w:hAnsi="Calibri"/>
          <w:noProof/>
          <w:sz w:val="22"/>
          <w:szCs w:val="22"/>
          <w:lang w:eastAsia="en-US"/>
        </w:rPr>
        <w:t>ima, i to po zaduženju</w:t>
      </w:r>
      <w:r w:rsidRPr="00794EAA">
        <w:rPr>
          <w:rFonts w:ascii="Calibri" w:eastAsia="Calibri" w:hAnsi="Calibri"/>
          <w:noProof/>
          <w:sz w:val="22"/>
          <w:szCs w:val="22"/>
          <w:lang w:eastAsia="en-US"/>
        </w:rPr>
        <w:t xml:space="preserve"> </w:t>
      </w:r>
      <w:r>
        <w:rPr>
          <w:rFonts w:ascii="Calibri" w:eastAsia="Calibri" w:hAnsi="Calibri"/>
          <w:noProof/>
          <w:sz w:val="22"/>
          <w:szCs w:val="22"/>
          <w:lang w:eastAsia="en-US"/>
        </w:rPr>
        <w:t xml:space="preserve">iz 2021. godine kod </w:t>
      </w:r>
      <w:r w:rsidRPr="00794EAA">
        <w:rPr>
          <w:rFonts w:ascii="Calibri" w:eastAsia="Calibri" w:hAnsi="Calibri"/>
          <w:noProof/>
          <w:sz w:val="22"/>
          <w:szCs w:val="22"/>
          <w:lang w:eastAsia="en-US"/>
        </w:rPr>
        <w:t xml:space="preserve">Erste banke </w:t>
      </w:r>
      <w:r>
        <w:rPr>
          <w:rFonts w:ascii="Calibri" w:eastAsia="Calibri" w:hAnsi="Calibri"/>
          <w:noProof/>
          <w:sz w:val="22"/>
          <w:szCs w:val="22"/>
          <w:lang w:eastAsia="en-US"/>
        </w:rPr>
        <w:t xml:space="preserve">d. d. za </w:t>
      </w:r>
      <w:r w:rsidRPr="00794EAA">
        <w:rPr>
          <w:rFonts w:ascii="Calibri" w:eastAsia="Calibri" w:hAnsi="Calibri"/>
          <w:noProof/>
          <w:sz w:val="22"/>
          <w:szCs w:val="22"/>
          <w:lang w:eastAsia="en-US"/>
        </w:rPr>
        <w:t>refinanciran</w:t>
      </w:r>
      <w:r>
        <w:rPr>
          <w:rFonts w:ascii="Calibri" w:eastAsia="Calibri" w:hAnsi="Calibri"/>
          <w:noProof/>
          <w:sz w:val="22"/>
          <w:szCs w:val="22"/>
          <w:lang w:eastAsia="en-US"/>
        </w:rPr>
        <w:t>je kreditnog zaduženja kod Slatinske banke d .d.,</w:t>
      </w:r>
      <w:r w:rsidRPr="00794EAA">
        <w:rPr>
          <w:rFonts w:ascii="Calibri" w:eastAsia="Calibri" w:hAnsi="Calibri"/>
          <w:noProof/>
          <w:sz w:val="22"/>
          <w:szCs w:val="22"/>
          <w:lang w:eastAsia="en-US"/>
        </w:rPr>
        <w:t xml:space="preserve"> </w:t>
      </w:r>
      <w:r>
        <w:rPr>
          <w:rFonts w:ascii="Calibri" w:eastAsia="Calibri" w:hAnsi="Calibri"/>
          <w:noProof/>
          <w:sz w:val="22"/>
          <w:szCs w:val="22"/>
          <w:lang w:eastAsia="en-US"/>
        </w:rPr>
        <w:t xml:space="preserve">nadalje, po zaduženju </w:t>
      </w:r>
      <w:r w:rsidRPr="00794EAA">
        <w:rPr>
          <w:rFonts w:ascii="Calibri" w:eastAsia="Calibri" w:hAnsi="Calibri"/>
          <w:noProof/>
          <w:sz w:val="22"/>
          <w:szCs w:val="22"/>
          <w:lang w:eastAsia="en-US"/>
        </w:rPr>
        <w:t xml:space="preserve">2019. godine kod Hrvatske banke za obnovu i razvitak iz te </w:t>
      </w:r>
      <w:r>
        <w:rPr>
          <w:rFonts w:ascii="Calibri" w:eastAsia="Calibri" w:hAnsi="Calibri"/>
          <w:noProof/>
          <w:sz w:val="22"/>
          <w:szCs w:val="22"/>
          <w:lang w:eastAsia="en-US"/>
        </w:rPr>
        <w:t xml:space="preserve">po zaduženju iz 2021. godine </w:t>
      </w:r>
      <w:r w:rsidRPr="00794EAA">
        <w:rPr>
          <w:rFonts w:ascii="Calibri" w:eastAsia="Calibri" w:hAnsi="Calibri"/>
          <w:noProof/>
          <w:sz w:val="22"/>
          <w:szCs w:val="22"/>
          <w:lang w:eastAsia="en-US"/>
        </w:rPr>
        <w:t>kod Zagrebačke banke za financiranje izgradnje Kuće halubajskega zvončara.</w:t>
      </w:r>
      <w:r>
        <w:rPr>
          <w:rFonts w:ascii="Calibri" w:eastAsia="Calibri" w:hAnsi="Calibri"/>
          <w:noProof/>
          <w:sz w:val="22"/>
          <w:szCs w:val="22"/>
          <w:lang w:eastAsia="en-US"/>
        </w:rPr>
        <w:t xml:space="preserve"> Pored toga, planirani su i rashodi vezani uz kratkoročno zaduživanje za osiguranje proračunske likvidnosti.</w:t>
      </w:r>
      <w:r w:rsidRPr="00794EAA">
        <w:rPr>
          <w:rFonts w:ascii="Calibri" w:eastAsia="Calibri" w:hAnsi="Calibri"/>
          <w:noProof/>
          <w:sz w:val="22"/>
          <w:szCs w:val="22"/>
          <w:lang w:eastAsia="en-US"/>
        </w:rPr>
        <w:t xml:space="preserve"> </w:t>
      </w:r>
      <w:r>
        <w:rPr>
          <w:rFonts w:ascii="Calibri" w:eastAsia="Calibri" w:hAnsi="Calibri"/>
          <w:noProof/>
          <w:sz w:val="22"/>
          <w:szCs w:val="22"/>
          <w:lang w:eastAsia="en-US"/>
        </w:rPr>
        <w:t>Također</w:t>
      </w:r>
      <w:r w:rsidRPr="00794EAA">
        <w:rPr>
          <w:rFonts w:ascii="Calibri" w:eastAsia="Calibri" w:hAnsi="Calibri"/>
          <w:noProof/>
          <w:sz w:val="22"/>
          <w:szCs w:val="22"/>
          <w:lang w:eastAsia="en-US"/>
        </w:rPr>
        <w:t xml:space="preserve">, planirani su </w:t>
      </w:r>
      <w:r>
        <w:rPr>
          <w:rFonts w:ascii="Calibri" w:eastAsia="Calibri" w:hAnsi="Calibri"/>
          <w:noProof/>
          <w:sz w:val="22"/>
          <w:szCs w:val="22"/>
          <w:lang w:eastAsia="en-US"/>
        </w:rPr>
        <w:t xml:space="preserve">i </w:t>
      </w:r>
      <w:r w:rsidRPr="00794EAA">
        <w:rPr>
          <w:rFonts w:ascii="Calibri" w:eastAsia="Calibri" w:hAnsi="Calibri"/>
          <w:noProof/>
          <w:sz w:val="22"/>
          <w:szCs w:val="22"/>
          <w:lang w:eastAsia="en-US"/>
        </w:rPr>
        <w:t xml:space="preserve">rashodi vezani uz bankarske naknade i interkalarne kamate za nova kreditna zaduženja koja </w:t>
      </w:r>
      <w:r>
        <w:rPr>
          <w:rFonts w:ascii="Calibri" w:eastAsia="Calibri" w:hAnsi="Calibri"/>
          <w:noProof/>
          <w:sz w:val="22"/>
          <w:szCs w:val="22"/>
          <w:lang w:eastAsia="en-US"/>
        </w:rPr>
        <w:t xml:space="preserve">su se planirala </w:t>
      </w:r>
      <w:r w:rsidRPr="00794EAA">
        <w:rPr>
          <w:rFonts w:ascii="Calibri" w:eastAsia="Calibri" w:hAnsi="Calibri"/>
          <w:noProof/>
          <w:sz w:val="22"/>
          <w:szCs w:val="22"/>
          <w:lang w:eastAsia="en-US"/>
        </w:rPr>
        <w:t>ugovoriti u 2022. godini za izgradnju Radne zone Marišćina i osnovne škole u Marinićima sa svim pratećim sadržajima i prometnim objektima</w:t>
      </w:r>
      <w:r>
        <w:rPr>
          <w:rFonts w:ascii="Calibri" w:eastAsia="Calibri" w:hAnsi="Calibri"/>
          <w:noProof/>
          <w:sz w:val="22"/>
          <w:szCs w:val="22"/>
          <w:lang w:eastAsia="en-US"/>
        </w:rPr>
        <w:t>.</w:t>
      </w:r>
      <w:r w:rsidRPr="00794EAA">
        <w:rPr>
          <w:rFonts w:ascii="Calibri" w:eastAsia="Calibri" w:hAnsi="Calibri"/>
          <w:noProof/>
          <w:sz w:val="22"/>
          <w:szCs w:val="22"/>
          <w:lang w:eastAsia="en-US"/>
        </w:rPr>
        <w:t xml:space="preserve"> </w:t>
      </w:r>
    </w:p>
    <w:p w14:paraId="3192E260" w14:textId="373559D5" w:rsidR="001139BE" w:rsidRPr="006240CC" w:rsidRDefault="001139BE" w:rsidP="001139BE">
      <w:pPr>
        <w:jc w:val="both"/>
        <w:rPr>
          <w:rFonts w:ascii="Calibri" w:eastAsia="Calibri" w:hAnsi="Calibri"/>
          <w:noProof/>
          <w:sz w:val="10"/>
          <w:szCs w:val="10"/>
          <w:lang w:eastAsia="en-US"/>
        </w:rPr>
      </w:pPr>
    </w:p>
    <w:p w14:paraId="6B035104" w14:textId="77777777" w:rsidR="001139BE" w:rsidRDefault="001139BE" w:rsidP="001139BE">
      <w:pPr>
        <w:jc w:val="both"/>
        <w:rPr>
          <w:rFonts w:ascii="Calibri" w:eastAsia="Calibri" w:hAnsi="Calibri"/>
          <w:noProof/>
          <w:sz w:val="22"/>
          <w:szCs w:val="22"/>
          <w:lang w:eastAsia="en-US"/>
        </w:rPr>
      </w:pPr>
      <w:r>
        <w:rPr>
          <w:rFonts w:ascii="Calibri" w:eastAsia="Calibri" w:hAnsi="Calibri"/>
          <w:noProof/>
          <w:sz w:val="22"/>
          <w:szCs w:val="22"/>
          <w:lang w:eastAsia="en-US"/>
        </w:rPr>
        <w:t>Ukupno, u okviru toga, na ime kamata za primljene kredite planiran je u 2022. godini iznos od 290.000,00 kn, a u ovom izvještajnom razdoblju izvršeno je 258.381,39 kn</w:t>
      </w:r>
      <w:r w:rsidRPr="00A63CAD">
        <w:rPr>
          <w:rFonts w:ascii="Calibri" w:eastAsia="Calibri" w:hAnsi="Calibri"/>
          <w:noProof/>
          <w:sz w:val="22"/>
          <w:szCs w:val="22"/>
          <w:lang w:eastAsia="en-US"/>
        </w:rPr>
        <w:t>, od čega su kamate po dugoročnim kreditima Erste banke d. d. i Hrvatske banke za obnovu i razvitak koji su u otplati, izvršene u iznosu od 221.776,82 kn, kamate po kratkoročnom kreditu Privredne banke d. d., Zagreb u iznosu od 1.178,08 kn, a intekalarana kamata za dugoročni kredit kod Zagrebačke banke d.d. u iznosu od 35.426,49 kn. Ostali financijski rashodi planirani su u iznosu od 80.000 kn rashodi za bankarske naknade</w:t>
      </w:r>
      <w:r>
        <w:rPr>
          <w:rFonts w:ascii="Calibri" w:eastAsia="Calibri" w:hAnsi="Calibri"/>
          <w:noProof/>
          <w:sz w:val="22"/>
          <w:szCs w:val="22"/>
          <w:lang w:eastAsia="en-US"/>
        </w:rPr>
        <w:t xml:space="preserve"> za novo planirana kreditna zaduženja koja nisu realizirana u ovom izvještajnom razdoblju. </w:t>
      </w:r>
    </w:p>
    <w:p w14:paraId="3F5D287A" w14:textId="77777777" w:rsidR="00C22FBA" w:rsidRDefault="00C22FBA" w:rsidP="001139BE">
      <w:pPr>
        <w:jc w:val="both"/>
        <w:rPr>
          <w:rFonts w:ascii="Calibri" w:eastAsia="Calibri" w:hAnsi="Calibri"/>
          <w:noProof/>
          <w:sz w:val="22"/>
          <w:szCs w:val="22"/>
          <w:lang w:eastAsia="en-US"/>
        </w:rPr>
      </w:pPr>
    </w:p>
    <w:p w14:paraId="794805FA" w14:textId="77777777" w:rsidR="001139BE" w:rsidRPr="00507500" w:rsidRDefault="001139BE" w:rsidP="001139BE">
      <w:pPr>
        <w:jc w:val="both"/>
        <w:rPr>
          <w:rFonts w:asciiTheme="minorHAnsi" w:eastAsiaTheme="minorHAnsi" w:hAnsiTheme="minorHAnsi"/>
          <w:color w:val="FF0000"/>
          <w:sz w:val="22"/>
          <w:szCs w:val="22"/>
          <w:lang w:eastAsia="en-US"/>
        </w:rPr>
      </w:pPr>
      <w:r>
        <w:rPr>
          <w:rFonts w:ascii="Calibri" w:eastAsia="Calibri" w:hAnsi="Calibri"/>
          <w:noProof/>
          <w:sz w:val="22"/>
          <w:szCs w:val="22"/>
          <w:lang w:eastAsia="en-US"/>
        </w:rPr>
        <w:t xml:space="preserve">Nadalje, u 2022. godini planirani su u iznosu od 3.003.000 kn izdaci za otplatu </w:t>
      </w:r>
      <w:r w:rsidRPr="00D978FF">
        <w:rPr>
          <w:rFonts w:asciiTheme="minorHAnsi" w:eastAsiaTheme="minorHAnsi" w:hAnsiTheme="minorHAnsi"/>
          <w:sz w:val="22"/>
          <w:szCs w:val="22"/>
          <w:lang w:eastAsia="en-US"/>
        </w:rPr>
        <w:t xml:space="preserve">dospjelih anuiteta po dugoročnim kreditima </w:t>
      </w:r>
      <w:r>
        <w:rPr>
          <w:rFonts w:ascii="Calibri" w:eastAsia="Calibri" w:hAnsi="Calibri"/>
          <w:noProof/>
          <w:sz w:val="22"/>
          <w:szCs w:val="22"/>
          <w:lang w:eastAsia="en-US"/>
        </w:rPr>
        <w:t xml:space="preserve">Erste banke d. d. i </w:t>
      </w:r>
      <w:r w:rsidRPr="00794EAA">
        <w:rPr>
          <w:rFonts w:ascii="Calibri" w:eastAsia="Calibri" w:hAnsi="Calibri"/>
          <w:noProof/>
          <w:sz w:val="22"/>
          <w:szCs w:val="22"/>
          <w:lang w:eastAsia="en-US"/>
        </w:rPr>
        <w:t>Hrvatske banke za obnovu i razvitak</w:t>
      </w:r>
      <w:r>
        <w:rPr>
          <w:rFonts w:ascii="Calibri" w:eastAsia="Calibri" w:hAnsi="Calibri"/>
          <w:noProof/>
          <w:sz w:val="22"/>
          <w:szCs w:val="22"/>
          <w:lang w:eastAsia="en-US"/>
        </w:rPr>
        <w:t xml:space="preserve"> koji su izvršeni u ukupnom iznosu od 2.999.264.16 kn ili na razini od 100% plana.  </w:t>
      </w:r>
    </w:p>
    <w:p w14:paraId="5B1A4E04" w14:textId="77777777" w:rsidR="001139BE" w:rsidRPr="008C1FB7" w:rsidRDefault="001139BE" w:rsidP="001139BE">
      <w:pPr>
        <w:contextualSpacing/>
        <w:jc w:val="both"/>
        <w:rPr>
          <w:rFonts w:asciiTheme="minorHAnsi" w:hAnsiTheme="minorHAnsi"/>
          <w:b/>
          <w:sz w:val="12"/>
          <w:szCs w:val="12"/>
        </w:rPr>
      </w:pPr>
    </w:p>
    <w:p w14:paraId="1B2FD595" w14:textId="77777777" w:rsidR="001139BE" w:rsidRPr="00D422FC" w:rsidRDefault="001139BE" w:rsidP="001139BE">
      <w:pPr>
        <w:contextualSpacing/>
        <w:jc w:val="both"/>
        <w:rPr>
          <w:rFonts w:asciiTheme="minorHAnsi" w:eastAsiaTheme="minorHAnsi" w:hAnsiTheme="minorHAnsi"/>
          <w:sz w:val="22"/>
          <w:szCs w:val="22"/>
          <w:lang w:eastAsia="en-US"/>
        </w:rPr>
      </w:pPr>
      <w:r w:rsidRPr="00BA0CBA">
        <w:rPr>
          <w:rFonts w:asciiTheme="minorHAnsi" w:hAnsiTheme="minorHAnsi"/>
          <w:b/>
          <w:sz w:val="22"/>
          <w:szCs w:val="22"/>
        </w:rPr>
        <w:t>Cilj 1.:</w:t>
      </w:r>
      <w:r w:rsidRPr="00BA0CBA">
        <w:t xml:space="preserve"> </w:t>
      </w:r>
      <w:r w:rsidRPr="00867E3B">
        <w:rPr>
          <w:rFonts w:ascii="Calibri" w:hAnsi="Calibri"/>
          <w:sz w:val="22"/>
          <w:szCs w:val="22"/>
        </w:rPr>
        <w:t>osigurati redovitu otplatu kredita po osnovi</w:t>
      </w:r>
      <w:r>
        <w:rPr>
          <w:rFonts w:ascii="Calibri" w:hAnsi="Calibri"/>
          <w:sz w:val="22"/>
          <w:szCs w:val="22"/>
        </w:rPr>
        <w:t xml:space="preserve"> refinanciranog</w:t>
      </w:r>
      <w:r w:rsidRPr="00867E3B">
        <w:rPr>
          <w:rFonts w:ascii="Calibri" w:hAnsi="Calibri"/>
          <w:sz w:val="22"/>
          <w:szCs w:val="22"/>
        </w:rPr>
        <w:t xml:space="preserve"> zaduženja </w:t>
      </w:r>
      <w:r>
        <w:rPr>
          <w:rFonts w:ascii="Calibri" w:hAnsi="Calibri"/>
          <w:sz w:val="22"/>
          <w:szCs w:val="22"/>
        </w:rPr>
        <w:t>iz</w:t>
      </w:r>
      <w:r w:rsidRPr="00867E3B">
        <w:rPr>
          <w:rFonts w:ascii="Calibri" w:hAnsi="Calibri"/>
          <w:sz w:val="22"/>
          <w:szCs w:val="22"/>
        </w:rPr>
        <w:t xml:space="preserve"> 2013. godin</w:t>
      </w:r>
      <w:r>
        <w:rPr>
          <w:rFonts w:ascii="Calibri" w:hAnsi="Calibri"/>
          <w:sz w:val="22"/>
          <w:szCs w:val="22"/>
        </w:rPr>
        <w:t xml:space="preserve">e. </w:t>
      </w:r>
      <w:r w:rsidRPr="00BA0CBA">
        <w:rPr>
          <w:rFonts w:asciiTheme="minorHAnsi" w:hAnsiTheme="minorHAnsi"/>
          <w:sz w:val="22"/>
          <w:szCs w:val="22"/>
        </w:rPr>
        <w:t xml:space="preserve">Cilj je ostvaren, odnosno </w:t>
      </w:r>
      <w:r>
        <w:rPr>
          <w:rFonts w:asciiTheme="minorHAnsi" w:hAnsiTheme="minorHAnsi"/>
          <w:sz w:val="22"/>
          <w:szCs w:val="22"/>
        </w:rPr>
        <w:t xml:space="preserve">u ovom izvještajnom razdoblju </w:t>
      </w:r>
      <w:r w:rsidRPr="00BA0CBA">
        <w:rPr>
          <w:rFonts w:asciiTheme="minorHAnsi" w:hAnsiTheme="minorHAnsi"/>
          <w:sz w:val="22"/>
          <w:szCs w:val="22"/>
        </w:rPr>
        <w:t xml:space="preserve">izvršena je isplata </w:t>
      </w:r>
      <w:r>
        <w:rPr>
          <w:rFonts w:asciiTheme="minorHAnsi" w:hAnsiTheme="minorHAnsi"/>
          <w:sz w:val="22"/>
          <w:szCs w:val="22"/>
        </w:rPr>
        <w:t xml:space="preserve">svih </w:t>
      </w:r>
      <w:r w:rsidRPr="00BA0CBA">
        <w:rPr>
          <w:rFonts w:asciiTheme="minorHAnsi" w:hAnsiTheme="minorHAnsi"/>
          <w:sz w:val="22"/>
          <w:szCs w:val="22"/>
        </w:rPr>
        <w:t>dospjelih anuiteta u skladu s ugovorenim rokovima otplate kredita</w:t>
      </w:r>
      <w:r>
        <w:rPr>
          <w:rFonts w:asciiTheme="minorHAnsi" w:hAnsiTheme="minorHAnsi"/>
          <w:sz w:val="22"/>
          <w:szCs w:val="22"/>
        </w:rPr>
        <w:t xml:space="preserve"> Erste banke d. d. Rijeka.</w:t>
      </w:r>
    </w:p>
    <w:p w14:paraId="15217EB6" w14:textId="77777777" w:rsidR="001139BE" w:rsidRPr="006240CC" w:rsidRDefault="001139BE" w:rsidP="001139BE">
      <w:pPr>
        <w:autoSpaceDE w:val="0"/>
        <w:autoSpaceDN w:val="0"/>
        <w:adjustRightInd w:val="0"/>
        <w:ind w:left="142"/>
        <w:jc w:val="both"/>
        <w:rPr>
          <w:rFonts w:asciiTheme="minorHAnsi" w:hAnsiTheme="minorHAnsi"/>
          <w:sz w:val="10"/>
          <w:szCs w:val="10"/>
        </w:rPr>
      </w:pPr>
    </w:p>
    <w:tbl>
      <w:tblPr>
        <w:tblW w:w="9244" w:type="dxa"/>
        <w:tblInd w:w="-10" w:type="dxa"/>
        <w:tblCellMar>
          <w:left w:w="0" w:type="dxa"/>
          <w:right w:w="0" w:type="dxa"/>
        </w:tblCellMar>
        <w:tblLook w:val="04A0" w:firstRow="1" w:lastRow="0" w:firstColumn="1" w:lastColumn="0" w:noHBand="0" w:noVBand="1"/>
      </w:tblPr>
      <w:tblGrid>
        <w:gridCol w:w="2552"/>
        <w:gridCol w:w="6692"/>
      </w:tblGrid>
      <w:tr w:rsidR="001139BE" w:rsidRPr="00BA0CBA" w14:paraId="223ECA72" w14:textId="77777777" w:rsidTr="00925781">
        <w:trPr>
          <w:trHeight w:val="284"/>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06CDD4"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32352" w14:textId="77777777" w:rsidR="001139BE" w:rsidRPr="00BA0CBA" w:rsidRDefault="001139BE" w:rsidP="00925781">
            <w:pPr>
              <w:autoSpaceDE w:val="0"/>
              <w:autoSpaceDN w:val="0"/>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Otplata kredita</w:t>
            </w:r>
          </w:p>
        </w:tc>
      </w:tr>
      <w:tr w:rsidR="001139BE" w:rsidRPr="00BA0CBA" w14:paraId="12849CF3" w14:textId="77777777" w:rsidTr="00925781">
        <w:trPr>
          <w:trHeight w:val="342"/>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94018"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584CB9E6" w14:textId="77777777" w:rsidR="001139BE" w:rsidRPr="00BA0CBA" w:rsidRDefault="001139BE" w:rsidP="00925781">
            <w:pPr>
              <w:autoSpaceDE w:val="0"/>
              <w:autoSpaceDN w:val="0"/>
              <w:adjustRightInd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Redovita</w:t>
            </w:r>
            <w:r w:rsidRPr="00BA0CBA">
              <w:rPr>
                <w:rFonts w:asciiTheme="minorHAnsi" w:eastAsiaTheme="minorHAnsi" w:hAnsiTheme="minorHAnsi" w:cstheme="minorBidi"/>
                <w:sz w:val="22"/>
                <w:szCs w:val="22"/>
                <w:lang w:eastAsia="en-US"/>
              </w:rPr>
              <w:t xml:space="preserve"> otplata kredita u skladu s otplatnim planom</w:t>
            </w:r>
          </w:p>
        </w:tc>
      </w:tr>
      <w:tr w:rsidR="001139BE" w:rsidRPr="00BA0CBA" w14:paraId="1DBC109C" w14:textId="77777777" w:rsidTr="00925781">
        <w:trPr>
          <w:trHeight w:val="28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5DB71" w14:textId="77777777" w:rsidR="001139BE" w:rsidRPr="00BA0CBA" w:rsidRDefault="001139BE" w:rsidP="00925781">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1E402444" w14:textId="77777777" w:rsidR="001139BE" w:rsidRPr="00BA0CBA" w:rsidRDefault="001139BE" w:rsidP="00925781">
            <w:pPr>
              <w:autoSpaceDE w:val="0"/>
              <w:autoSpaceDN w:val="0"/>
              <w:jc w:val="both"/>
              <w:rPr>
                <w:rFonts w:asciiTheme="minorHAnsi" w:hAnsiTheme="minorHAnsi"/>
                <w:sz w:val="22"/>
                <w:szCs w:val="22"/>
              </w:rPr>
            </w:pPr>
            <w:r>
              <w:rPr>
                <w:rFonts w:asciiTheme="minorHAnsi" w:hAnsiTheme="minorHAnsi"/>
                <w:sz w:val="22"/>
                <w:szCs w:val="22"/>
              </w:rPr>
              <w:t>Mjesečni anuitet</w:t>
            </w:r>
          </w:p>
        </w:tc>
      </w:tr>
      <w:tr w:rsidR="001139BE" w:rsidRPr="00BA0CBA" w14:paraId="2DD5269A" w14:textId="77777777" w:rsidTr="00925781">
        <w:trPr>
          <w:trHeight w:val="28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5E439" w14:textId="77777777" w:rsidR="001139BE" w:rsidRPr="00BA0CBA" w:rsidRDefault="001139BE" w:rsidP="00925781">
            <w:pPr>
              <w:autoSpaceDE w:val="0"/>
              <w:autoSpaceDN w:val="0"/>
              <w:jc w:val="both"/>
              <w:rPr>
                <w:rFonts w:asciiTheme="minorHAnsi" w:hAnsiTheme="minorHAnsi"/>
                <w:b/>
                <w:bCs/>
                <w:color w:val="FF0000"/>
                <w:sz w:val="22"/>
                <w:szCs w:val="22"/>
              </w:rPr>
            </w:pPr>
            <w:r>
              <w:rPr>
                <w:rFonts w:asciiTheme="minorHAnsi" w:hAnsiTheme="minorHAnsi"/>
                <w:b/>
                <w:bCs/>
                <w:sz w:val="22"/>
                <w:szCs w:val="22"/>
              </w:rPr>
              <w:lastRenderedPageBreak/>
              <w:t>Ciljana vrijednost (2022</w:t>
            </w:r>
            <w:r w:rsidRPr="009F0C68">
              <w:rPr>
                <w:rFonts w:asciiTheme="minorHAnsi" w:hAnsiTheme="minorHAnsi"/>
                <w:b/>
                <w:bCs/>
                <w:sz w:val="22"/>
                <w:szCs w:val="22"/>
              </w:rPr>
              <w:t>.)</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72A13758" w14:textId="77777777" w:rsidR="001139BE" w:rsidRPr="009725A9" w:rsidRDefault="001139BE" w:rsidP="00925781">
            <w:pPr>
              <w:autoSpaceDE w:val="0"/>
              <w:autoSpaceDN w:val="0"/>
              <w:jc w:val="both"/>
              <w:rPr>
                <w:rFonts w:asciiTheme="minorHAnsi" w:hAnsiTheme="minorHAnsi"/>
                <w:sz w:val="22"/>
                <w:szCs w:val="22"/>
              </w:rPr>
            </w:pPr>
            <w:r>
              <w:rPr>
                <w:rFonts w:asciiTheme="minorHAnsi" w:hAnsiTheme="minorHAnsi"/>
                <w:sz w:val="22"/>
                <w:szCs w:val="22"/>
              </w:rPr>
              <w:t>108</w:t>
            </w:r>
          </w:p>
        </w:tc>
      </w:tr>
      <w:tr w:rsidR="001139BE" w:rsidRPr="00BA0CBA" w14:paraId="5D809097" w14:textId="77777777" w:rsidTr="00925781">
        <w:trPr>
          <w:trHeight w:val="299"/>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6B0B1" w14:textId="77777777" w:rsidR="001139BE" w:rsidRPr="00821263" w:rsidRDefault="001139BE" w:rsidP="00925781">
            <w:pPr>
              <w:autoSpaceDE w:val="0"/>
              <w:autoSpaceDN w:val="0"/>
              <w:rPr>
                <w:rFonts w:asciiTheme="minorHAnsi" w:hAnsiTheme="minorHAnsi"/>
                <w:b/>
                <w:bCs/>
                <w:sz w:val="22"/>
                <w:szCs w:val="22"/>
              </w:rPr>
            </w:pPr>
            <w:r w:rsidRPr="00821263">
              <w:rPr>
                <w:rFonts w:asciiTheme="minorHAnsi" w:hAnsiTheme="minorHAnsi"/>
                <w:b/>
                <w:bCs/>
                <w:sz w:val="22"/>
                <w:szCs w:val="22"/>
              </w:rPr>
              <w:t>Ostvarena vrijednost u izvještajnom razdoblju</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7E2572D4" w14:textId="77777777" w:rsidR="001139BE" w:rsidRPr="00821263" w:rsidRDefault="001139BE" w:rsidP="00925781">
            <w:pPr>
              <w:autoSpaceDE w:val="0"/>
              <w:autoSpaceDN w:val="0"/>
              <w:jc w:val="both"/>
              <w:rPr>
                <w:rFonts w:asciiTheme="minorHAnsi" w:hAnsiTheme="minorHAnsi"/>
                <w:sz w:val="22"/>
                <w:szCs w:val="22"/>
              </w:rPr>
            </w:pPr>
          </w:p>
          <w:p w14:paraId="7DB32ADE" w14:textId="77777777" w:rsidR="001139BE" w:rsidRPr="00821263" w:rsidRDefault="001139BE" w:rsidP="00925781">
            <w:pPr>
              <w:autoSpaceDE w:val="0"/>
              <w:autoSpaceDN w:val="0"/>
              <w:jc w:val="both"/>
              <w:rPr>
                <w:rFonts w:asciiTheme="minorHAnsi" w:hAnsiTheme="minorHAnsi"/>
                <w:sz w:val="22"/>
                <w:szCs w:val="22"/>
              </w:rPr>
            </w:pPr>
            <w:r w:rsidRPr="00821263">
              <w:rPr>
                <w:rFonts w:asciiTheme="minorHAnsi" w:hAnsiTheme="minorHAnsi"/>
                <w:sz w:val="22"/>
                <w:szCs w:val="22"/>
              </w:rPr>
              <w:t>108</w:t>
            </w:r>
          </w:p>
        </w:tc>
      </w:tr>
    </w:tbl>
    <w:p w14:paraId="2837DA22" w14:textId="77777777" w:rsidR="001139BE" w:rsidRPr="00010648" w:rsidRDefault="001139BE" w:rsidP="001139BE">
      <w:pPr>
        <w:contextualSpacing/>
        <w:jc w:val="both"/>
        <w:rPr>
          <w:rFonts w:ascii="Calibri" w:hAnsi="Calibri"/>
          <w:b/>
          <w:sz w:val="16"/>
          <w:szCs w:val="16"/>
        </w:rPr>
      </w:pPr>
    </w:p>
    <w:p w14:paraId="01B805B3" w14:textId="77777777" w:rsidR="001139BE" w:rsidRPr="00D422FC" w:rsidRDefault="001139BE" w:rsidP="001139BE">
      <w:pPr>
        <w:contextualSpacing/>
        <w:jc w:val="both"/>
        <w:rPr>
          <w:rFonts w:asciiTheme="minorHAnsi" w:eastAsiaTheme="minorHAnsi" w:hAnsiTheme="minorHAnsi"/>
          <w:sz w:val="22"/>
          <w:szCs w:val="22"/>
          <w:lang w:eastAsia="en-US"/>
        </w:rPr>
      </w:pPr>
      <w:r w:rsidRPr="00867E3B">
        <w:rPr>
          <w:rFonts w:ascii="Calibri" w:hAnsi="Calibri"/>
          <w:b/>
          <w:sz w:val="22"/>
          <w:szCs w:val="22"/>
        </w:rPr>
        <w:t>Cilj 2.:</w:t>
      </w:r>
      <w:r w:rsidRPr="00867E3B">
        <w:rPr>
          <w:rFonts w:ascii="Calibri" w:hAnsi="Calibri"/>
          <w:sz w:val="22"/>
          <w:szCs w:val="22"/>
        </w:rPr>
        <w:t xml:space="preserve"> </w:t>
      </w:r>
      <w:r w:rsidRPr="00A210FE">
        <w:rPr>
          <w:rFonts w:ascii="Calibri" w:hAnsi="Calibri"/>
          <w:sz w:val="22"/>
          <w:szCs w:val="22"/>
        </w:rPr>
        <w:t xml:space="preserve">osigurati </w:t>
      </w:r>
      <w:r>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ugovorenog 2019. godine. Cilj ostvaren u skladu</w:t>
      </w:r>
      <w:r w:rsidRPr="00BA0CBA">
        <w:rPr>
          <w:rFonts w:asciiTheme="minorHAnsi" w:hAnsiTheme="minorHAnsi"/>
          <w:sz w:val="22"/>
          <w:szCs w:val="22"/>
        </w:rPr>
        <w:t xml:space="preserve">, odnosno </w:t>
      </w:r>
      <w:r>
        <w:rPr>
          <w:rFonts w:asciiTheme="minorHAnsi" w:hAnsiTheme="minorHAnsi"/>
          <w:sz w:val="22"/>
          <w:szCs w:val="22"/>
        </w:rPr>
        <w:t xml:space="preserve">u ovom izvještajnom razdoblju </w:t>
      </w:r>
      <w:r w:rsidRPr="00BA0CBA">
        <w:rPr>
          <w:rFonts w:asciiTheme="minorHAnsi" w:hAnsiTheme="minorHAnsi"/>
          <w:sz w:val="22"/>
          <w:szCs w:val="22"/>
        </w:rPr>
        <w:t xml:space="preserve">izvršena je isplata </w:t>
      </w:r>
      <w:r>
        <w:rPr>
          <w:rFonts w:asciiTheme="minorHAnsi" w:hAnsiTheme="minorHAnsi"/>
          <w:sz w:val="22"/>
          <w:szCs w:val="22"/>
        </w:rPr>
        <w:t xml:space="preserve">svih </w:t>
      </w:r>
      <w:r w:rsidRPr="00BA0CBA">
        <w:rPr>
          <w:rFonts w:asciiTheme="minorHAnsi" w:hAnsiTheme="minorHAnsi"/>
          <w:sz w:val="22"/>
          <w:szCs w:val="22"/>
        </w:rPr>
        <w:t>dospjelih anuiteta u skladu s ugovorenim rokovima otplate kredita</w:t>
      </w:r>
      <w:r>
        <w:rPr>
          <w:rFonts w:asciiTheme="minorHAnsi" w:hAnsiTheme="minorHAnsi"/>
          <w:sz w:val="22"/>
          <w:szCs w:val="22"/>
        </w:rPr>
        <w:t xml:space="preserve"> </w:t>
      </w:r>
      <w:r w:rsidRPr="00794EAA">
        <w:rPr>
          <w:rFonts w:ascii="Calibri" w:eastAsia="Calibri" w:hAnsi="Calibri"/>
          <w:noProof/>
          <w:sz w:val="22"/>
          <w:szCs w:val="22"/>
          <w:lang w:eastAsia="en-US"/>
        </w:rPr>
        <w:t>Hrvatske banke za obnovu i razvitak</w:t>
      </w:r>
      <w:r>
        <w:rPr>
          <w:rFonts w:asciiTheme="minorHAnsi" w:hAnsiTheme="minorHAnsi"/>
          <w:sz w:val="22"/>
          <w:szCs w:val="22"/>
        </w:rPr>
        <w:t>.</w:t>
      </w:r>
    </w:p>
    <w:p w14:paraId="0BBF521D" w14:textId="77777777" w:rsidR="001139BE" w:rsidRPr="006240CC" w:rsidRDefault="001139BE" w:rsidP="001139BE">
      <w:pPr>
        <w:ind w:left="720"/>
        <w:contextualSpacing/>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867E3B" w14:paraId="4E9546CE" w14:textId="77777777" w:rsidTr="00925781">
        <w:tc>
          <w:tcPr>
            <w:tcW w:w="2547" w:type="dxa"/>
            <w:shd w:val="clear" w:color="auto" w:fill="auto"/>
          </w:tcPr>
          <w:p w14:paraId="45BDCAD9" w14:textId="77777777" w:rsidR="001139BE" w:rsidRPr="00867E3B" w:rsidRDefault="001139BE" w:rsidP="00925781">
            <w:pPr>
              <w:rPr>
                <w:rFonts w:ascii="Calibri" w:eastAsia="Calibri" w:hAnsi="Calibri"/>
                <w:b/>
                <w:sz w:val="22"/>
                <w:szCs w:val="22"/>
              </w:rPr>
            </w:pPr>
            <w:r w:rsidRPr="00867E3B">
              <w:rPr>
                <w:rFonts w:ascii="Calibri" w:eastAsia="Calibri" w:hAnsi="Calibri"/>
                <w:b/>
                <w:sz w:val="22"/>
                <w:szCs w:val="22"/>
              </w:rPr>
              <w:t>Pokazatelj rezultata</w:t>
            </w:r>
          </w:p>
        </w:tc>
        <w:tc>
          <w:tcPr>
            <w:tcW w:w="6741" w:type="dxa"/>
            <w:shd w:val="clear" w:color="auto" w:fill="auto"/>
          </w:tcPr>
          <w:p w14:paraId="1D1BCD07" w14:textId="77777777" w:rsidR="001139BE" w:rsidRPr="00867E3B" w:rsidRDefault="001139BE" w:rsidP="00925781">
            <w:pPr>
              <w:rPr>
                <w:rFonts w:ascii="Calibri" w:eastAsia="Calibri" w:hAnsi="Calibri"/>
                <w:sz w:val="22"/>
                <w:szCs w:val="22"/>
              </w:rPr>
            </w:pPr>
            <w:r w:rsidRPr="00867E3B">
              <w:rPr>
                <w:rFonts w:ascii="Calibri" w:eastAsia="Calibri" w:hAnsi="Calibri"/>
                <w:sz w:val="22"/>
                <w:szCs w:val="22"/>
              </w:rPr>
              <w:t>Otplata kredita</w:t>
            </w:r>
          </w:p>
        </w:tc>
      </w:tr>
      <w:tr w:rsidR="001139BE" w:rsidRPr="00867E3B" w14:paraId="0D9BE603" w14:textId="77777777" w:rsidTr="00925781">
        <w:tc>
          <w:tcPr>
            <w:tcW w:w="2547" w:type="dxa"/>
            <w:shd w:val="clear" w:color="auto" w:fill="auto"/>
          </w:tcPr>
          <w:p w14:paraId="4FCA2EB1" w14:textId="77777777" w:rsidR="001139BE" w:rsidRPr="00867E3B" w:rsidRDefault="001139BE" w:rsidP="00925781">
            <w:pPr>
              <w:rPr>
                <w:rFonts w:ascii="Calibri" w:eastAsia="Calibri" w:hAnsi="Calibri"/>
                <w:b/>
                <w:sz w:val="22"/>
                <w:szCs w:val="22"/>
              </w:rPr>
            </w:pPr>
            <w:r w:rsidRPr="00867E3B">
              <w:rPr>
                <w:rFonts w:ascii="Calibri" w:eastAsia="Calibri" w:hAnsi="Calibri"/>
                <w:b/>
                <w:sz w:val="22"/>
                <w:szCs w:val="22"/>
              </w:rPr>
              <w:t>Definicija</w:t>
            </w:r>
          </w:p>
        </w:tc>
        <w:tc>
          <w:tcPr>
            <w:tcW w:w="6741" w:type="dxa"/>
            <w:shd w:val="clear" w:color="auto" w:fill="auto"/>
          </w:tcPr>
          <w:p w14:paraId="1A6E1EAF" w14:textId="77777777" w:rsidR="001139BE" w:rsidRPr="00867E3B" w:rsidRDefault="001139BE" w:rsidP="00925781">
            <w:pPr>
              <w:jc w:val="both"/>
              <w:rPr>
                <w:rFonts w:ascii="Calibri" w:eastAsia="Calibri" w:hAnsi="Calibri"/>
                <w:sz w:val="22"/>
                <w:szCs w:val="22"/>
              </w:rPr>
            </w:pPr>
            <w:r w:rsidRPr="00867E3B">
              <w:rPr>
                <w:rFonts w:ascii="Calibri" w:eastAsia="Calibri" w:hAnsi="Calibri"/>
                <w:sz w:val="22"/>
                <w:szCs w:val="22"/>
              </w:rPr>
              <w:t xml:space="preserve">Redovita otplata kredita u skladu otplatnim planom </w:t>
            </w:r>
          </w:p>
        </w:tc>
      </w:tr>
      <w:tr w:rsidR="001139BE" w:rsidRPr="00867E3B" w14:paraId="293CC628" w14:textId="77777777" w:rsidTr="00925781">
        <w:tc>
          <w:tcPr>
            <w:tcW w:w="2547" w:type="dxa"/>
            <w:shd w:val="clear" w:color="auto" w:fill="auto"/>
          </w:tcPr>
          <w:p w14:paraId="30D3AAAD" w14:textId="77777777" w:rsidR="001139BE" w:rsidRPr="00867E3B" w:rsidRDefault="001139BE" w:rsidP="00925781">
            <w:pPr>
              <w:rPr>
                <w:rFonts w:ascii="Calibri" w:eastAsia="Calibri" w:hAnsi="Calibri"/>
                <w:b/>
                <w:sz w:val="22"/>
                <w:szCs w:val="22"/>
              </w:rPr>
            </w:pPr>
            <w:r w:rsidRPr="00867E3B">
              <w:rPr>
                <w:rFonts w:ascii="Calibri" w:eastAsia="Calibri" w:hAnsi="Calibri"/>
                <w:b/>
                <w:sz w:val="22"/>
                <w:szCs w:val="22"/>
              </w:rPr>
              <w:t>Jedinica</w:t>
            </w:r>
          </w:p>
        </w:tc>
        <w:tc>
          <w:tcPr>
            <w:tcW w:w="6741" w:type="dxa"/>
            <w:shd w:val="clear" w:color="auto" w:fill="auto"/>
          </w:tcPr>
          <w:p w14:paraId="4347816B" w14:textId="77777777" w:rsidR="001139BE" w:rsidRPr="00867E3B" w:rsidRDefault="001139BE" w:rsidP="00925781">
            <w:pPr>
              <w:rPr>
                <w:rFonts w:ascii="Calibri" w:eastAsia="Calibri" w:hAnsi="Calibri"/>
                <w:sz w:val="22"/>
                <w:szCs w:val="22"/>
              </w:rPr>
            </w:pPr>
            <w:r>
              <w:rPr>
                <w:rFonts w:ascii="Calibri" w:eastAsia="Calibri" w:hAnsi="Calibri"/>
                <w:sz w:val="22"/>
                <w:szCs w:val="22"/>
              </w:rPr>
              <w:t>Mjesečni a</w:t>
            </w:r>
            <w:r w:rsidRPr="00867E3B">
              <w:rPr>
                <w:rFonts w:ascii="Calibri" w:eastAsia="Calibri" w:hAnsi="Calibri"/>
                <w:sz w:val="22"/>
                <w:szCs w:val="22"/>
              </w:rPr>
              <w:t>nuitet</w:t>
            </w:r>
          </w:p>
        </w:tc>
      </w:tr>
      <w:tr w:rsidR="001139BE" w:rsidRPr="00867E3B" w14:paraId="40C81B98" w14:textId="77777777" w:rsidTr="00925781">
        <w:tc>
          <w:tcPr>
            <w:tcW w:w="2547" w:type="dxa"/>
            <w:shd w:val="clear" w:color="auto" w:fill="auto"/>
          </w:tcPr>
          <w:p w14:paraId="1B8AAFAB" w14:textId="77777777" w:rsidR="001139BE" w:rsidRPr="00867E3B" w:rsidRDefault="001139BE" w:rsidP="00925781">
            <w:pPr>
              <w:rPr>
                <w:rFonts w:ascii="Calibri" w:eastAsia="Calibri" w:hAnsi="Calibri"/>
                <w:b/>
                <w:sz w:val="22"/>
                <w:szCs w:val="22"/>
              </w:rPr>
            </w:pPr>
            <w:r w:rsidRPr="00867E3B">
              <w:rPr>
                <w:rFonts w:ascii="Calibri" w:eastAsia="Calibri" w:hAnsi="Calibri"/>
                <w:b/>
                <w:sz w:val="22"/>
                <w:szCs w:val="22"/>
              </w:rPr>
              <w:t>Ciljana vrijednost (20</w:t>
            </w:r>
            <w:r>
              <w:rPr>
                <w:rFonts w:ascii="Calibri" w:eastAsia="Calibri" w:hAnsi="Calibri"/>
                <w:b/>
                <w:sz w:val="22"/>
                <w:szCs w:val="22"/>
              </w:rPr>
              <w:t>22</w:t>
            </w:r>
            <w:r w:rsidRPr="00867E3B">
              <w:rPr>
                <w:rFonts w:ascii="Calibri" w:eastAsia="Calibri" w:hAnsi="Calibri"/>
                <w:b/>
                <w:sz w:val="22"/>
                <w:szCs w:val="22"/>
              </w:rPr>
              <w:t>.)</w:t>
            </w:r>
          </w:p>
        </w:tc>
        <w:tc>
          <w:tcPr>
            <w:tcW w:w="6741" w:type="dxa"/>
            <w:shd w:val="clear" w:color="auto" w:fill="auto"/>
          </w:tcPr>
          <w:p w14:paraId="3282035F" w14:textId="77777777" w:rsidR="001139BE" w:rsidRPr="00867E3B" w:rsidRDefault="001139BE" w:rsidP="00925781">
            <w:pPr>
              <w:rPr>
                <w:rFonts w:ascii="Calibri" w:eastAsia="Calibri" w:hAnsi="Calibri"/>
                <w:sz w:val="22"/>
                <w:szCs w:val="22"/>
              </w:rPr>
            </w:pPr>
            <w:r>
              <w:rPr>
                <w:rFonts w:ascii="Calibri" w:eastAsia="Calibri" w:hAnsi="Calibri"/>
                <w:sz w:val="22"/>
                <w:szCs w:val="22"/>
              </w:rPr>
              <w:t>24</w:t>
            </w:r>
          </w:p>
        </w:tc>
      </w:tr>
      <w:tr w:rsidR="001139BE" w:rsidRPr="00867E3B" w14:paraId="335928CC" w14:textId="77777777" w:rsidTr="00925781">
        <w:tc>
          <w:tcPr>
            <w:tcW w:w="2547" w:type="dxa"/>
            <w:shd w:val="clear" w:color="auto" w:fill="auto"/>
          </w:tcPr>
          <w:p w14:paraId="57D76604" w14:textId="77777777" w:rsidR="001139BE" w:rsidRPr="00867E3B" w:rsidRDefault="001139BE" w:rsidP="00925781">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741" w:type="dxa"/>
            <w:shd w:val="clear" w:color="auto" w:fill="auto"/>
          </w:tcPr>
          <w:p w14:paraId="7D719273" w14:textId="77777777" w:rsidR="001139BE" w:rsidRDefault="001139BE" w:rsidP="00925781">
            <w:pPr>
              <w:rPr>
                <w:rFonts w:ascii="Calibri" w:eastAsia="Calibri" w:hAnsi="Calibri"/>
                <w:sz w:val="22"/>
                <w:szCs w:val="22"/>
              </w:rPr>
            </w:pPr>
          </w:p>
          <w:p w14:paraId="090C2E4E" w14:textId="77777777" w:rsidR="001139BE" w:rsidRPr="00867E3B" w:rsidRDefault="001139BE" w:rsidP="00925781">
            <w:pPr>
              <w:rPr>
                <w:rFonts w:ascii="Calibri" w:eastAsia="Calibri" w:hAnsi="Calibri"/>
                <w:sz w:val="22"/>
                <w:szCs w:val="22"/>
              </w:rPr>
            </w:pPr>
            <w:r>
              <w:rPr>
                <w:rFonts w:ascii="Calibri" w:eastAsia="Calibri" w:hAnsi="Calibri"/>
                <w:sz w:val="22"/>
                <w:szCs w:val="22"/>
              </w:rPr>
              <w:t>24</w:t>
            </w:r>
          </w:p>
        </w:tc>
      </w:tr>
    </w:tbl>
    <w:p w14:paraId="7E7EF85E" w14:textId="77777777" w:rsidR="001139BE" w:rsidRPr="00010648" w:rsidRDefault="001139BE" w:rsidP="001139BE">
      <w:pPr>
        <w:jc w:val="both"/>
        <w:rPr>
          <w:rFonts w:ascii="Calibri" w:hAnsi="Calibri"/>
          <w:b/>
          <w:sz w:val="16"/>
          <w:szCs w:val="16"/>
        </w:rPr>
      </w:pPr>
    </w:p>
    <w:p w14:paraId="680B1B51" w14:textId="77777777" w:rsidR="001139BE" w:rsidRPr="00A210FE" w:rsidRDefault="001139BE" w:rsidP="001139BE">
      <w:pPr>
        <w:jc w:val="both"/>
        <w:rPr>
          <w:rFonts w:ascii="Calibri" w:hAnsi="Calibri"/>
          <w:sz w:val="22"/>
          <w:szCs w:val="22"/>
        </w:rPr>
      </w:pPr>
      <w:r w:rsidRPr="00A953EA">
        <w:rPr>
          <w:rFonts w:ascii="Calibri" w:hAnsi="Calibri"/>
          <w:b/>
          <w:sz w:val="22"/>
          <w:szCs w:val="22"/>
        </w:rPr>
        <w:t>Cilj 3.:</w:t>
      </w:r>
      <w:r w:rsidRPr="00A953EA">
        <w:rPr>
          <w:rFonts w:ascii="Calibri" w:hAnsi="Calibri"/>
          <w:sz w:val="22"/>
          <w:szCs w:val="22"/>
        </w:rPr>
        <w:t xml:space="preserve"> </w:t>
      </w:r>
      <w:r w:rsidRPr="00A210FE">
        <w:rPr>
          <w:rFonts w:ascii="Calibri" w:hAnsi="Calibri"/>
          <w:sz w:val="22"/>
          <w:szCs w:val="22"/>
        </w:rPr>
        <w:t xml:space="preserve">osigurati </w:t>
      </w:r>
      <w:r>
        <w:rPr>
          <w:rFonts w:ascii="Calibri" w:hAnsi="Calibri"/>
          <w:sz w:val="22"/>
          <w:szCs w:val="22"/>
        </w:rPr>
        <w:t>redovitu</w:t>
      </w:r>
      <w:r w:rsidRPr="00A210FE">
        <w:rPr>
          <w:rFonts w:ascii="Calibri" w:hAnsi="Calibri"/>
          <w:sz w:val="22"/>
          <w:szCs w:val="22"/>
        </w:rPr>
        <w:t xml:space="preserve"> otplatu kredita</w:t>
      </w:r>
      <w:r>
        <w:rPr>
          <w:rFonts w:ascii="Calibri" w:hAnsi="Calibri"/>
          <w:sz w:val="22"/>
          <w:szCs w:val="22"/>
        </w:rPr>
        <w:t xml:space="preserve"> po osnovi zaduženja planiranog u 2021. godini za izgradnju Kuće halubajskega zvončara. Početak otplate kredita predviđen je u projekcijama za 2023. godinu.</w:t>
      </w:r>
    </w:p>
    <w:p w14:paraId="0D23E54B" w14:textId="77777777" w:rsidR="001139BE" w:rsidRPr="00CB54BD" w:rsidRDefault="001139BE" w:rsidP="001139BE">
      <w:pPr>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A953EA" w14:paraId="6911FCA6" w14:textId="77777777" w:rsidTr="00925781">
        <w:tc>
          <w:tcPr>
            <w:tcW w:w="2547" w:type="dxa"/>
            <w:shd w:val="clear" w:color="auto" w:fill="auto"/>
          </w:tcPr>
          <w:p w14:paraId="3520332E" w14:textId="77777777" w:rsidR="001139BE" w:rsidRPr="00A953EA" w:rsidRDefault="001139BE" w:rsidP="00925781">
            <w:pPr>
              <w:rPr>
                <w:rFonts w:ascii="Calibri" w:eastAsia="Calibri" w:hAnsi="Calibri"/>
                <w:b/>
                <w:sz w:val="22"/>
                <w:szCs w:val="22"/>
              </w:rPr>
            </w:pPr>
            <w:r w:rsidRPr="00A953EA">
              <w:rPr>
                <w:rFonts w:ascii="Calibri" w:eastAsia="Calibri" w:hAnsi="Calibri"/>
                <w:b/>
                <w:sz w:val="22"/>
                <w:szCs w:val="22"/>
              </w:rPr>
              <w:t>Pokazatelj rezultata</w:t>
            </w:r>
          </w:p>
        </w:tc>
        <w:tc>
          <w:tcPr>
            <w:tcW w:w="6741" w:type="dxa"/>
            <w:shd w:val="clear" w:color="auto" w:fill="auto"/>
          </w:tcPr>
          <w:p w14:paraId="2F5849BF" w14:textId="77777777" w:rsidR="001139BE" w:rsidRPr="00A953EA" w:rsidRDefault="001139BE" w:rsidP="00925781">
            <w:pPr>
              <w:rPr>
                <w:rFonts w:ascii="Calibri" w:eastAsia="Calibri" w:hAnsi="Calibri"/>
                <w:sz w:val="22"/>
                <w:szCs w:val="22"/>
              </w:rPr>
            </w:pPr>
            <w:r w:rsidRPr="00A953EA">
              <w:rPr>
                <w:rFonts w:ascii="Calibri" w:eastAsia="Calibri" w:hAnsi="Calibri"/>
                <w:sz w:val="22"/>
                <w:szCs w:val="22"/>
              </w:rPr>
              <w:t>Razdoblje korištenja kredita</w:t>
            </w:r>
          </w:p>
        </w:tc>
      </w:tr>
      <w:tr w:rsidR="001139BE" w:rsidRPr="00A953EA" w14:paraId="6EAFEE79" w14:textId="77777777" w:rsidTr="00925781">
        <w:tc>
          <w:tcPr>
            <w:tcW w:w="2547" w:type="dxa"/>
            <w:shd w:val="clear" w:color="auto" w:fill="auto"/>
          </w:tcPr>
          <w:p w14:paraId="72166B75" w14:textId="77777777" w:rsidR="001139BE" w:rsidRPr="00A953EA" w:rsidRDefault="001139BE" w:rsidP="00925781">
            <w:pPr>
              <w:rPr>
                <w:rFonts w:ascii="Calibri" w:eastAsia="Calibri" w:hAnsi="Calibri"/>
                <w:b/>
                <w:sz w:val="22"/>
                <w:szCs w:val="22"/>
              </w:rPr>
            </w:pPr>
            <w:r w:rsidRPr="00A953EA">
              <w:rPr>
                <w:rFonts w:ascii="Calibri" w:eastAsia="Calibri" w:hAnsi="Calibri"/>
                <w:b/>
                <w:sz w:val="22"/>
                <w:szCs w:val="22"/>
              </w:rPr>
              <w:t>Definicija</w:t>
            </w:r>
          </w:p>
        </w:tc>
        <w:tc>
          <w:tcPr>
            <w:tcW w:w="6741" w:type="dxa"/>
            <w:shd w:val="clear" w:color="auto" w:fill="auto"/>
          </w:tcPr>
          <w:p w14:paraId="61254AB5" w14:textId="77777777" w:rsidR="001139BE" w:rsidRPr="00A953EA" w:rsidRDefault="001139BE" w:rsidP="00925781">
            <w:pPr>
              <w:jc w:val="both"/>
              <w:rPr>
                <w:rFonts w:ascii="Calibri" w:eastAsia="Calibri" w:hAnsi="Calibri"/>
                <w:sz w:val="22"/>
                <w:szCs w:val="22"/>
              </w:rPr>
            </w:pPr>
            <w:r w:rsidRPr="00A953EA">
              <w:rPr>
                <w:rFonts w:ascii="Calibri" w:eastAsia="Calibri" w:hAnsi="Calibri"/>
                <w:sz w:val="22"/>
                <w:szCs w:val="22"/>
              </w:rPr>
              <w:t>Osigurana sredstva za financiranje izgradnje Zavičajne kuće zvončara</w:t>
            </w:r>
          </w:p>
        </w:tc>
      </w:tr>
      <w:tr w:rsidR="001139BE" w:rsidRPr="00A953EA" w14:paraId="4097F87C" w14:textId="77777777" w:rsidTr="00925781">
        <w:tc>
          <w:tcPr>
            <w:tcW w:w="2547" w:type="dxa"/>
            <w:shd w:val="clear" w:color="auto" w:fill="auto"/>
          </w:tcPr>
          <w:p w14:paraId="6E5C874C" w14:textId="77777777" w:rsidR="001139BE" w:rsidRPr="00A953EA" w:rsidRDefault="001139BE" w:rsidP="00925781">
            <w:pPr>
              <w:rPr>
                <w:rFonts w:ascii="Calibri" w:eastAsia="Calibri" w:hAnsi="Calibri"/>
                <w:b/>
                <w:sz w:val="22"/>
                <w:szCs w:val="22"/>
              </w:rPr>
            </w:pPr>
            <w:r w:rsidRPr="00A953EA">
              <w:rPr>
                <w:rFonts w:ascii="Calibri" w:eastAsia="Calibri" w:hAnsi="Calibri"/>
                <w:b/>
                <w:sz w:val="22"/>
                <w:szCs w:val="22"/>
              </w:rPr>
              <w:t>Jedinica</w:t>
            </w:r>
          </w:p>
        </w:tc>
        <w:tc>
          <w:tcPr>
            <w:tcW w:w="6741" w:type="dxa"/>
            <w:shd w:val="clear" w:color="auto" w:fill="auto"/>
          </w:tcPr>
          <w:p w14:paraId="6EBF6BD0" w14:textId="77777777" w:rsidR="001139BE" w:rsidRPr="00A953EA" w:rsidRDefault="001139BE" w:rsidP="00925781">
            <w:pPr>
              <w:rPr>
                <w:rFonts w:ascii="Calibri" w:eastAsia="Calibri" w:hAnsi="Calibri"/>
                <w:sz w:val="22"/>
                <w:szCs w:val="22"/>
              </w:rPr>
            </w:pPr>
            <w:r w:rsidRPr="00A953EA">
              <w:rPr>
                <w:rFonts w:ascii="Calibri" w:eastAsia="Calibri" w:hAnsi="Calibri"/>
                <w:sz w:val="22"/>
                <w:szCs w:val="22"/>
              </w:rPr>
              <w:t>Broj mjeseci korištenja</w:t>
            </w:r>
          </w:p>
        </w:tc>
      </w:tr>
      <w:tr w:rsidR="001139BE" w:rsidRPr="00A953EA" w14:paraId="3AA489D8" w14:textId="77777777" w:rsidTr="00925781">
        <w:tc>
          <w:tcPr>
            <w:tcW w:w="2547" w:type="dxa"/>
            <w:shd w:val="clear" w:color="auto" w:fill="auto"/>
          </w:tcPr>
          <w:p w14:paraId="21247282" w14:textId="77777777" w:rsidR="001139BE" w:rsidRPr="00A953EA" w:rsidRDefault="001139BE" w:rsidP="00925781">
            <w:pPr>
              <w:rPr>
                <w:rFonts w:ascii="Calibri" w:eastAsia="Calibri" w:hAnsi="Calibri"/>
                <w:b/>
                <w:sz w:val="22"/>
                <w:szCs w:val="22"/>
              </w:rPr>
            </w:pPr>
            <w:r w:rsidRPr="00A953EA">
              <w:rPr>
                <w:rFonts w:ascii="Calibri" w:eastAsia="Calibri" w:hAnsi="Calibri"/>
                <w:b/>
                <w:sz w:val="22"/>
                <w:szCs w:val="22"/>
              </w:rPr>
              <w:t>Ciljana vrijednost (202</w:t>
            </w:r>
            <w:r>
              <w:rPr>
                <w:rFonts w:ascii="Calibri" w:eastAsia="Calibri" w:hAnsi="Calibri"/>
                <w:b/>
                <w:sz w:val="22"/>
                <w:szCs w:val="22"/>
              </w:rPr>
              <w:t>2</w:t>
            </w:r>
            <w:r w:rsidRPr="00A953EA">
              <w:rPr>
                <w:rFonts w:ascii="Calibri" w:eastAsia="Calibri" w:hAnsi="Calibri"/>
                <w:b/>
                <w:sz w:val="22"/>
                <w:szCs w:val="22"/>
              </w:rPr>
              <w:t>.)</w:t>
            </w:r>
          </w:p>
        </w:tc>
        <w:tc>
          <w:tcPr>
            <w:tcW w:w="6741" w:type="dxa"/>
            <w:shd w:val="clear" w:color="auto" w:fill="auto"/>
          </w:tcPr>
          <w:p w14:paraId="0E49A751" w14:textId="77777777" w:rsidR="001139BE" w:rsidRPr="00A953EA" w:rsidRDefault="001139BE" w:rsidP="00925781">
            <w:pPr>
              <w:rPr>
                <w:rFonts w:ascii="Calibri" w:eastAsia="Calibri" w:hAnsi="Calibri"/>
                <w:sz w:val="22"/>
                <w:szCs w:val="22"/>
              </w:rPr>
            </w:pPr>
            <w:r>
              <w:rPr>
                <w:rFonts w:ascii="Calibri" w:eastAsia="Calibri" w:hAnsi="Calibri"/>
                <w:sz w:val="22"/>
                <w:szCs w:val="22"/>
              </w:rPr>
              <w:t xml:space="preserve"> 0</w:t>
            </w:r>
          </w:p>
        </w:tc>
      </w:tr>
      <w:tr w:rsidR="001139BE" w:rsidRPr="00A953EA" w14:paraId="47DF7A8D" w14:textId="77777777" w:rsidTr="00925781">
        <w:tc>
          <w:tcPr>
            <w:tcW w:w="2547" w:type="dxa"/>
            <w:shd w:val="clear" w:color="auto" w:fill="auto"/>
          </w:tcPr>
          <w:p w14:paraId="5548FEE1" w14:textId="77777777" w:rsidR="001139BE" w:rsidRPr="00A953EA" w:rsidRDefault="001139BE" w:rsidP="00925781">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741" w:type="dxa"/>
            <w:shd w:val="clear" w:color="auto" w:fill="auto"/>
          </w:tcPr>
          <w:p w14:paraId="6C66EEA7" w14:textId="77777777" w:rsidR="001139BE" w:rsidRDefault="001139BE" w:rsidP="00925781">
            <w:pPr>
              <w:rPr>
                <w:rFonts w:ascii="Calibri" w:eastAsia="Calibri" w:hAnsi="Calibri"/>
                <w:sz w:val="22"/>
                <w:szCs w:val="22"/>
              </w:rPr>
            </w:pPr>
            <w:r>
              <w:rPr>
                <w:rFonts w:ascii="Calibri" w:eastAsia="Calibri" w:hAnsi="Calibri"/>
                <w:sz w:val="22"/>
                <w:szCs w:val="22"/>
              </w:rPr>
              <w:t xml:space="preserve"> </w:t>
            </w:r>
          </w:p>
          <w:p w14:paraId="43DE729B" w14:textId="77777777" w:rsidR="001139BE" w:rsidRPr="00A953EA" w:rsidRDefault="001139BE" w:rsidP="00925781">
            <w:pPr>
              <w:rPr>
                <w:rFonts w:ascii="Calibri" w:eastAsia="Calibri" w:hAnsi="Calibri"/>
                <w:sz w:val="22"/>
                <w:szCs w:val="22"/>
              </w:rPr>
            </w:pPr>
            <w:r>
              <w:rPr>
                <w:rFonts w:ascii="Calibri" w:eastAsia="Calibri" w:hAnsi="Calibri"/>
                <w:sz w:val="22"/>
                <w:szCs w:val="22"/>
              </w:rPr>
              <w:t xml:space="preserve"> 0</w:t>
            </w:r>
          </w:p>
        </w:tc>
      </w:tr>
    </w:tbl>
    <w:p w14:paraId="636D4FAF" w14:textId="77777777" w:rsidR="001139BE" w:rsidRPr="00010648" w:rsidRDefault="001139BE" w:rsidP="001139BE">
      <w:pPr>
        <w:jc w:val="both"/>
        <w:rPr>
          <w:i/>
          <w:noProof/>
          <w:sz w:val="16"/>
          <w:szCs w:val="16"/>
        </w:rPr>
      </w:pPr>
    </w:p>
    <w:p w14:paraId="7396CBF5" w14:textId="77777777" w:rsidR="001139BE" w:rsidRPr="00A210FE" w:rsidRDefault="001139BE" w:rsidP="001139BE">
      <w:pPr>
        <w:jc w:val="both"/>
        <w:rPr>
          <w:rFonts w:ascii="Calibri" w:hAnsi="Calibri"/>
          <w:sz w:val="22"/>
          <w:szCs w:val="22"/>
        </w:rPr>
      </w:pPr>
      <w:r>
        <w:rPr>
          <w:rFonts w:ascii="Calibri" w:hAnsi="Calibri"/>
          <w:b/>
          <w:sz w:val="22"/>
          <w:szCs w:val="22"/>
        </w:rPr>
        <w:t>Cilj 4</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korištenje</w:t>
      </w:r>
      <w:r w:rsidRPr="00A210FE">
        <w:rPr>
          <w:rFonts w:ascii="Calibri" w:hAnsi="Calibri"/>
          <w:sz w:val="22"/>
          <w:szCs w:val="22"/>
        </w:rPr>
        <w:t xml:space="preserve"> kredita</w:t>
      </w:r>
      <w:r>
        <w:rPr>
          <w:rFonts w:ascii="Calibri" w:hAnsi="Calibri"/>
          <w:sz w:val="22"/>
          <w:szCs w:val="22"/>
        </w:rPr>
        <w:t xml:space="preserve"> po osnovi zaduženja planiranog u 2022. godini za izgradnju Radne zone Marišćina i osnovne škole Marinići s </w:t>
      </w:r>
      <w:r w:rsidRPr="005F4A58">
        <w:rPr>
          <w:rFonts w:ascii="Calibri" w:hAnsi="Calibri"/>
          <w:sz w:val="22"/>
          <w:szCs w:val="22"/>
        </w:rPr>
        <w:t>prateći</w:t>
      </w:r>
      <w:r>
        <w:rPr>
          <w:rFonts w:ascii="Calibri" w:hAnsi="Calibri"/>
          <w:sz w:val="22"/>
          <w:szCs w:val="22"/>
        </w:rPr>
        <w:t>m</w:t>
      </w:r>
      <w:r w:rsidRPr="005F4A58">
        <w:rPr>
          <w:rFonts w:ascii="Calibri" w:hAnsi="Calibri"/>
          <w:sz w:val="22"/>
          <w:szCs w:val="22"/>
        </w:rPr>
        <w:t xml:space="preserve"> sadržaj</w:t>
      </w:r>
      <w:r>
        <w:rPr>
          <w:rFonts w:ascii="Calibri" w:hAnsi="Calibri"/>
          <w:sz w:val="22"/>
          <w:szCs w:val="22"/>
        </w:rPr>
        <w:t xml:space="preserve">ima i prometnicama. Kredit nije realiziran. </w:t>
      </w:r>
    </w:p>
    <w:p w14:paraId="7B1B589B" w14:textId="77777777" w:rsidR="001139BE" w:rsidRPr="00CB54BD" w:rsidRDefault="001139BE" w:rsidP="001139BE">
      <w:pPr>
        <w:pStyle w:val="Odlomakpopisa"/>
        <w:spacing w:after="0" w:line="240" w:lineRule="auto"/>
        <w:jc w:val="both"/>
        <w:rPr>
          <w:rFonts w:eastAsia="Times New Roman"/>
          <w:sz w:val="10"/>
          <w:szCs w:val="10"/>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A210FE" w14:paraId="0502126B" w14:textId="77777777" w:rsidTr="00925781">
        <w:tc>
          <w:tcPr>
            <w:tcW w:w="2547" w:type="dxa"/>
            <w:shd w:val="clear" w:color="auto" w:fill="auto"/>
          </w:tcPr>
          <w:p w14:paraId="63233402" w14:textId="77777777" w:rsidR="001139BE" w:rsidRPr="00A210FE" w:rsidRDefault="001139BE" w:rsidP="00925781">
            <w:pPr>
              <w:rPr>
                <w:rFonts w:ascii="Calibri" w:eastAsia="Calibri" w:hAnsi="Calibri"/>
                <w:b/>
                <w:sz w:val="22"/>
                <w:szCs w:val="22"/>
              </w:rPr>
            </w:pPr>
            <w:r w:rsidRPr="00A210FE">
              <w:rPr>
                <w:rFonts w:ascii="Calibri" w:eastAsia="Calibri" w:hAnsi="Calibri"/>
                <w:b/>
                <w:sz w:val="22"/>
                <w:szCs w:val="22"/>
              </w:rPr>
              <w:t>Pokazatelj rezultata</w:t>
            </w:r>
          </w:p>
        </w:tc>
        <w:tc>
          <w:tcPr>
            <w:tcW w:w="6741" w:type="dxa"/>
            <w:shd w:val="clear" w:color="auto" w:fill="auto"/>
          </w:tcPr>
          <w:p w14:paraId="588F1AC0" w14:textId="77777777" w:rsidR="001139BE" w:rsidRPr="00A210FE" w:rsidRDefault="001139BE" w:rsidP="00925781">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1139BE" w:rsidRPr="00A210FE" w14:paraId="44B1FDC8" w14:textId="77777777" w:rsidTr="00925781">
        <w:tc>
          <w:tcPr>
            <w:tcW w:w="2547" w:type="dxa"/>
            <w:shd w:val="clear" w:color="auto" w:fill="auto"/>
          </w:tcPr>
          <w:p w14:paraId="3B893E1B" w14:textId="77777777" w:rsidR="001139BE" w:rsidRPr="00A210FE" w:rsidRDefault="001139BE" w:rsidP="00925781">
            <w:pPr>
              <w:rPr>
                <w:rFonts w:ascii="Calibri" w:eastAsia="Calibri" w:hAnsi="Calibri"/>
                <w:b/>
                <w:sz w:val="22"/>
                <w:szCs w:val="22"/>
              </w:rPr>
            </w:pPr>
            <w:r w:rsidRPr="00A210FE">
              <w:rPr>
                <w:rFonts w:ascii="Calibri" w:eastAsia="Calibri" w:hAnsi="Calibri"/>
                <w:b/>
                <w:sz w:val="22"/>
                <w:szCs w:val="22"/>
              </w:rPr>
              <w:t>Definicija</w:t>
            </w:r>
          </w:p>
        </w:tc>
        <w:tc>
          <w:tcPr>
            <w:tcW w:w="6741" w:type="dxa"/>
            <w:shd w:val="clear" w:color="auto" w:fill="auto"/>
          </w:tcPr>
          <w:p w14:paraId="1B20643B" w14:textId="77777777" w:rsidR="001139BE" w:rsidRPr="00A210FE" w:rsidRDefault="001139BE" w:rsidP="00925781">
            <w:pPr>
              <w:jc w:val="both"/>
              <w:rPr>
                <w:rFonts w:ascii="Calibri" w:eastAsia="Calibri" w:hAnsi="Calibri"/>
                <w:sz w:val="22"/>
                <w:szCs w:val="22"/>
              </w:rPr>
            </w:pPr>
            <w:r>
              <w:rPr>
                <w:rFonts w:ascii="Calibri" w:eastAsia="Calibri" w:hAnsi="Calibri"/>
                <w:sz w:val="22"/>
                <w:szCs w:val="22"/>
              </w:rPr>
              <w:t xml:space="preserve">Osigurana sredstva za financiranje izgradnje </w:t>
            </w:r>
            <w:r>
              <w:rPr>
                <w:rFonts w:ascii="Calibri" w:hAnsi="Calibri"/>
                <w:sz w:val="22"/>
                <w:szCs w:val="22"/>
              </w:rPr>
              <w:t>OŠ Marinići i pratećih sadržaja</w:t>
            </w:r>
          </w:p>
        </w:tc>
      </w:tr>
      <w:tr w:rsidR="001139BE" w:rsidRPr="00A210FE" w14:paraId="18A8B1C5" w14:textId="77777777" w:rsidTr="00925781">
        <w:tc>
          <w:tcPr>
            <w:tcW w:w="2547" w:type="dxa"/>
            <w:shd w:val="clear" w:color="auto" w:fill="auto"/>
          </w:tcPr>
          <w:p w14:paraId="7B61AD08" w14:textId="77777777" w:rsidR="001139BE" w:rsidRPr="00A210FE" w:rsidRDefault="001139BE" w:rsidP="00925781">
            <w:pPr>
              <w:rPr>
                <w:rFonts w:ascii="Calibri" w:eastAsia="Calibri" w:hAnsi="Calibri"/>
                <w:b/>
                <w:sz w:val="22"/>
                <w:szCs w:val="22"/>
              </w:rPr>
            </w:pPr>
            <w:r w:rsidRPr="00A210FE">
              <w:rPr>
                <w:rFonts w:ascii="Calibri" w:eastAsia="Calibri" w:hAnsi="Calibri"/>
                <w:b/>
                <w:sz w:val="22"/>
                <w:szCs w:val="22"/>
              </w:rPr>
              <w:t>Jedinica</w:t>
            </w:r>
          </w:p>
        </w:tc>
        <w:tc>
          <w:tcPr>
            <w:tcW w:w="6741" w:type="dxa"/>
            <w:shd w:val="clear" w:color="auto" w:fill="auto"/>
          </w:tcPr>
          <w:p w14:paraId="6D3801C4" w14:textId="77777777" w:rsidR="001139BE" w:rsidRPr="00A210FE" w:rsidRDefault="001139BE" w:rsidP="00925781">
            <w:pPr>
              <w:rPr>
                <w:rFonts w:ascii="Calibri" w:eastAsia="Calibri" w:hAnsi="Calibri"/>
                <w:sz w:val="22"/>
                <w:szCs w:val="22"/>
              </w:rPr>
            </w:pPr>
            <w:r>
              <w:rPr>
                <w:rFonts w:ascii="Calibri" w:eastAsia="Calibri" w:hAnsi="Calibri"/>
                <w:sz w:val="22"/>
                <w:szCs w:val="22"/>
              </w:rPr>
              <w:t>Broj mjeseci korištenja kredita</w:t>
            </w:r>
          </w:p>
        </w:tc>
      </w:tr>
      <w:tr w:rsidR="001139BE" w:rsidRPr="00A210FE" w14:paraId="685416BA" w14:textId="77777777" w:rsidTr="00925781">
        <w:tc>
          <w:tcPr>
            <w:tcW w:w="2547" w:type="dxa"/>
            <w:shd w:val="clear" w:color="auto" w:fill="auto"/>
          </w:tcPr>
          <w:p w14:paraId="1AB885E5" w14:textId="77777777" w:rsidR="001139BE" w:rsidRPr="00A210FE" w:rsidRDefault="001139BE" w:rsidP="00925781">
            <w:pPr>
              <w:rPr>
                <w:rFonts w:ascii="Calibri" w:eastAsia="Calibri" w:hAnsi="Calibri"/>
                <w:b/>
                <w:sz w:val="22"/>
                <w:szCs w:val="22"/>
              </w:rPr>
            </w:pPr>
            <w:r w:rsidRPr="00A210FE">
              <w:rPr>
                <w:rFonts w:ascii="Calibri" w:eastAsia="Calibri" w:hAnsi="Calibri"/>
                <w:b/>
                <w:sz w:val="22"/>
                <w:szCs w:val="22"/>
              </w:rPr>
              <w:t>Polazna vrijednost</w:t>
            </w:r>
          </w:p>
        </w:tc>
        <w:tc>
          <w:tcPr>
            <w:tcW w:w="6741" w:type="dxa"/>
            <w:shd w:val="clear" w:color="auto" w:fill="auto"/>
          </w:tcPr>
          <w:p w14:paraId="33F565ED" w14:textId="77777777" w:rsidR="001139BE" w:rsidRPr="00A210FE" w:rsidRDefault="001139BE" w:rsidP="00925781">
            <w:pPr>
              <w:rPr>
                <w:rFonts w:ascii="Calibri" w:eastAsia="Calibri" w:hAnsi="Calibri"/>
                <w:sz w:val="22"/>
                <w:szCs w:val="22"/>
              </w:rPr>
            </w:pPr>
            <w:r>
              <w:rPr>
                <w:rFonts w:ascii="Calibri" w:eastAsia="Calibri" w:hAnsi="Calibri"/>
                <w:sz w:val="22"/>
                <w:szCs w:val="22"/>
              </w:rPr>
              <w:t xml:space="preserve">  0</w:t>
            </w:r>
          </w:p>
        </w:tc>
      </w:tr>
      <w:tr w:rsidR="001139BE" w:rsidRPr="00A210FE" w14:paraId="724D9B73" w14:textId="77777777" w:rsidTr="00925781">
        <w:tc>
          <w:tcPr>
            <w:tcW w:w="2547" w:type="dxa"/>
            <w:shd w:val="clear" w:color="auto" w:fill="auto"/>
          </w:tcPr>
          <w:p w14:paraId="7CF8D168" w14:textId="77777777" w:rsidR="001139BE" w:rsidRPr="00A210FE" w:rsidRDefault="001139BE" w:rsidP="00925781">
            <w:pPr>
              <w:rPr>
                <w:rFonts w:ascii="Calibri" w:eastAsia="Calibri" w:hAnsi="Calibri"/>
                <w:b/>
                <w:sz w:val="22"/>
                <w:szCs w:val="22"/>
              </w:rPr>
            </w:pPr>
            <w:r w:rsidRPr="00A210FE">
              <w:rPr>
                <w:rFonts w:ascii="Calibri" w:eastAsia="Calibri" w:hAnsi="Calibri"/>
                <w:b/>
                <w:sz w:val="22"/>
                <w:szCs w:val="22"/>
              </w:rPr>
              <w:t>Izvor podataka</w:t>
            </w:r>
          </w:p>
        </w:tc>
        <w:tc>
          <w:tcPr>
            <w:tcW w:w="6741" w:type="dxa"/>
            <w:shd w:val="clear" w:color="auto" w:fill="auto"/>
          </w:tcPr>
          <w:p w14:paraId="70867BF0" w14:textId="77777777" w:rsidR="001139BE" w:rsidRPr="00A210FE" w:rsidRDefault="001139BE" w:rsidP="00925781">
            <w:pPr>
              <w:rPr>
                <w:rFonts w:ascii="Calibri" w:eastAsia="Calibri" w:hAnsi="Calibri"/>
                <w:sz w:val="22"/>
                <w:szCs w:val="22"/>
              </w:rPr>
            </w:pPr>
            <w:r w:rsidRPr="00A210FE">
              <w:rPr>
                <w:rFonts w:ascii="Calibri" w:eastAsia="Calibri" w:hAnsi="Calibri"/>
                <w:sz w:val="22"/>
                <w:szCs w:val="22"/>
              </w:rPr>
              <w:t>Općina Viškovo</w:t>
            </w:r>
          </w:p>
        </w:tc>
      </w:tr>
      <w:tr w:rsidR="001139BE" w:rsidRPr="00A210FE" w14:paraId="1CDF27B7" w14:textId="77777777" w:rsidTr="00925781">
        <w:tc>
          <w:tcPr>
            <w:tcW w:w="2547" w:type="dxa"/>
            <w:shd w:val="clear" w:color="auto" w:fill="auto"/>
          </w:tcPr>
          <w:p w14:paraId="26516EF5" w14:textId="77777777" w:rsidR="001139BE" w:rsidRPr="00A210FE" w:rsidRDefault="001139BE" w:rsidP="00925781">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22</w:t>
            </w:r>
            <w:r w:rsidRPr="00A210FE">
              <w:rPr>
                <w:rFonts w:ascii="Calibri" w:eastAsia="Calibri" w:hAnsi="Calibri"/>
                <w:b/>
                <w:sz w:val="22"/>
                <w:szCs w:val="22"/>
              </w:rPr>
              <w:t>.)</w:t>
            </w:r>
          </w:p>
        </w:tc>
        <w:tc>
          <w:tcPr>
            <w:tcW w:w="6741" w:type="dxa"/>
            <w:shd w:val="clear" w:color="auto" w:fill="auto"/>
          </w:tcPr>
          <w:p w14:paraId="1D1A814D" w14:textId="77777777" w:rsidR="001139BE" w:rsidRPr="00A210FE" w:rsidRDefault="001139BE" w:rsidP="00925781">
            <w:pPr>
              <w:rPr>
                <w:rFonts w:ascii="Calibri" w:eastAsia="Calibri" w:hAnsi="Calibri"/>
                <w:sz w:val="22"/>
                <w:szCs w:val="22"/>
              </w:rPr>
            </w:pPr>
            <w:r>
              <w:rPr>
                <w:rFonts w:ascii="Calibri" w:eastAsia="Calibri" w:hAnsi="Calibri"/>
                <w:sz w:val="22"/>
                <w:szCs w:val="22"/>
              </w:rPr>
              <w:t xml:space="preserve">  6</w:t>
            </w:r>
          </w:p>
        </w:tc>
      </w:tr>
      <w:tr w:rsidR="001139BE" w:rsidRPr="00A210FE" w14:paraId="5B3213F8" w14:textId="77777777" w:rsidTr="00925781">
        <w:tc>
          <w:tcPr>
            <w:tcW w:w="2547" w:type="dxa"/>
            <w:shd w:val="clear" w:color="auto" w:fill="auto"/>
          </w:tcPr>
          <w:p w14:paraId="3803488F" w14:textId="77777777" w:rsidR="001139BE" w:rsidRPr="00A210FE" w:rsidRDefault="001139BE" w:rsidP="00925781">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741" w:type="dxa"/>
            <w:shd w:val="clear" w:color="auto" w:fill="auto"/>
          </w:tcPr>
          <w:p w14:paraId="71036ED0" w14:textId="77777777" w:rsidR="001139BE" w:rsidRDefault="001139BE" w:rsidP="00925781">
            <w:pPr>
              <w:rPr>
                <w:rFonts w:ascii="Calibri" w:eastAsia="Calibri" w:hAnsi="Calibri"/>
                <w:sz w:val="22"/>
                <w:szCs w:val="22"/>
              </w:rPr>
            </w:pPr>
            <w:r>
              <w:rPr>
                <w:rFonts w:ascii="Calibri" w:eastAsia="Calibri" w:hAnsi="Calibri"/>
                <w:sz w:val="22"/>
                <w:szCs w:val="22"/>
              </w:rPr>
              <w:t xml:space="preserve">  </w:t>
            </w:r>
          </w:p>
          <w:p w14:paraId="2BBF0BBD" w14:textId="77777777" w:rsidR="001139BE" w:rsidRPr="00A210FE" w:rsidRDefault="001139BE" w:rsidP="00925781">
            <w:pPr>
              <w:rPr>
                <w:rFonts w:ascii="Calibri" w:eastAsia="Calibri" w:hAnsi="Calibri"/>
                <w:sz w:val="22"/>
                <w:szCs w:val="22"/>
              </w:rPr>
            </w:pPr>
            <w:r>
              <w:rPr>
                <w:rFonts w:ascii="Calibri" w:eastAsia="Calibri" w:hAnsi="Calibri"/>
                <w:sz w:val="22"/>
                <w:szCs w:val="22"/>
              </w:rPr>
              <w:t xml:space="preserve"> 0</w:t>
            </w:r>
          </w:p>
        </w:tc>
      </w:tr>
    </w:tbl>
    <w:p w14:paraId="2B3507C8" w14:textId="77777777" w:rsidR="001139BE" w:rsidRDefault="001139BE" w:rsidP="001139BE">
      <w:pPr>
        <w:rPr>
          <w:rFonts w:ascii="Calibri" w:hAnsi="Calibri"/>
          <w:b/>
          <w:sz w:val="22"/>
          <w:szCs w:val="22"/>
        </w:rPr>
      </w:pPr>
    </w:p>
    <w:p w14:paraId="72D2DBCC" w14:textId="77777777" w:rsidR="00C22FBA" w:rsidRDefault="00C22FBA" w:rsidP="001139BE">
      <w:pPr>
        <w:rPr>
          <w:rFonts w:ascii="Calibri" w:hAnsi="Calibri"/>
          <w:b/>
          <w:sz w:val="22"/>
          <w:szCs w:val="22"/>
        </w:rPr>
      </w:pPr>
    </w:p>
    <w:p w14:paraId="2C7852B5" w14:textId="77777777" w:rsidR="001139BE" w:rsidRDefault="001139BE" w:rsidP="001139BE">
      <w:pPr>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17632" behindDoc="0" locked="0" layoutInCell="1" allowOverlap="1" wp14:anchorId="7C2358B8" wp14:editId="730F73A1">
                <wp:simplePos x="0" y="0"/>
                <wp:positionH relativeFrom="column">
                  <wp:posOffset>13970</wp:posOffset>
                </wp:positionH>
                <wp:positionV relativeFrom="paragraph">
                  <wp:posOffset>78740</wp:posOffset>
                </wp:positionV>
                <wp:extent cx="5895975" cy="276225"/>
                <wp:effectExtent l="0" t="0" r="28575" b="28575"/>
                <wp:wrapNone/>
                <wp:docPr id="1426337404"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6B536FA" w14:textId="77777777" w:rsidR="001139BE" w:rsidRDefault="001139BE" w:rsidP="001139BE">
                            <w:r w:rsidRPr="003709D9">
                              <w:rPr>
                                <w:rFonts w:ascii="Calibri" w:hAnsi="Calibri"/>
                                <w:b/>
                                <w:sz w:val="22"/>
                                <w:szCs w:val="22"/>
                              </w:rPr>
                              <w:t xml:space="preserve">PROGRAM </w:t>
                            </w:r>
                            <w:r>
                              <w:rPr>
                                <w:rFonts w:ascii="Calibri" w:hAnsi="Calibri"/>
                                <w:b/>
                                <w:sz w:val="22"/>
                                <w:szCs w:val="22"/>
                              </w:rPr>
                              <w:tab/>
                            </w:r>
                            <w:r w:rsidRPr="003709D9">
                              <w:rPr>
                                <w:rFonts w:ascii="Calibri" w:hAnsi="Calibri"/>
                                <w:b/>
                                <w:sz w:val="22"/>
                                <w:szCs w:val="22"/>
                              </w:rPr>
                              <w:t>3011</w:t>
                            </w:r>
                            <w:r>
                              <w:rPr>
                                <w:rFonts w:ascii="Calibri" w:hAnsi="Calibri"/>
                                <w:b/>
                                <w:sz w:val="22"/>
                                <w:szCs w:val="22"/>
                              </w:rPr>
                              <w:tab/>
                            </w:r>
                            <w:r w:rsidRPr="003709D9">
                              <w:rPr>
                                <w:rFonts w:ascii="Calibri" w:hAnsi="Calibri"/>
                                <w:b/>
                                <w:sz w:val="22"/>
                                <w:szCs w:val="22"/>
                              </w:rPr>
                              <w:t xml:space="preserve"> POTICANJE RAZVOJA GOSPODARSTVA I POLJOPRIVREDE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358B8" id="_x0000_s1080" style="position:absolute;margin-left:1.1pt;margin-top:6.2pt;width:464.25pt;height:21.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" fillcolor="#c3c3c3 [2166]" strokecolor="#a5a5a5 [3206]" strokeweight=".5pt">
                <v:fill color2="#b6b6b6 [2614]" rotate="t" colors="0 #d2d2d2;.5 #c8c8c8;1 silver" focus="100%" type="gradient">
                  <o:fill v:ext="view" type="gradientUnscaled"/>
                </v:fill>
                <v:textbox>
                  <w:txbxContent>
                    <w:p w14:paraId="56B536FA" w14:textId="77777777" w:rsidR="001139BE" w:rsidRDefault="001139BE" w:rsidP="001139BE">
                      <w:r w:rsidRPr="003709D9">
                        <w:rPr>
                          <w:rFonts w:ascii="Calibri" w:hAnsi="Calibri"/>
                          <w:b/>
                          <w:sz w:val="22"/>
                          <w:szCs w:val="22"/>
                        </w:rPr>
                        <w:t xml:space="preserve">PROGRAM </w:t>
                      </w:r>
                      <w:r>
                        <w:rPr>
                          <w:rFonts w:ascii="Calibri" w:hAnsi="Calibri"/>
                          <w:b/>
                          <w:sz w:val="22"/>
                          <w:szCs w:val="22"/>
                        </w:rPr>
                        <w:tab/>
                      </w:r>
                      <w:r w:rsidRPr="003709D9">
                        <w:rPr>
                          <w:rFonts w:ascii="Calibri" w:hAnsi="Calibri"/>
                          <w:b/>
                          <w:sz w:val="22"/>
                          <w:szCs w:val="22"/>
                        </w:rPr>
                        <w:t>3011</w:t>
                      </w:r>
                      <w:r>
                        <w:rPr>
                          <w:rFonts w:ascii="Calibri" w:hAnsi="Calibri"/>
                          <w:b/>
                          <w:sz w:val="22"/>
                          <w:szCs w:val="22"/>
                        </w:rPr>
                        <w:tab/>
                      </w:r>
                      <w:r w:rsidRPr="003709D9">
                        <w:rPr>
                          <w:rFonts w:ascii="Calibri" w:hAnsi="Calibri"/>
                          <w:b/>
                          <w:sz w:val="22"/>
                          <w:szCs w:val="22"/>
                        </w:rPr>
                        <w:t xml:space="preserve"> POTICANJE RAZVOJA GOSPODARSTVA I POLJOPRIVREDE</w:t>
                      </w:r>
                    </w:p>
                  </w:txbxContent>
                </v:textbox>
              </v:rect>
            </w:pict>
          </mc:Fallback>
        </mc:AlternateContent>
      </w:r>
    </w:p>
    <w:p w14:paraId="1F09B56F" w14:textId="77777777" w:rsidR="001139BE" w:rsidRDefault="001139BE" w:rsidP="001139BE">
      <w:pPr>
        <w:rPr>
          <w:rFonts w:ascii="Calibri" w:hAnsi="Calibri"/>
          <w:b/>
          <w:sz w:val="22"/>
          <w:szCs w:val="22"/>
        </w:rPr>
      </w:pPr>
    </w:p>
    <w:p w14:paraId="52822855" w14:textId="77777777" w:rsidR="001139BE" w:rsidRDefault="001139BE" w:rsidP="001139BE">
      <w:pPr>
        <w:jc w:val="both"/>
        <w:rPr>
          <w:rFonts w:ascii="Calibri" w:hAnsi="Calibri"/>
          <w:bCs/>
          <w:iCs/>
          <w:sz w:val="22"/>
          <w:szCs w:val="22"/>
        </w:rPr>
      </w:pPr>
    </w:p>
    <w:p w14:paraId="665229E1" w14:textId="77777777" w:rsidR="001139BE" w:rsidRPr="003709D9" w:rsidRDefault="001139BE" w:rsidP="001139BE">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1.221.500,00</w:t>
      </w:r>
      <w:r w:rsidRPr="003709D9">
        <w:rPr>
          <w:rFonts w:ascii="Calibri" w:hAnsi="Calibri"/>
          <w:bCs/>
          <w:iCs/>
          <w:sz w:val="22"/>
          <w:szCs w:val="22"/>
        </w:rPr>
        <w:t xml:space="preserve"> </w:t>
      </w:r>
      <w:r>
        <w:rPr>
          <w:rFonts w:ascii="Calibri" w:hAnsi="Calibri"/>
          <w:bCs/>
          <w:iCs/>
          <w:sz w:val="22"/>
          <w:szCs w:val="22"/>
        </w:rPr>
        <w:t>kn</w:t>
      </w:r>
      <w:r w:rsidRPr="003709D9">
        <w:rPr>
          <w:rFonts w:ascii="Calibri" w:hAnsi="Calibri"/>
          <w:bCs/>
          <w:iCs/>
          <w:sz w:val="22"/>
          <w:szCs w:val="22"/>
        </w:rPr>
        <w:t>,</w:t>
      </w:r>
      <w:r>
        <w:rPr>
          <w:rFonts w:ascii="Calibri" w:hAnsi="Calibri"/>
          <w:bCs/>
          <w:iCs/>
          <w:sz w:val="22"/>
          <w:szCs w:val="22"/>
        </w:rPr>
        <w:t xml:space="preserve"> dok izvršenje iznosi 1.179.808,64 kn, dakle program je izvršen sa 97</w:t>
      </w:r>
      <w:r w:rsidRPr="003709D9">
        <w:rPr>
          <w:rFonts w:ascii="Calibri" w:hAnsi="Calibri"/>
          <w:bCs/>
          <w:iCs/>
          <w:sz w:val="22"/>
          <w:szCs w:val="22"/>
        </w:rPr>
        <w:t>%.</w:t>
      </w:r>
    </w:p>
    <w:p w14:paraId="7F40250C" w14:textId="77777777" w:rsidR="001139BE" w:rsidRPr="003709D9" w:rsidRDefault="001139BE" w:rsidP="001139BE">
      <w:pPr>
        <w:jc w:val="both"/>
        <w:rPr>
          <w:rFonts w:ascii="Calibri" w:hAnsi="Calibri"/>
          <w:bCs/>
          <w:iCs/>
          <w:sz w:val="22"/>
          <w:szCs w:val="22"/>
        </w:rPr>
      </w:pPr>
      <w:r w:rsidRPr="003709D9">
        <w:rPr>
          <w:rFonts w:ascii="Calibri" w:hAnsi="Calibri"/>
          <w:bCs/>
          <w:iCs/>
          <w:sz w:val="22"/>
          <w:szCs w:val="22"/>
        </w:rPr>
        <w:t>Unutar programa planirane su slijedeće aktivnosti:</w:t>
      </w:r>
    </w:p>
    <w:p w14:paraId="5ADA438E" w14:textId="77777777" w:rsidR="001139BE" w:rsidRPr="003709D9" w:rsidRDefault="001139BE" w:rsidP="001139BE">
      <w:pPr>
        <w:rPr>
          <w:rFonts w:ascii="Calibri" w:hAnsi="Calibri"/>
          <w:noProof/>
          <w:sz w:val="22"/>
          <w:szCs w:val="22"/>
          <w:u w:val="single"/>
        </w:rPr>
      </w:pPr>
    </w:p>
    <w:p w14:paraId="025E84B8" w14:textId="77777777" w:rsidR="001139BE" w:rsidRPr="003709D9" w:rsidRDefault="001139BE" w:rsidP="001139BE">
      <w:pPr>
        <w:rPr>
          <w:rFonts w:ascii="Calibri" w:hAnsi="Calibri"/>
          <w:b/>
          <w:noProof/>
          <w:sz w:val="22"/>
          <w:szCs w:val="22"/>
        </w:rPr>
      </w:pPr>
      <w:r w:rsidRPr="003709D9">
        <w:rPr>
          <w:rFonts w:ascii="Calibri" w:hAnsi="Calibri"/>
          <w:b/>
          <w:noProof/>
          <w:sz w:val="22"/>
          <w:szCs w:val="22"/>
        </w:rPr>
        <w:t>A311100</w:t>
      </w:r>
      <w:r>
        <w:rPr>
          <w:rFonts w:ascii="Calibri" w:hAnsi="Calibri"/>
          <w:b/>
          <w:noProof/>
          <w:sz w:val="22"/>
          <w:szCs w:val="22"/>
        </w:rPr>
        <w:t>3</w:t>
      </w:r>
      <w:r w:rsidRPr="003709D9">
        <w:rPr>
          <w:rFonts w:ascii="Calibri" w:hAnsi="Calibri"/>
          <w:b/>
          <w:noProof/>
          <w:sz w:val="22"/>
          <w:szCs w:val="22"/>
        </w:rPr>
        <w:t xml:space="preserve"> Potpore i poticaji za razvoj gospodarstva</w:t>
      </w:r>
      <w:r>
        <w:rPr>
          <w:rFonts w:ascii="Calibri" w:hAnsi="Calibri"/>
          <w:b/>
          <w:noProof/>
          <w:sz w:val="22"/>
          <w:szCs w:val="22"/>
        </w:rPr>
        <w:t xml:space="preserve"> i poljoprivrede</w:t>
      </w:r>
    </w:p>
    <w:p w14:paraId="7F162A0E" w14:textId="77777777" w:rsidR="001139BE" w:rsidRPr="003709D9" w:rsidRDefault="001139BE" w:rsidP="001139BE">
      <w:pPr>
        <w:jc w:val="both"/>
        <w:rPr>
          <w:rFonts w:ascii="Calibri" w:hAnsi="Calibri"/>
          <w:noProof/>
          <w:sz w:val="22"/>
          <w:szCs w:val="22"/>
        </w:rPr>
      </w:pPr>
    </w:p>
    <w:p w14:paraId="10586988" w14:textId="77777777" w:rsidR="001139BE" w:rsidRPr="00392A22" w:rsidRDefault="001139BE" w:rsidP="001139BE">
      <w:pPr>
        <w:jc w:val="both"/>
        <w:rPr>
          <w:rFonts w:ascii="Calibri" w:hAnsi="Calibri"/>
          <w:noProof/>
          <w:sz w:val="22"/>
          <w:szCs w:val="22"/>
        </w:rPr>
      </w:pPr>
      <w:r w:rsidRPr="00392A22">
        <w:rPr>
          <w:rFonts w:ascii="Calibri" w:hAnsi="Calibri"/>
          <w:noProof/>
          <w:sz w:val="22"/>
          <w:szCs w:val="22"/>
        </w:rPr>
        <w:t xml:space="preserve">U sklopu ove aktivnosti planirani su rashodi vezani uz sufinanciranje redovne djelatnosti Udruženja obrtnika V-K-K-J, sufinanciranje rada Lokalne akcijske grupe Terra Liburna, te rashodi vezani za mjere za poticanje gospodarstva i poljoprivrede na području Općine Viškovo. Također, planirani su rashodi za sufinanciranje rada TZ Općine Viškovo, za potpore za  TZ Kvarner za program udruženog oglašavanja u cilju osiguranja organiziranih turističkih dolazaka zračnim prijevozom u Zračnu luku Rijeka. Isto tako </w:t>
      </w:r>
      <w:r w:rsidRPr="00392A22">
        <w:rPr>
          <w:rFonts w:ascii="Calibri" w:hAnsi="Calibri"/>
          <w:noProof/>
          <w:sz w:val="22"/>
          <w:szCs w:val="22"/>
        </w:rPr>
        <w:lastRenderedPageBreak/>
        <w:t xml:space="preserve">planirana su sredstva za sufinanciranje Centra za brdsko-planinsku poljoprivredu Primorsko-goranske županije, čiji suosnivač je Općina Viškovo. </w:t>
      </w:r>
    </w:p>
    <w:p w14:paraId="2AD535FD" w14:textId="77777777" w:rsidR="001139BE" w:rsidRPr="003709D9" w:rsidRDefault="001139BE" w:rsidP="001139BE">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1.221.500,00</w:t>
      </w:r>
      <w:r w:rsidRPr="003709D9">
        <w:rPr>
          <w:rFonts w:ascii="Calibri" w:hAnsi="Calibri"/>
          <w:sz w:val="22"/>
          <w:szCs w:val="22"/>
        </w:rPr>
        <w:t xml:space="preserve"> </w:t>
      </w:r>
      <w:r>
        <w:rPr>
          <w:rFonts w:ascii="Calibri" w:hAnsi="Calibri"/>
          <w:sz w:val="22"/>
          <w:szCs w:val="22"/>
        </w:rPr>
        <w:t>kn, a realizirano je 1.179.808,64 kn, odnosno 97</w:t>
      </w:r>
      <w:r w:rsidRPr="003709D9">
        <w:rPr>
          <w:rFonts w:ascii="Calibri" w:hAnsi="Calibri"/>
          <w:sz w:val="22"/>
          <w:szCs w:val="22"/>
        </w:rPr>
        <w:t>%.</w:t>
      </w:r>
    </w:p>
    <w:p w14:paraId="5084EB7F" w14:textId="77777777" w:rsidR="001139BE" w:rsidRDefault="001139BE" w:rsidP="001139BE">
      <w:pPr>
        <w:jc w:val="both"/>
        <w:rPr>
          <w:rFonts w:ascii="Calibri" w:hAnsi="Calibri"/>
          <w:b/>
          <w:sz w:val="22"/>
          <w:szCs w:val="22"/>
        </w:rPr>
      </w:pPr>
    </w:p>
    <w:p w14:paraId="164B5702" w14:textId="77777777" w:rsidR="001139BE" w:rsidRPr="003709D9" w:rsidRDefault="001139BE" w:rsidP="001139BE">
      <w:pPr>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Sufinanciranje rada potpornih tijela za razvoj gospodarstva. Cilj je ostvaren u skladu s planom.</w:t>
      </w:r>
    </w:p>
    <w:p w14:paraId="6355A278" w14:textId="77777777" w:rsidR="001139BE" w:rsidRPr="003709D9" w:rsidRDefault="001139BE" w:rsidP="001139BE">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3709D9" w14:paraId="43E04749" w14:textId="77777777" w:rsidTr="00925781">
        <w:tc>
          <w:tcPr>
            <w:tcW w:w="2802" w:type="dxa"/>
            <w:shd w:val="clear" w:color="auto" w:fill="auto"/>
          </w:tcPr>
          <w:p w14:paraId="6746BF04" w14:textId="77777777" w:rsidR="001139BE" w:rsidRPr="003709D9" w:rsidRDefault="001139BE" w:rsidP="00925781">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201AEC19" w14:textId="77777777" w:rsidR="001139BE" w:rsidRPr="003709D9" w:rsidRDefault="001139BE" w:rsidP="00925781">
            <w:pPr>
              <w:rPr>
                <w:rFonts w:ascii="Calibri" w:eastAsia="Calibri" w:hAnsi="Calibri"/>
                <w:sz w:val="22"/>
                <w:szCs w:val="22"/>
              </w:rPr>
            </w:pPr>
            <w:r w:rsidRPr="003709D9">
              <w:rPr>
                <w:rFonts w:ascii="Calibri" w:eastAsia="Calibri" w:hAnsi="Calibri"/>
                <w:sz w:val="22"/>
                <w:szCs w:val="22"/>
              </w:rPr>
              <w:t>Sufinanciranje redovne djelatnosti Udruženje obrtnika V-K-K-J i LAG-a Terra Liburna</w:t>
            </w:r>
          </w:p>
        </w:tc>
      </w:tr>
      <w:tr w:rsidR="001139BE" w:rsidRPr="003709D9" w14:paraId="222A3F4F" w14:textId="77777777" w:rsidTr="00925781">
        <w:tc>
          <w:tcPr>
            <w:tcW w:w="2802" w:type="dxa"/>
            <w:shd w:val="clear" w:color="auto" w:fill="auto"/>
          </w:tcPr>
          <w:p w14:paraId="0E1B8AF2" w14:textId="77777777" w:rsidR="001139BE" w:rsidRPr="003709D9" w:rsidRDefault="001139BE" w:rsidP="00925781">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51AE2E12" w14:textId="77777777" w:rsidR="001139BE" w:rsidRPr="003709D9" w:rsidRDefault="001139BE" w:rsidP="00925781">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gospodarstva na području Općine Viškovo</w:t>
            </w:r>
          </w:p>
        </w:tc>
      </w:tr>
      <w:tr w:rsidR="001139BE" w:rsidRPr="003709D9" w14:paraId="3F96772E" w14:textId="77777777" w:rsidTr="00925781">
        <w:tc>
          <w:tcPr>
            <w:tcW w:w="2802" w:type="dxa"/>
            <w:shd w:val="clear" w:color="auto" w:fill="auto"/>
          </w:tcPr>
          <w:p w14:paraId="49CB7A36" w14:textId="77777777" w:rsidR="001139BE" w:rsidRPr="003709D9" w:rsidRDefault="001139BE" w:rsidP="00925781">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1E1C5285" w14:textId="77777777" w:rsidR="001139BE" w:rsidRPr="003709D9" w:rsidRDefault="001139BE" w:rsidP="00925781">
            <w:pPr>
              <w:rPr>
                <w:rFonts w:ascii="Calibri" w:eastAsia="Calibri" w:hAnsi="Calibri"/>
                <w:sz w:val="22"/>
                <w:szCs w:val="22"/>
              </w:rPr>
            </w:pPr>
            <w:r w:rsidRPr="003709D9">
              <w:rPr>
                <w:rFonts w:ascii="Calibri" w:eastAsia="Calibri" w:hAnsi="Calibri"/>
                <w:sz w:val="22"/>
                <w:szCs w:val="22"/>
              </w:rPr>
              <w:t>Broj korisnika</w:t>
            </w:r>
          </w:p>
        </w:tc>
      </w:tr>
      <w:tr w:rsidR="001139BE" w:rsidRPr="003709D9" w14:paraId="69F48D62" w14:textId="77777777" w:rsidTr="00925781">
        <w:tc>
          <w:tcPr>
            <w:tcW w:w="2802" w:type="dxa"/>
            <w:shd w:val="clear" w:color="auto" w:fill="auto"/>
          </w:tcPr>
          <w:p w14:paraId="0A6708C4" w14:textId="77777777" w:rsidR="001139BE" w:rsidRPr="003709D9" w:rsidRDefault="001139BE" w:rsidP="00925781">
            <w:pPr>
              <w:rPr>
                <w:rFonts w:ascii="Calibri" w:eastAsia="Calibri" w:hAnsi="Calibri"/>
                <w:b/>
                <w:sz w:val="22"/>
                <w:szCs w:val="22"/>
              </w:rPr>
            </w:pPr>
            <w:r>
              <w:rPr>
                <w:rFonts w:ascii="Calibri" w:eastAsia="Calibri" w:hAnsi="Calibri"/>
                <w:b/>
                <w:sz w:val="22"/>
                <w:szCs w:val="22"/>
              </w:rPr>
              <w:t>Ciljana vrijednost (2022</w:t>
            </w:r>
            <w:r w:rsidRPr="003709D9">
              <w:rPr>
                <w:rFonts w:ascii="Calibri" w:eastAsia="Calibri" w:hAnsi="Calibri"/>
                <w:b/>
                <w:sz w:val="22"/>
                <w:szCs w:val="22"/>
              </w:rPr>
              <w:t>.)</w:t>
            </w:r>
          </w:p>
        </w:tc>
        <w:tc>
          <w:tcPr>
            <w:tcW w:w="6486" w:type="dxa"/>
            <w:shd w:val="clear" w:color="auto" w:fill="auto"/>
          </w:tcPr>
          <w:p w14:paraId="2DC7EDA5" w14:textId="77777777" w:rsidR="001139BE" w:rsidRPr="003709D9" w:rsidRDefault="001139BE" w:rsidP="00925781">
            <w:pPr>
              <w:rPr>
                <w:rFonts w:ascii="Calibri" w:eastAsia="Calibri" w:hAnsi="Calibri"/>
                <w:sz w:val="22"/>
                <w:szCs w:val="22"/>
              </w:rPr>
            </w:pPr>
            <w:r w:rsidRPr="003709D9">
              <w:rPr>
                <w:rFonts w:ascii="Calibri" w:eastAsia="Calibri" w:hAnsi="Calibri"/>
                <w:sz w:val="22"/>
                <w:szCs w:val="22"/>
              </w:rPr>
              <w:t>2</w:t>
            </w:r>
          </w:p>
        </w:tc>
      </w:tr>
      <w:tr w:rsidR="001139BE" w:rsidRPr="003709D9" w14:paraId="71E1968B" w14:textId="77777777" w:rsidTr="00925781">
        <w:tc>
          <w:tcPr>
            <w:tcW w:w="2802" w:type="dxa"/>
            <w:shd w:val="clear" w:color="auto" w:fill="auto"/>
          </w:tcPr>
          <w:p w14:paraId="65E0DC83" w14:textId="77777777" w:rsidR="001139BE" w:rsidRPr="003709D9" w:rsidRDefault="001139BE" w:rsidP="00925781">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7E788DB7" w14:textId="77777777" w:rsidR="001139BE" w:rsidRPr="003709D9" w:rsidRDefault="001139BE" w:rsidP="00925781">
            <w:pPr>
              <w:rPr>
                <w:rFonts w:ascii="Calibri" w:eastAsia="Calibri" w:hAnsi="Calibri"/>
                <w:sz w:val="22"/>
                <w:szCs w:val="22"/>
              </w:rPr>
            </w:pPr>
            <w:r w:rsidRPr="003709D9">
              <w:rPr>
                <w:rFonts w:ascii="Calibri" w:eastAsia="Calibri" w:hAnsi="Calibri"/>
                <w:sz w:val="22"/>
                <w:szCs w:val="22"/>
              </w:rPr>
              <w:t>2</w:t>
            </w:r>
          </w:p>
        </w:tc>
      </w:tr>
    </w:tbl>
    <w:p w14:paraId="76595671" w14:textId="77777777" w:rsidR="001139BE" w:rsidRPr="003709D9" w:rsidRDefault="001139BE" w:rsidP="001139BE">
      <w:pPr>
        <w:ind w:left="720"/>
        <w:contextualSpacing/>
        <w:jc w:val="both"/>
        <w:rPr>
          <w:rFonts w:ascii="Calibri" w:hAnsi="Calibri"/>
          <w:sz w:val="22"/>
          <w:szCs w:val="22"/>
        </w:rPr>
      </w:pPr>
    </w:p>
    <w:p w14:paraId="5C56284E" w14:textId="77777777" w:rsidR="001139BE" w:rsidRPr="003709D9" w:rsidRDefault="001139BE" w:rsidP="001139BE">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Poticanje razvoja gospodarstva i smanjenja nezaposlenosti. Cilj je ostvaren u skladu s iskazanim interesom.</w:t>
      </w:r>
    </w:p>
    <w:p w14:paraId="705530E5" w14:textId="77777777" w:rsidR="001139BE" w:rsidRPr="003709D9" w:rsidRDefault="001139BE" w:rsidP="001139BE">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3709D9" w14:paraId="5D59319D" w14:textId="77777777" w:rsidTr="00925781">
        <w:tc>
          <w:tcPr>
            <w:tcW w:w="2802" w:type="dxa"/>
            <w:shd w:val="clear" w:color="auto" w:fill="auto"/>
          </w:tcPr>
          <w:p w14:paraId="0F41A500" w14:textId="77777777" w:rsidR="001139BE" w:rsidRPr="003709D9" w:rsidRDefault="001139BE" w:rsidP="00925781">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6463A260" w14:textId="77777777" w:rsidR="001139BE" w:rsidRPr="003709D9" w:rsidRDefault="001139BE" w:rsidP="00925781">
            <w:pPr>
              <w:rPr>
                <w:rFonts w:ascii="Calibri" w:eastAsia="Calibri" w:hAnsi="Calibri"/>
                <w:sz w:val="22"/>
                <w:szCs w:val="22"/>
              </w:rPr>
            </w:pPr>
            <w:r w:rsidRPr="003709D9">
              <w:rPr>
                <w:rFonts w:ascii="Calibri" w:eastAsia="Calibri" w:hAnsi="Calibri"/>
                <w:sz w:val="22"/>
                <w:szCs w:val="22"/>
              </w:rPr>
              <w:t>Broj korisnika koji tijekom godine koriste mjere za poticanje razvoja gospodarstva i smanjenja nezaposlenosti</w:t>
            </w:r>
          </w:p>
        </w:tc>
      </w:tr>
      <w:tr w:rsidR="001139BE" w:rsidRPr="003709D9" w14:paraId="2F831DF8" w14:textId="77777777" w:rsidTr="00925781">
        <w:tc>
          <w:tcPr>
            <w:tcW w:w="2802" w:type="dxa"/>
            <w:shd w:val="clear" w:color="auto" w:fill="auto"/>
          </w:tcPr>
          <w:p w14:paraId="41D12DB9" w14:textId="77777777" w:rsidR="001139BE" w:rsidRPr="003709D9" w:rsidRDefault="001139BE" w:rsidP="00925781">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10D3FC4F" w14:textId="77777777" w:rsidR="001139BE" w:rsidRPr="003709D9" w:rsidRDefault="001139BE" w:rsidP="00925781">
            <w:pPr>
              <w:jc w:val="both"/>
              <w:rPr>
                <w:rFonts w:ascii="Calibri" w:eastAsia="Calibri" w:hAnsi="Calibri"/>
                <w:sz w:val="22"/>
                <w:szCs w:val="22"/>
              </w:rPr>
            </w:pPr>
            <w:r w:rsidRPr="003709D9">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1139BE" w:rsidRPr="003709D9" w14:paraId="67276791" w14:textId="77777777" w:rsidTr="00925781">
        <w:tc>
          <w:tcPr>
            <w:tcW w:w="2802" w:type="dxa"/>
            <w:shd w:val="clear" w:color="auto" w:fill="auto"/>
          </w:tcPr>
          <w:p w14:paraId="54218092" w14:textId="77777777" w:rsidR="001139BE" w:rsidRPr="003709D9" w:rsidRDefault="001139BE" w:rsidP="00925781">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244E33D6" w14:textId="77777777" w:rsidR="001139BE" w:rsidRPr="003709D9" w:rsidRDefault="001139BE" w:rsidP="00925781">
            <w:pPr>
              <w:rPr>
                <w:rFonts w:ascii="Calibri" w:eastAsia="Calibri" w:hAnsi="Calibri"/>
                <w:sz w:val="22"/>
                <w:szCs w:val="22"/>
              </w:rPr>
            </w:pPr>
            <w:r w:rsidRPr="003709D9">
              <w:rPr>
                <w:rFonts w:ascii="Calibri" w:eastAsia="Calibri" w:hAnsi="Calibri"/>
                <w:sz w:val="22"/>
                <w:szCs w:val="22"/>
              </w:rPr>
              <w:t>Broj korisnika</w:t>
            </w:r>
          </w:p>
        </w:tc>
      </w:tr>
      <w:tr w:rsidR="001139BE" w:rsidRPr="003709D9" w14:paraId="3373D2DB" w14:textId="77777777" w:rsidTr="00925781">
        <w:tc>
          <w:tcPr>
            <w:tcW w:w="2802" w:type="dxa"/>
            <w:shd w:val="clear" w:color="auto" w:fill="auto"/>
          </w:tcPr>
          <w:p w14:paraId="6DBD02CF" w14:textId="77777777" w:rsidR="001139BE" w:rsidRPr="003709D9" w:rsidRDefault="001139BE" w:rsidP="00925781">
            <w:pPr>
              <w:rPr>
                <w:rFonts w:ascii="Calibri" w:eastAsia="Calibri" w:hAnsi="Calibri"/>
                <w:b/>
                <w:sz w:val="22"/>
                <w:szCs w:val="22"/>
              </w:rPr>
            </w:pPr>
            <w:r>
              <w:rPr>
                <w:rFonts w:ascii="Calibri" w:eastAsia="Calibri" w:hAnsi="Calibri"/>
                <w:b/>
                <w:sz w:val="22"/>
                <w:szCs w:val="22"/>
              </w:rPr>
              <w:t>Ciljana vrijednost (2022</w:t>
            </w:r>
            <w:r w:rsidRPr="003709D9">
              <w:rPr>
                <w:rFonts w:ascii="Calibri" w:eastAsia="Calibri" w:hAnsi="Calibri"/>
                <w:b/>
                <w:sz w:val="22"/>
                <w:szCs w:val="22"/>
              </w:rPr>
              <w:t>.)</w:t>
            </w:r>
          </w:p>
        </w:tc>
        <w:tc>
          <w:tcPr>
            <w:tcW w:w="6486" w:type="dxa"/>
            <w:shd w:val="clear" w:color="auto" w:fill="auto"/>
          </w:tcPr>
          <w:p w14:paraId="0721B6F0" w14:textId="77777777" w:rsidR="001139BE" w:rsidRPr="009521CA" w:rsidRDefault="001139BE" w:rsidP="00925781">
            <w:pPr>
              <w:rPr>
                <w:rFonts w:ascii="Calibri" w:eastAsia="Calibri" w:hAnsi="Calibri"/>
                <w:sz w:val="22"/>
                <w:szCs w:val="22"/>
              </w:rPr>
            </w:pPr>
            <w:r w:rsidRPr="009521CA">
              <w:rPr>
                <w:rFonts w:ascii="Calibri" w:eastAsia="Calibri" w:hAnsi="Calibri"/>
                <w:sz w:val="22"/>
                <w:szCs w:val="22"/>
              </w:rPr>
              <w:t>25</w:t>
            </w:r>
          </w:p>
        </w:tc>
      </w:tr>
      <w:tr w:rsidR="001139BE" w:rsidRPr="003709D9" w14:paraId="68DD9292" w14:textId="77777777" w:rsidTr="00925781">
        <w:tc>
          <w:tcPr>
            <w:tcW w:w="2802" w:type="dxa"/>
            <w:shd w:val="clear" w:color="auto" w:fill="auto"/>
          </w:tcPr>
          <w:p w14:paraId="7D6CE1D7" w14:textId="77777777" w:rsidR="001139BE" w:rsidRPr="0010677F" w:rsidRDefault="001139BE" w:rsidP="00925781">
            <w:pPr>
              <w:rPr>
                <w:rFonts w:ascii="Calibri" w:eastAsia="Calibri" w:hAnsi="Calibri"/>
                <w:b/>
                <w:sz w:val="22"/>
                <w:szCs w:val="22"/>
              </w:rPr>
            </w:pPr>
            <w:r w:rsidRPr="0010677F">
              <w:rPr>
                <w:rFonts w:ascii="Calibri" w:hAnsi="Calibri"/>
                <w:b/>
                <w:bCs/>
                <w:sz w:val="22"/>
                <w:szCs w:val="22"/>
              </w:rPr>
              <w:t>Ostvarena vrijednost u izvještajnom razdoblju</w:t>
            </w:r>
          </w:p>
        </w:tc>
        <w:tc>
          <w:tcPr>
            <w:tcW w:w="6486" w:type="dxa"/>
            <w:shd w:val="clear" w:color="auto" w:fill="auto"/>
          </w:tcPr>
          <w:p w14:paraId="5520DD7B" w14:textId="77777777" w:rsidR="001139BE" w:rsidRPr="009521CA" w:rsidRDefault="001139BE" w:rsidP="00925781">
            <w:pPr>
              <w:rPr>
                <w:rFonts w:ascii="Calibri" w:eastAsia="Calibri" w:hAnsi="Calibri"/>
                <w:sz w:val="22"/>
                <w:szCs w:val="22"/>
              </w:rPr>
            </w:pPr>
            <w:r w:rsidRPr="009521CA">
              <w:rPr>
                <w:rFonts w:ascii="Calibri" w:eastAsia="Calibri" w:hAnsi="Calibri"/>
                <w:sz w:val="22"/>
                <w:szCs w:val="22"/>
              </w:rPr>
              <w:t>36</w:t>
            </w:r>
          </w:p>
        </w:tc>
      </w:tr>
    </w:tbl>
    <w:p w14:paraId="174CD18B" w14:textId="77777777" w:rsidR="001139BE" w:rsidRDefault="001139BE" w:rsidP="001139BE">
      <w:pPr>
        <w:jc w:val="both"/>
        <w:rPr>
          <w:rFonts w:ascii="Calibri" w:hAnsi="Calibri"/>
          <w:b/>
          <w:sz w:val="22"/>
          <w:szCs w:val="22"/>
        </w:rPr>
      </w:pPr>
    </w:p>
    <w:p w14:paraId="790F878D" w14:textId="77777777" w:rsidR="001139BE" w:rsidRPr="00096FC4" w:rsidRDefault="001139BE" w:rsidP="001139BE">
      <w:pPr>
        <w:jc w:val="both"/>
        <w:rPr>
          <w:rFonts w:ascii="Calibri" w:hAnsi="Calibri"/>
          <w:sz w:val="22"/>
          <w:szCs w:val="22"/>
        </w:rPr>
      </w:pPr>
      <w:r w:rsidRPr="00096FC4">
        <w:rPr>
          <w:rFonts w:ascii="Calibri" w:hAnsi="Calibri"/>
          <w:b/>
          <w:sz w:val="22"/>
          <w:szCs w:val="22"/>
        </w:rPr>
        <w:t>Cilj 3.:</w:t>
      </w:r>
      <w:r w:rsidRPr="00096FC4">
        <w:rPr>
          <w:rFonts w:ascii="Calibri" w:hAnsi="Calibri"/>
          <w:sz w:val="22"/>
          <w:szCs w:val="22"/>
        </w:rPr>
        <w:t xml:space="preserve"> Poticanje investicija vezanih uz povećanje smještajnih kapaciteta. Cilj </w:t>
      </w:r>
      <w:r>
        <w:rPr>
          <w:rFonts w:ascii="Calibri" w:hAnsi="Calibri"/>
          <w:sz w:val="22"/>
          <w:szCs w:val="22"/>
        </w:rPr>
        <w:t>je realiziran.</w:t>
      </w:r>
    </w:p>
    <w:p w14:paraId="63D0260E" w14:textId="77777777" w:rsidR="001139BE" w:rsidRPr="00096FC4" w:rsidRDefault="001139BE" w:rsidP="001139BE">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096FC4" w14:paraId="6A007446" w14:textId="77777777" w:rsidTr="00925781">
        <w:tc>
          <w:tcPr>
            <w:tcW w:w="2802" w:type="dxa"/>
            <w:shd w:val="clear" w:color="auto" w:fill="auto"/>
          </w:tcPr>
          <w:p w14:paraId="4350CE6A"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Pokazatelj rezultata</w:t>
            </w:r>
          </w:p>
        </w:tc>
        <w:tc>
          <w:tcPr>
            <w:tcW w:w="6486" w:type="dxa"/>
            <w:shd w:val="clear" w:color="auto" w:fill="auto"/>
          </w:tcPr>
          <w:p w14:paraId="0E0B7E7F"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Broj smještajnih kapaciteta</w:t>
            </w:r>
          </w:p>
        </w:tc>
      </w:tr>
      <w:tr w:rsidR="001139BE" w:rsidRPr="00096FC4" w14:paraId="32C9A793" w14:textId="77777777" w:rsidTr="00925781">
        <w:tc>
          <w:tcPr>
            <w:tcW w:w="2802" w:type="dxa"/>
            <w:shd w:val="clear" w:color="auto" w:fill="auto"/>
          </w:tcPr>
          <w:p w14:paraId="2E798CBA"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Definicija</w:t>
            </w:r>
          </w:p>
        </w:tc>
        <w:tc>
          <w:tcPr>
            <w:tcW w:w="6486" w:type="dxa"/>
            <w:shd w:val="clear" w:color="auto" w:fill="auto"/>
          </w:tcPr>
          <w:p w14:paraId="0818999C" w14:textId="77777777" w:rsidR="001139BE" w:rsidRPr="00096FC4" w:rsidRDefault="001139BE" w:rsidP="00925781">
            <w:pPr>
              <w:jc w:val="both"/>
              <w:rPr>
                <w:rFonts w:ascii="Calibri" w:eastAsia="Calibri" w:hAnsi="Calibri"/>
                <w:sz w:val="22"/>
                <w:szCs w:val="22"/>
              </w:rPr>
            </w:pPr>
            <w:r w:rsidRPr="00096FC4">
              <w:rPr>
                <w:rFonts w:ascii="Calibri" w:eastAsia="Calibri" w:hAnsi="Calibri"/>
                <w:sz w:val="22"/>
                <w:szCs w:val="22"/>
              </w:rPr>
              <w:t>Povećanje smještajnih kapaciteta na području Općine Viškovo</w:t>
            </w:r>
          </w:p>
        </w:tc>
      </w:tr>
      <w:tr w:rsidR="001139BE" w:rsidRPr="00096FC4" w14:paraId="4D52A515" w14:textId="77777777" w:rsidTr="00925781">
        <w:tc>
          <w:tcPr>
            <w:tcW w:w="2802" w:type="dxa"/>
            <w:shd w:val="clear" w:color="auto" w:fill="auto"/>
          </w:tcPr>
          <w:p w14:paraId="7D2E8B30"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Jedinica</w:t>
            </w:r>
          </w:p>
        </w:tc>
        <w:tc>
          <w:tcPr>
            <w:tcW w:w="6486" w:type="dxa"/>
            <w:shd w:val="clear" w:color="auto" w:fill="auto"/>
          </w:tcPr>
          <w:p w14:paraId="7D9EBA01"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Broj kreveta</w:t>
            </w:r>
          </w:p>
        </w:tc>
      </w:tr>
      <w:tr w:rsidR="001139BE" w:rsidRPr="00096FC4" w14:paraId="794413C0" w14:textId="77777777" w:rsidTr="00925781">
        <w:tc>
          <w:tcPr>
            <w:tcW w:w="2802" w:type="dxa"/>
            <w:shd w:val="clear" w:color="auto" w:fill="auto"/>
          </w:tcPr>
          <w:p w14:paraId="7694060B"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Ciljana vrijednost (2022.)</w:t>
            </w:r>
          </w:p>
        </w:tc>
        <w:tc>
          <w:tcPr>
            <w:tcW w:w="6486" w:type="dxa"/>
            <w:shd w:val="clear" w:color="auto" w:fill="auto"/>
          </w:tcPr>
          <w:p w14:paraId="27B8D806"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351</w:t>
            </w:r>
          </w:p>
        </w:tc>
      </w:tr>
      <w:tr w:rsidR="001139BE" w:rsidRPr="00096FC4" w14:paraId="2C23594D" w14:textId="77777777" w:rsidTr="00925781">
        <w:tc>
          <w:tcPr>
            <w:tcW w:w="2802" w:type="dxa"/>
            <w:shd w:val="clear" w:color="auto" w:fill="auto"/>
          </w:tcPr>
          <w:p w14:paraId="43B6A815" w14:textId="77777777" w:rsidR="001139BE" w:rsidRPr="00096FC4" w:rsidRDefault="001139BE" w:rsidP="00925781">
            <w:pPr>
              <w:rPr>
                <w:rFonts w:ascii="Calibri" w:eastAsia="Calibri" w:hAnsi="Calibri"/>
                <w:b/>
                <w:sz w:val="22"/>
                <w:szCs w:val="22"/>
              </w:rPr>
            </w:pPr>
            <w:r w:rsidRPr="00096FC4">
              <w:rPr>
                <w:rFonts w:ascii="Calibri" w:hAnsi="Calibri"/>
                <w:b/>
                <w:bCs/>
                <w:sz w:val="22"/>
                <w:szCs w:val="22"/>
              </w:rPr>
              <w:t>Ostvarena vrijednost u izvještajnom razdoblju</w:t>
            </w:r>
          </w:p>
        </w:tc>
        <w:tc>
          <w:tcPr>
            <w:tcW w:w="6486" w:type="dxa"/>
            <w:shd w:val="clear" w:color="auto" w:fill="auto"/>
          </w:tcPr>
          <w:p w14:paraId="515B06DE"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424</w:t>
            </w:r>
          </w:p>
        </w:tc>
      </w:tr>
    </w:tbl>
    <w:p w14:paraId="6325B2F7" w14:textId="77777777" w:rsidR="001139BE" w:rsidRDefault="001139BE" w:rsidP="001139BE">
      <w:pPr>
        <w:jc w:val="both"/>
        <w:rPr>
          <w:rFonts w:ascii="Calibri" w:hAnsi="Calibri"/>
          <w:b/>
          <w:sz w:val="22"/>
          <w:szCs w:val="22"/>
        </w:rPr>
      </w:pPr>
    </w:p>
    <w:p w14:paraId="384F9F53" w14:textId="77777777" w:rsidR="001139BE" w:rsidRPr="00096FC4" w:rsidRDefault="001139BE" w:rsidP="001139BE">
      <w:pPr>
        <w:jc w:val="both"/>
        <w:rPr>
          <w:rFonts w:ascii="Calibri" w:hAnsi="Calibri"/>
          <w:sz w:val="22"/>
          <w:szCs w:val="22"/>
        </w:rPr>
      </w:pPr>
      <w:r w:rsidRPr="00096FC4">
        <w:rPr>
          <w:rFonts w:ascii="Calibri" w:hAnsi="Calibri"/>
          <w:b/>
          <w:sz w:val="22"/>
          <w:szCs w:val="22"/>
        </w:rPr>
        <w:t>Cilj 4.:</w:t>
      </w:r>
      <w:r w:rsidRPr="00096FC4">
        <w:rPr>
          <w:rFonts w:ascii="Calibri" w:hAnsi="Calibri"/>
          <w:sz w:val="22"/>
          <w:szCs w:val="22"/>
        </w:rPr>
        <w:t xml:space="preserve"> Povećanje broja noćenja turista. </w:t>
      </w:r>
      <w:r>
        <w:rPr>
          <w:rFonts w:ascii="Calibri" w:hAnsi="Calibri"/>
          <w:sz w:val="22"/>
          <w:szCs w:val="22"/>
        </w:rPr>
        <w:t>Cilj je realiziran.</w:t>
      </w:r>
    </w:p>
    <w:p w14:paraId="619FF4B6" w14:textId="77777777" w:rsidR="001139BE" w:rsidRPr="00096FC4" w:rsidRDefault="001139BE" w:rsidP="001139BE">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096FC4" w14:paraId="39386ADE" w14:textId="77777777" w:rsidTr="00925781">
        <w:tc>
          <w:tcPr>
            <w:tcW w:w="2802" w:type="dxa"/>
            <w:shd w:val="clear" w:color="auto" w:fill="auto"/>
          </w:tcPr>
          <w:p w14:paraId="507BE7D9"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Pokazatelj rezultata</w:t>
            </w:r>
          </w:p>
        </w:tc>
        <w:tc>
          <w:tcPr>
            <w:tcW w:w="6486" w:type="dxa"/>
            <w:shd w:val="clear" w:color="auto" w:fill="auto"/>
          </w:tcPr>
          <w:p w14:paraId="3C7A41BB"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Broj noćenja turista tijekom godine</w:t>
            </w:r>
          </w:p>
        </w:tc>
      </w:tr>
      <w:tr w:rsidR="001139BE" w:rsidRPr="00096FC4" w14:paraId="20B57B02" w14:textId="77777777" w:rsidTr="00925781">
        <w:tc>
          <w:tcPr>
            <w:tcW w:w="2802" w:type="dxa"/>
            <w:shd w:val="clear" w:color="auto" w:fill="auto"/>
          </w:tcPr>
          <w:p w14:paraId="44688883"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Definicija</w:t>
            </w:r>
          </w:p>
        </w:tc>
        <w:tc>
          <w:tcPr>
            <w:tcW w:w="6486" w:type="dxa"/>
            <w:shd w:val="clear" w:color="auto" w:fill="auto"/>
          </w:tcPr>
          <w:p w14:paraId="7949D677" w14:textId="77777777" w:rsidR="001139BE" w:rsidRPr="00096FC4" w:rsidRDefault="001139BE" w:rsidP="00925781">
            <w:pPr>
              <w:jc w:val="both"/>
              <w:rPr>
                <w:rFonts w:ascii="Calibri" w:eastAsia="Calibri" w:hAnsi="Calibri"/>
                <w:sz w:val="22"/>
                <w:szCs w:val="22"/>
              </w:rPr>
            </w:pPr>
            <w:r w:rsidRPr="00096FC4">
              <w:rPr>
                <w:rFonts w:ascii="Calibri" w:eastAsia="Calibri" w:hAnsi="Calibri"/>
                <w:sz w:val="22"/>
                <w:szCs w:val="22"/>
              </w:rPr>
              <w:t>Povećanje broja noćenja turista na području Općine Viškovo</w:t>
            </w:r>
          </w:p>
        </w:tc>
      </w:tr>
      <w:tr w:rsidR="001139BE" w:rsidRPr="00096FC4" w14:paraId="487D1C8F" w14:textId="77777777" w:rsidTr="00925781">
        <w:trPr>
          <w:trHeight w:val="351"/>
        </w:trPr>
        <w:tc>
          <w:tcPr>
            <w:tcW w:w="2802" w:type="dxa"/>
            <w:shd w:val="clear" w:color="auto" w:fill="auto"/>
          </w:tcPr>
          <w:p w14:paraId="6D3CC53B"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Jedinica</w:t>
            </w:r>
          </w:p>
        </w:tc>
        <w:tc>
          <w:tcPr>
            <w:tcW w:w="6486" w:type="dxa"/>
            <w:shd w:val="clear" w:color="auto" w:fill="auto"/>
          </w:tcPr>
          <w:p w14:paraId="4F67498A"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Broj noćenja</w:t>
            </w:r>
          </w:p>
        </w:tc>
      </w:tr>
      <w:tr w:rsidR="001139BE" w:rsidRPr="00096FC4" w14:paraId="7DFD2EA3" w14:textId="77777777" w:rsidTr="00925781">
        <w:tc>
          <w:tcPr>
            <w:tcW w:w="2802" w:type="dxa"/>
            <w:shd w:val="clear" w:color="auto" w:fill="auto"/>
          </w:tcPr>
          <w:p w14:paraId="02BD633C"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Ciljana vrijednost (2022.)</w:t>
            </w:r>
          </w:p>
        </w:tc>
        <w:tc>
          <w:tcPr>
            <w:tcW w:w="6486" w:type="dxa"/>
            <w:shd w:val="clear" w:color="auto" w:fill="auto"/>
          </w:tcPr>
          <w:p w14:paraId="36949AA3"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17.000</w:t>
            </w:r>
          </w:p>
        </w:tc>
      </w:tr>
      <w:tr w:rsidR="001139BE" w:rsidRPr="00096FC4" w14:paraId="434378F0" w14:textId="77777777" w:rsidTr="00925781">
        <w:tc>
          <w:tcPr>
            <w:tcW w:w="2802" w:type="dxa"/>
            <w:shd w:val="clear" w:color="auto" w:fill="auto"/>
          </w:tcPr>
          <w:p w14:paraId="74F328BC" w14:textId="77777777" w:rsidR="001139BE" w:rsidRPr="00096FC4" w:rsidRDefault="001139BE" w:rsidP="00925781">
            <w:pPr>
              <w:rPr>
                <w:rFonts w:ascii="Calibri" w:eastAsia="Calibri" w:hAnsi="Calibri"/>
                <w:b/>
                <w:sz w:val="22"/>
                <w:szCs w:val="22"/>
              </w:rPr>
            </w:pPr>
            <w:r w:rsidRPr="00096FC4">
              <w:rPr>
                <w:rFonts w:ascii="Calibri" w:hAnsi="Calibri"/>
                <w:b/>
                <w:bCs/>
                <w:sz w:val="22"/>
                <w:szCs w:val="22"/>
              </w:rPr>
              <w:t>Ostvarena vrijednost u izvještajnom razdoblju</w:t>
            </w:r>
          </w:p>
        </w:tc>
        <w:tc>
          <w:tcPr>
            <w:tcW w:w="6486" w:type="dxa"/>
            <w:shd w:val="clear" w:color="auto" w:fill="auto"/>
          </w:tcPr>
          <w:p w14:paraId="2F6EA883"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22.615</w:t>
            </w:r>
          </w:p>
        </w:tc>
      </w:tr>
    </w:tbl>
    <w:p w14:paraId="0E8376BE" w14:textId="77777777" w:rsidR="001139BE" w:rsidRPr="00096FC4" w:rsidRDefault="001139BE" w:rsidP="001139BE">
      <w:pPr>
        <w:rPr>
          <w:rFonts w:ascii="Calibri" w:hAnsi="Calibri"/>
          <w:b/>
          <w:sz w:val="22"/>
          <w:szCs w:val="22"/>
        </w:rPr>
      </w:pPr>
    </w:p>
    <w:p w14:paraId="646F0B8C" w14:textId="77777777" w:rsidR="001139BE" w:rsidRPr="00096FC4" w:rsidRDefault="001139BE" w:rsidP="001139BE">
      <w:pPr>
        <w:rPr>
          <w:rFonts w:ascii="Calibri" w:hAnsi="Calibri"/>
          <w:sz w:val="22"/>
          <w:szCs w:val="22"/>
        </w:rPr>
      </w:pPr>
      <w:r w:rsidRPr="00096FC4">
        <w:rPr>
          <w:rFonts w:ascii="Calibri" w:hAnsi="Calibri"/>
          <w:b/>
          <w:sz w:val="22"/>
          <w:szCs w:val="22"/>
        </w:rPr>
        <w:t>Cilj 5.:</w:t>
      </w:r>
      <w:r w:rsidRPr="00096FC4">
        <w:rPr>
          <w:rFonts w:ascii="Calibri" w:hAnsi="Calibri"/>
          <w:sz w:val="22"/>
          <w:szCs w:val="22"/>
        </w:rPr>
        <w:t xml:space="preserve"> Promocija Općine Viškovo kroz organizaciju manifestacija i promidžbenih aktivnosti. Cilj je realiziran u skladu s planom.</w:t>
      </w:r>
    </w:p>
    <w:p w14:paraId="131AE05D" w14:textId="77777777" w:rsidR="001139BE" w:rsidRPr="00096FC4" w:rsidRDefault="001139BE" w:rsidP="001139BE">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096FC4" w14:paraId="3901285D" w14:textId="77777777" w:rsidTr="00925781">
        <w:tc>
          <w:tcPr>
            <w:tcW w:w="2802" w:type="dxa"/>
            <w:shd w:val="clear" w:color="auto" w:fill="auto"/>
          </w:tcPr>
          <w:p w14:paraId="091E15D9"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Pokazatelj rezultata</w:t>
            </w:r>
          </w:p>
        </w:tc>
        <w:tc>
          <w:tcPr>
            <w:tcW w:w="6486" w:type="dxa"/>
            <w:shd w:val="clear" w:color="auto" w:fill="auto"/>
          </w:tcPr>
          <w:p w14:paraId="6238D2F0"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Broj organiziranih manifestacija tijekom godine</w:t>
            </w:r>
          </w:p>
        </w:tc>
      </w:tr>
      <w:tr w:rsidR="001139BE" w:rsidRPr="00096FC4" w14:paraId="3624FEE8" w14:textId="77777777" w:rsidTr="00925781">
        <w:tc>
          <w:tcPr>
            <w:tcW w:w="2802" w:type="dxa"/>
            <w:shd w:val="clear" w:color="auto" w:fill="auto"/>
          </w:tcPr>
          <w:p w14:paraId="7C765631"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lastRenderedPageBreak/>
              <w:t>Definicija</w:t>
            </w:r>
          </w:p>
        </w:tc>
        <w:tc>
          <w:tcPr>
            <w:tcW w:w="6486" w:type="dxa"/>
            <w:shd w:val="clear" w:color="auto" w:fill="auto"/>
          </w:tcPr>
          <w:p w14:paraId="62D590E8"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Organiziranje manifestacija i promidžbenih aktivnosti radi povećanja posjećenosti i promidžbe Općine Viškovo</w:t>
            </w:r>
          </w:p>
        </w:tc>
      </w:tr>
      <w:tr w:rsidR="001139BE" w:rsidRPr="00096FC4" w14:paraId="594147A0" w14:textId="77777777" w:rsidTr="00925781">
        <w:tc>
          <w:tcPr>
            <w:tcW w:w="2802" w:type="dxa"/>
            <w:shd w:val="clear" w:color="auto" w:fill="auto"/>
          </w:tcPr>
          <w:p w14:paraId="4453CFF7"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Jedinica</w:t>
            </w:r>
          </w:p>
        </w:tc>
        <w:tc>
          <w:tcPr>
            <w:tcW w:w="6486" w:type="dxa"/>
            <w:shd w:val="clear" w:color="auto" w:fill="auto"/>
          </w:tcPr>
          <w:p w14:paraId="5E5E0DB8"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Broj manifestacija</w:t>
            </w:r>
          </w:p>
        </w:tc>
      </w:tr>
      <w:tr w:rsidR="001139BE" w:rsidRPr="00096FC4" w14:paraId="132A9BE0" w14:textId="77777777" w:rsidTr="00925781">
        <w:tc>
          <w:tcPr>
            <w:tcW w:w="2802" w:type="dxa"/>
            <w:shd w:val="clear" w:color="auto" w:fill="auto"/>
          </w:tcPr>
          <w:p w14:paraId="3865A1AA" w14:textId="77777777" w:rsidR="001139BE" w:rsidRPr="00096FC4" w:rsidRDefault="001139BE" w:rsidP="00925781">
            <w:pPr>
              <w:rPr>
                <w:rFonts w:ascii="Calibri" w:eastAsia="Calibri" w:hAnsi="Calibri"/>
                <w:b/>
                <w:sz w:val="22"/>
                <w:szCs w:val="22"/>
              </w:rPr>
            </w:pPr>
            <w:r w:rsidRPr="00096FC4">
              <w:rPr>
                <w:rFonts w:ascii="Calibri" w:eastAsia="Calibri" w:hAnsi="Calibri"/>
                <w:b/>
                <w:sz w:val="22"/>
                <w:szCs w:val="22"/>
              </w:rPr>
              <w:t>Ciljana vrijednost (2022.)</w:t>
            </w:r>
          </w:p>
        </w:tc>
        <w:tc>
          <w:tcPr>
            <w:tcW w:w="6486" w:type="dxa"/>
            <w:shd w:val="clear" w:color="auto" w:fill="auto"/>
          </w:tcPr>
          <w:p w14:paraId="2DF7B6BF" w14:textId="77777777" w:rsidR="001139BE" w:rsidRPr="00096FC4" w:rsidRDefault="001139BE" w:rsidP="00925781">
            <w:pPr>
              <w:rPr>
                <w:rFonts w:ascii="Calibri" w:eastAsia="Calibri" w:hAnsi="Calibri"/>
                <w:sz w:val="22"/>
                <w:szCs w:val="22"/>
              </w:rPr>
            </w:pPr>
            <w:r w:rsidRPr="00096FC4">
              <w:rPr>
                <w:rFonts w:ascii="Calibri" w:eastAsia="Calibri" w:hAnsi="Calibri"/>
                <w:sz w:val="22"/>
                <w:szCs w:val="22"/>
              </w:rPr>
              <w:t>7</w:t>
            </w:r>
          </w:p>
        </w:tc>
      </w:tr>
      <w:tr w:rsidR="001139BE" w:rsidRPr="003709D9" w14:paraId="2570EC4E" w14:textId="77777777" w:rsidTr="00925781">
        <w:tc>
          <w:tcPr>
            <w:tcW w:w="2802" w:type="dxa"/>
            <w:shd w:val="clear" w:color="auto" w:fill="auto"/>
          </w:tcPr>
          <w:p w14:paraId="64AA95B9" w14:textId="77777777" w:rsidR="001139BE" w:rsidRPr="00096FC4" w:rsidRDefault="001139BE" w:rsidP="00925781">
            <w:pPr>
              <w:rPr>
                <w:rFonts w:ascii="Calibri" w:eastAsia="Calibri" w:hAnsi="Calibri"/>
                <w:b/>
                <w:sz w:val="22"/>
                <w:szCs w:val="22"/>
              </w:rPr>
            </w:pPr>
            <w:r w:rsidRPr="00096FC4">
              <w:rPr>
                <w:rFonts w:ascii="Calibri" w:hAnsi="Calibri"/>
                <w:b/>
                <w:bCs/>
                <w:sz w:val="22"/>
                <w:szCs w:val="22"/>
              </w:rPr>
              <w:t>Ostvarena vrijednost u izvještajnom razdoblju</w:t>
            </w:r>
          </w:p>
        </w:tc>
        <w:tc>
          <w:tcPr>
            <w:tcW w:w="6486" w:type="dxa"/>
            <w:shd w:val="clear" w:color="auto" w:fill="auto"/>
          </w:tcPr>
          <w:p w14:paraId="7F3EC0A1" w14:textId="77777777" w:rsidR="001139BE" w:rsidRPr="00AB36B2" w:rsidRDefault="001139BE" w:rsidP="00925781">
            <w:pPr>
              <w:rPr>
                <w:rFonts w:ascii="Calibri" w:eastAsia="Calibri" w:hAnsi="Calibri"/>
                <w:sz w:val="22"/>
                <w:szCs w:val="22"/>
              </w:rPr>
            </w:pPr>
            <w:r w:rsidRPr="00096FC4">
              <w:rPr>
                <w:rFonts w:ascii="Calibri" w:eastAsia="Calibri" w:hAnsi="Calibri"/>
                <w:sz w:val="22"/>
                <w:szCs w:val="22"/>
              </w:rPr>
              <w:t>13</w:t>
            </w:r>
          </w:p>
        </w:tc>
      </w:tr>
    </w:tbl>
    <w:p w14:paraId="78264413" w14:textId="77777777" w:rsidR="001139BE" w:rsidRPr="003709D9" w:rsidRDefault="001139BE" w:rsidP="001139BE">
      <w:pPr>
        <w:jc w:val="both"/>
        <w:rPr>
          <w:i/>
          <w:noProof/>
          <w:sz w:val="16"/>
          <w:szCs w:val="16"/>
        </w:rPr>
      </w:pPr>
    </w:p>
    <w:p w14:paraId="6F0E81A3" w14:textId="77777777" w:rsidR="001139BE" w:rsidRDefault="001139BE" w:rsidP="001139BE">
      <w:pPr>
        <w:contextualSpacing/>
        <w:jc w:val="both"/>
        <w:rPr>
          <w:rFonts w:ascii="Calibri" w:hAnsi="Calibri"/>
          <w:sz w:val="22"/>
          <w:szCs w:val="22"/>
        </w:rPr>
      </w:pPr>
    </w:p>
    <w:p w14:paraId="27F8A147" w14:textId="77777777" w:rsidR="00C22FBA" w:rsidRPr="003709D9" w:rsidRDefault="00C22FBA" w:rsidP="001139BE">
      <w:pPr>
        <w:contextualSpacing/>
        <w:jc w:val="both"/>
        <w:rPr>
          <w:rFonts w:ascii="Calibri" w:hAnsi="Calibri"/>
          <w:sz w:val="22"/>
          <w:szCs w:val="22"/>
        </w:rPr>
      </w:pPr>
    </w:p>
    <w:p w14:paraId="1A904A6B" w14:textId="77777777" w:rsidR="001139BE" w:rsidRPr="00F12FB4" w:rsidRDefault="001139BE" w:rsidP="001139BE">
      <w:pPr>
        <w:contextualSpacing/>
        <w:jc w:val="both"/>
        <w:rPr>
          <w:rFonts w:ascii="Calibri" w:hAnsi="Calibri"/>
        </w:rPr>
      </w:pPr>
      <w:r>
        <w:rPr>
          <w:rFonts w:ascii="Calibri" w:hAnsi="Calibri"/>
          <w:b/>
          <w:noProof/>
          <w:sz w:val="22"/>
          <w:szCs w:val="22"/>
        </w:rPr>
        <mc:AlternateContent>
          <mc:Choice Requires="wps">
            <w:drawing>
              <wp:anchor distT="0" distB="0" distL="114300" distR="114300" simplePos="0" relativeHeight="251718656" behindDoc="0" locked="0" layoutInCell="1" allowOverlap="1" wp14:anchorId="32D3D58F" wp14:editId="03B4A259">
                <wp:simplePos x="0" y="0"/>
                <wp:positionH relativeFrom="column">
                  <wp:posOffset>0</wp:posOffset>
                </wp:positionH>
                <wp:positionV relativeFrom="paragraph">
                  <wp:posOffset>-635</wp:posOffset>
                </wp:positionV>
                <wp:extent cx="5895975" cy="276225"/>
                <wp:effectExtent l="0" t="0" r="28575" b="28575"/>
                <wp:wrapNone/>
                <wp:docPr id="644061133"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C38F225"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4000</w:t>
                            </w:r>
                            <w:r>
                              <w:rPr>
                                <w:rFonts w:ascii="Calibri" w:hAnsi="Calibri"/>
                                <w:b/>
                                <w:sz w:val="22"/>
                                <w:szCs w:val="22"/>
                              </w:rPr>
                              <w:tab/>
                              <w:t xml:space="preserve">IZRADA DOKUMENATA PROSTORNOG UREĐENJA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3D58F" id="_x0000_s1081" style="position:absolute;left:0;text-align:left;margin-left:0;margin-top:-.05pt;width:464.25pt;height:21.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1C38F225"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4000</w:t>
                      </w:r>
                      <w:r>
                        <w:rPr>
                          <w:rFonts w:ascii="Calibri" w:hAnsi="Calibri"/>
                          <w:b/>
                          <w:sz w:val="22"/>
                          <w:szCs w:val="22"/>
                        </w:rPr>
                        <w:tab/>
                        <w:t xml:space="preserve">IZRADA DOKUMENATA PROSTORNOG UREĐENJA </w:t>
                      </w:r>
                    </w:p>
                  </w:txbxContent>
                </v:textbox>
              </v:rect>
            </w:pict>
          </mc:Fallback>
        </mc:AlternateContent>
      </w:r>
    </w:p>
    <w:p w14:paraId="2C83BC9F" w14:textId="77777777" w:rsidR="001139BE" w:rsidRDefault="001139BE" w:rsidP="001139BE">
      <w:pPr>
        <w:ind w:left="720"/>
        <w:contextualSpacing/>
        <w:jc w:val="both"/>
        <w:rPr>
          <w:rFonts w:ascii="Calibri" w:hAnsi="Calibri"/>
          <w:sz w:val="16"/>
          <w:szCs w:val="16"/>
        </w:rPr>
      </w:pPr>
    </w:p>
    <w:p w14:paraId="54E7D9C1" w14:textId="77777777" w:rsidR="001139BE" w:rsidRDefault="001139BE" w:rsidP="001139BE">
      <w:pPr>
        <w:ind w:left="720"/>
        <w:contextualSpacing/>
        <w:jc w:val="both"/>
        <w:rPr>
          <w:rFonts w:ascii="Calibri" w:hAnsi="Calibri"/>
          <w:sz w:val="16"/>
          <w:szCs w:val="16"/>
        </w:rPr>
      </w:pPr>
    </w:p>
    <w:p w14:paraId="5D99B194" w14:textId="77777777" w:rsidR="001139BE" w:rsidRPr="00F85FFF" w:rsidRDefault="001139BE" w:rsidP="001139BE">
      <w:pPr>
        <w:jc w:val="both"/>
        <w:rPr>
          <w:rFonts w:asciiTheme="minorHAnsi" w:hAnsiTheme="minorHAnsi"/>
          <w:bCs/>
          <w:sz w:val="22"/>
          <w:szCs w:val="22"/>
          <w:lang w:eastAsia="en-US"/>
        </w:rPr>
      </w:pPr>
      <w:r w:rsidRPr="00F85FFF">
        <w:rPr>
          <w:rFonts w:asciiTheme="minorHAnsi" w:hAnsiTheme="minorHAnsi"/>
          <w:bCs/>
          <w:sz w:val="22"/>
          <w:szCs w:val="22"/>
          <w:lang w:eastAsia="en-US"/>
        </w:rPr>
        <w:t xml:space="preserve">Ukupno planirana sredstva na razini programa iznose 589.000,00 </w:t>
      </w:r>
      <w:r>
        <w:rPr>
          <w:rFonts w:asciiTheme="minorHAnsi" w:hAnsiTheme="minorHAnsi"/>
          <w:bCs/>
          <w:sz w:val="22"/>
          <w:szCs w:val="22"/>
          <w:lang w:eastAsia="en-US"/>
        </w:rPr>
        <w:t>kn</w:t>
      </w:r>
      <w:r w:rsidRPr="00F85FFF">
        <w:rPr>
          <w:rFonts w:asciiTheme="minorHAnsi" w:hAnsiTheme="minorHAnsi"/>
          <w:bCs/>
          <w:sz w:val="22"/>
          <w:szCs w:val="22"/>
          <w:lang w:eastAsia="en-US"/>
        </w:rPr>
        <w:t xml:space="preserve">, dok izvršenje iznosi 243.840,00 </w:t>
      </w:r>
      <w:r>
        <w:rPr>
          <w:rFonts w:asciiTheme="minorHAnsi" w:hAnsiTheme="minorHAnsi"/>
          <w:bCs/>
          <w:sz w:val="22"/>
          <w:szCs w:val="22"/>
          <w:lang w:eastAsia="en-US"/>
        </w:rPr>
        <w:t>kn</w:t>
      </w:r>
      <w:r w:rsidRPr="00F85FFF">
        <w:rPr>
          <w:rFonts w:asciiTheme="minorHAnsi" w:hAnsiTheme="minorHAnsi"/>
          <w:bCs/>
          <w:sz w:val="22"/>
          <w:szCs w:val="22"/>
          <w:lang w:eastAsia="en-US"/>
        </w:rPr>
        <w:t xml:space="preserve">, dakle program je izvršen sa 41 %. </w:t>
      </w:r>
    </w:p>
    <w:p w14:paraId="6C3E6D41" w14:textId="77777777" w:rsidR="001139BE" w:rsidRPr="00F85FFF" w:rsidRDefault="001139BE" w:rsidP="001139BE">
      <w:pPr>
        <w:jc w:val="both"/>
        <w:rPr>
          <w:rFonts w:asciiTheme="minorHAnsi" w:hAnsiTheme="minorHAnsi"/>
          <w:sz w:val="22"/>
          <w:szCs w:val="22"/>
          <w:lang w:eastAsia="en-US"/>
        </w:rPr>
      </w:pPr>
      <w:r w:rsidRPr="00F85FFF">
        <w:rPr>
          <w:rFonts w:asciiTheme="minorHAnsi" w:hAnsiTheme="minorHAnsi"/>
          <w:sz w:val="22"/>
          <w:szCs w:val="22"/>
          <w:lang w:eastAsia="en-US"/>
        </w:rPr>
        <w:t>Unutar programa planirani su sljedeći kapitalni projekti i aktivnosti:</w:t>
      </w:r>
    </w:p>
    <w:p w14:paraId="31F2456F" w14:textId="77777777" w:rsidR="001139BE" w:rsidRPr="00F85FFF" w:rsidRDefault="001139BE" w:rsidP="001139BE">
      <w:pPr>
        <w:jc w:val="both"/>
        <w:rPr>
          <w:rFonts w:asciiTheme="minorHAnsi" w:hAnsiTheme="minorHAnsi"/>
          <w:sz w:val="22"/>
          <w:szCs w:val="22"/>
          <w:lang w:eastAsia="en-US"/>
        </w:rPr>
      </w:pPr>
    </w:p>
    <w:p w14:paraId="365E7FAD" w14:textId="77777777" w:rsidR="001139BE" w:rsidRPr="00F85FFF" w:rsidRDefault="001139BE" w:rsidP="001139BE">
      <w:pPr>
        <w:shd w:val="clear" w:color="auto" w:fill="FFFFFF"/>
        <w:rPr>
          <w:rFonts w:asciiTheme="minorHAnsi" w:hAnsiTheme="minorHAnsi"/>
          <w:b/>
          <w:sz w:val="22"/>
          <w:szCs w:val="22"/>
        </w:rPr>
      </w:pPr>
      <w:r w:rsidRPr="00F85FFF">
        <w:rPr>
          <w:rFonts w:asciiTheme="minorHAnsi" w:hAnsiTheme="minorHAnsi"/>
          <w:b/>
          <w:sz w:val="22"/>
          <w:szCs w:val="22"/>
        </w:rPr>
        <w:t>1. Kapitalni projekt K401013: Izrada prostorno-planskih dokumenata</w:t>
      </w:r>
    </w:p>
    <w:p w14:paraId="6254ED35" w14:textId="77777777" w:rsidR="001139BE" w:rsidRPr="00F85FFF" w:rsidRDefault="001139BE" w:rsidP="001139BE">
      <w:pPr>
        <w:shd w:val="clear" w:color="auto" w:fill="FFFFFF"/>
        <w:rPr>
          <w:rFonts w:asciiTheme="minorHAnsi" w:hAnsiTheme="minorHAnsi"/>
          <w:b/>
          <w:sz w:val="22"/>
          <w:szCs w:val="22"/>
        </w:rPr>
      </w:pPr>
    </w:p>
    <w:p w14:paraId="6F1CF087" w14:textId="084FFAB6" w:rsidR="001139BE" w:rsidRPr="00F85FFF" w:rsidRDefault="001139BE" w:rsidP="001139BE">
      <w:pPr>
        <w:shd w:val="clear" w:color="auto" w:fill="FFFFFF"/>
        <w:jc w:val="both"/>
        <w:rPr>
          <w:rFonts w:ascii="Calibri" w:eastAsia="Calibri" w:hAnsi="Calibri"/>
          <w:sz w:val="22"/>
          <w:szCs w:val="22"/>
          <w:lang w:eastAsia="en-US"/>
        </w:rPr>
      </w:pPr>
      <w:r w:rsidRPr="00F85FFF">
        <w:rPr>
          <w:rFonts w:ascii="Calibri" w:hAnsi="Calibri"/>
          <w:sz w:val="22"/>
          <w:szCs w:val="22"/>
        </w:rPr>
        <w:t xml:space="preserve">U sklopu ove aktivnosti planirani su rashodi vezani za izradu </w:t>
      </w:r>
      <w:r w:rsidRPr="00F85FFF">
        <w:rPr>
          <w:rFonts w:ascii="Calibri" w:eastAsia="Calibri" w:hAnsi="Calibri"/>
          <w:sz w:val="22"/>
          <w:szCs w:val="22"/>
          <w:lang w:eastAsia="en-US"/>
        </w:rPr>
        <w:t>III. izmjena i dopuna Prostornog plana uređenje Općine Viškovo te</w:t>
      </w:r>
      <w:r w:rsidRPr="00F85FFF">
        <w:rPr>
          <w:rFonts w:ascii="Calibri" w:hAnsi="Calibri"/>
          <w:sz w:val="22"/>
          <w:szCs w:val="22"/>
        </w:rPr>
        <w:t xml:space="preserve"> izmjena i dopuna postojećih ili novih planova nižeg reda kao i intelektualne usluge za geodetske usluge, procjenu vrijednosti nekretnina i evi</w:t>
      </w:r>
      <w:r w:rsidR="00C22FBA">
        <w:rPr>
          <w:rFonts w:ascii="Calibri" w:hAnsi="Calibri"/>
          <w:sz w:val="22"/>
          <w:szCs w:val="22"/>
        </w:rPr>
        <w:t>d</w:t>
      </w:r>
      <w:r w:rsidRPr="00F85FFF">
        <w:rPr>
          <w:rFonts w:ascii="Calibri" w:hAnsi="Calibri"/>
          <w:sz w:val="22"/>
          <w:szCs w:val="22"/>
        </w:rPr>
        <w:t>entiranje komunalne infrastrukture.</w:t>
      </w:r>
    </w:p>
    <w:p w14:paraId="444468EC" w14:textId="77777777" w:rsidR="001139BE" w:rsidRDefault="001139BE" w:rsidP="001139BE">
      <w:pPr>
        <w:jc w:val="both"/>
        <w:rPr>
          <w:rFonts w:asciiTheme="minorHAnsi" w:hAnsiTheme="minorHAnsi"/>
          <w:sz w:val="22"/>
          <w:szCs w:val="22"/>
          <w:lang w:eastAsia="en-US"/>
        </w:rPr>
      </w:pPr>
      <w:r w:rsidRPr="00F85FFF">
        <w:rPr>
          <w:rFonts w:asciiTheme="minorHAnsi" w:hAnsiTheme="minorHAnsi"/>
          <w:sz w:val="22"/>
          <w:szCs w:val="22"/>
          <w:lang w:eastAsia="en-US"/>
        </w:rPr>
        <w:t xml:space="preserve">Planirana sredstva za provođenje navedenih aktivnosti iznose 489.000,00 </w:t>
      </w:r>
      <w:r>
        <w:rPr>
          <w:rFonts w:asciiTheme="minorHAnsi" w:hAnsiTheme="minorHAnsi"/>
          <w:sz w:val="22"/>
          <w:szCs w:val="22"/>
          <w:lang w:eastAsia="en-US"/>
        </w:rPr>
        <w:t>kn</w:t>
      </w:r>
      <w:r w:rsidRPr="00F85FFF">
        <w:rPr>
          <w:rFonts w:asciiTheme="minorHAnsi" w:hAnsiTheme="minorHAnsi"/>
          <w:sz w:val="22"/>
          <w:szCs w:val="22"/>
          <w:lang w:eastAsia="en-US"/>
        </w:rPr>
        <w:t xml:space="preserve">, a u izvještajnom razdoblju realizirano je 144.165,00 </w:t>
      </w:r>
      <w:r>
        <w:rPr>
          <w:rFonts w:asciiTheme="minorHAnsi" w:hAnsiTheme="minorHAnsi"/>
          <w:sz w:val="22"/>
          <w:szCs w:val="22"/>
          <w:lang w:eastAsia="en-US"/>
        </w:rPr>
        <w:t>kn</w:t>
      </w:r>
      <w:r w:rsidRPr="00F85FFF">
        <w:rPr>
          <w:rFonts w:asciiTheme="minorHAnsi" w:hAnsiTheme="minorHAnsi"/>
          <w:sz w:val="22"/>
          <w:szCs w:val="22"/>
          <w:lang w:eastAsia="en-US"/>
        </w:rPr>
        <w:t xml:space="preserve">, odnosno 29 %. </w:t>
      </w:r>
    </w:p>
    <w:p w14:paraId="17C823F0" w14:textId="77777777" w:rsidR="005450E8" w:rsidRPr="00F85FFF" w:rsidRDefault="005450E8" w:rsidP="001139BE">
      <w:pPr>
        <w:jc w:val="both"/>
        <w:rPr>
          <w:rFonts w:asciiTheme="minorHAnsi" w:hAnsiTheme="minorHAnsi"/>
          <w:sz w:val="22"/>
          <w:szCs w:val="22"/>
          <w:lang w:eastAsia="en-US"/>
        </w:rPr>
      </w:pPr>
    </w:p>
    <w:p w14:paraId="0F7A0592" w14:textId="77777777" w:rsidR="001139BE" w:rsidRDefault="001139BE" w:rsidP="001139BE">
      <w:pPr>
        <w:jc w:val="both"/>
        <w:rPr>
          <w:rFonts w:ascii="Calibri" w:hAnsi="Calibri" w:cs="Calibri"/>
          <w:sz w:val="22"/>
          <w:szCs w:val="22"/>
        </w:rPr>
      </w:pPr>
      <w:r w:rsidRPr="00F85FFF">
        <w:rPr>
          <w:rFonts w:ascii="Calibri" w:hAnsi="Calibri" w:cs="Calibri"/>
          <w:sz w:val="22"/>
          <w:szCs w:val="22"/>
        </w:rPr>
        <w:t xml:space="preserve">U ovom izvještajnom razdoblju, nastavljene su aktivnosti na izradi III. Izmjena i dopuna Prostornog plana uređenja Općine Viškovo te Urbanističkog plana uređenja dijela naselja Viškovo i Mladenići (Juraši) - UPU 8 i 2. izmjene i dopune DPU područja osnovne škole. Što se tiče I. izmjena i dopuna Urbanističkog plana uređenja naselja Viškovo N1-1 /UPU-1/, provedena je ponovljena javna rasprava od 11.07.2022. do 18.07.2022. godine. Također, donesena je Odluka Općinskog vijeća Općine Viškovo o izradi </w:t>
      </w:r>
      <w:r w:rsidRPr="00F85FFF">
        <w:rPr>
          <w:rFonts w:ascii="Calibri" w:hAnsi="Calibri"/>
          <w:sz w:val="22"/>
        </w:rPr>
        <w:t xml:space="preserve">Urbanističkog plana uređenja Groblja Ćikovina G-2 – UPU 19 te </w:t>
      </w:r>
      <w:r w:rsidRPr="00F85FFF">
        <w:rPr>
          <w:rFonts w:ascii="Calibri" w:hAnsi="Calibri" w:cs="Calibri"/>
          <w:sz w:val="22"/>
          <w:szCs w:val="22"/>
        </w:rPr>
        <w:t>Odluka o izradi II. Izmjene i dopune Detaljnog plana uređenja DPU 8  Športsko-rekreacijska zona Halubjan (R-1) čime je započela njihova izrada.</w:t>
      </w:r>
    </w:p>
    <w:p w14:paraId="4224103F" w14:textId="77777777" w:rsidR="005450E8" w:rsidRPr="00F85FFF" w:rsidRDefault="005450E8" w:rsidP="001139BE">
      <w:pPr>
        <w:jc w:val="both"/>
        <w:rPr>
          <w:rFonts w:ascii="Calibri" w:hAnsi="Calibri" w:cs="Calibri"/>
          <w:sz w:val="22"/>
          <w:szCs w:val="22"/>
        </w:rPr>
      </w:pPr>
    </w:p>
    <w:p w14:paraId="573471BA" w14:textId="77777777" w:rsidR="001139BE" w:rsidRDefault="001139BE" w:rsidP="001139BE">
      <w:pPr>
        <w:jc w:val="both"/>
        <w:rPr>
          <w:rFonts w:ascii="Calibri" w:hAnsi="Calibri" w:cs="Calibri"/>
          <w:sz w:val="22"/>
          <w:szCs w:val="22"/>
        </w:rPr>
      </w:pPr>
      <w:r w:rsidRPr="00F85FFF">
        <w:rPr>
          <w:rFonts w:ascii="Calibri" w:hAnsi="Calibri" w:cs="Calibri"/>
          <w:sz w:val="22"/>
          <w:szCs w:val="22"/>
        </w:rPr>
        <w:t>Također, u izvještajnom razdoblju proveden je postupak evidentiranja komunalne infrastrukture kod Državne geodetske uprave i Općinskog suda i to ukupno za jedno dječje igralište te za pet nerazvrstanih cesta. Izrađeno je i sedam procjembenih elaborata u svrhu utvrđivanja tržišne vrijednosti nekretnina, a sve prema planiranim projektima i zahtjevima mještana, odnosno utvrđenim potrebama tijekom izvještajnog razdoblja.</w:t>
      </w:r>
    </w:p>
    <w:p w14:paraId="3ECE69B5" w14:textId="77777777" w:rsidR="005450E8" w:rsidRDefault="005450E8" w:rsidP="001139BE">
      <w:pPr>
        <w:jc w:val="both"/>
        <w:rPr>
          <w:rFonts w:ascii="Calibri" w:hAnsi="Calibri" w:cs="Calibri"/>
          <w:sz w:val="22"/>
          <w:szCs w:val="22"/>
        </w:rPr>
      </w:pPr>
    </w:p>
    <w:p w14:paraId="74456717" w14:textId="77777777" w:rsidR="005450E8" w:rsidRPr="00F85FFF" w:rsidRDefault="005450E8" w:rsidP="001139BE">
      <w:pPr>
        <w:jc w:val="both"/>
        <w:rPr>
          <w:rFonts w:ascii="Calibri" w:hAnsi="Calibri" w:cs="Calibri"/>
          <w:sz w:val="22"/>
          <w:szCs w:val="22"/>
        </w:rPr>
      </w:pPr>
    </w:p>
    <w:p w14:paraId="053C21B2" w14:textId="77777777" w:rsidR="001139BE" w:rsidRPr="00F85FFF" w:rsidRDefault="001139BE" w:rsidP="001139BE">
      <w:pPr>
        <w:shd w:val="clear" w:color="auto" w:fill="FFFFFF"/>
        <w:rPr>
          <w:rFonts w:ascii="Calibri" w:hAnsi="Calibri"/>
          <w:sz w:val="22"/>
          <w:szCs w:val="22"/>
        </w:rPr>
      </w:pPr>
      <w:r w:rsidRPr="00F85FFF">
        <w:rPr>
          <w:rFonts w:ascii="Calibri" w:hAnsi="Calibri"/>
          <w:b/>
          <w:sz w:val="22"/>
          <w:szCs w:val="22"/>
        </w:rPr>
        <w:t xml:space="preserve">Cilj 1: </w:t>
      </w:r>
      <w:r w:rsidRPr="00F85FFF">
        <w:rPr>
          <w:rFonts w:ascii="Calibri" w:hAnsi="Calibri"/>
          <w:sz w:val="22"/>
          <w:szCs w:val="22"/>
        </w:rPr>
        <w:t>izrada prostornih planova nižeg reda. Cilj nije u potpunosti realiziran, realizacija cilja je u tijeku.</w:t>
      </w:r>
    </w:p>
    <w:p w14:paraId="6EE5683A" w14:textId="77777777" w:rsidR="001139BE" w:rsidRPr="00F85FFF" w:rsidRDefault="001139BE" w:rsidP="001139BE">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99"/>
      </w:tblGrid>
      <w:tr w:rsidR="001139BE" w:rsidRPr="00F85FFF" w14:paraId="0E3C4B22" w14:textId="77777777" w:rsidTr="00925781">
        <w:tc>
          <w:tcPr>
            <w:tcW w:w="2689" w:type="dxa"/>
          </w:tcPr>
          <w:p w14:paraId="71DC6C9B"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Pokazatelj rezultata</w:t>
            </w:r>
          </w:p>
        </w:tc>
        <w:tc>
          <w:tcPr>
            <w:tcW w:w="6599" w:type="dxa"/>
          </w:tcPr>
          <w:p w14:paraId="303F7A1C"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Gotovost prostornih planova nižeg reda po godini</w:t>
            </w:r>
          </w:p>
        </w:tc>
      </w:tr>
      <w:tr w:rsidR="001139BE" w:rsidRPr="00F85FFF" w14:paraId="28277690" w14:textId="77777777" w:rsidTr="00925781">
        <w:tc>
          <w:tcPr>
            <w:tcW w:w="2689" w:type="dxa"/>
          </w:tcPr>
          <w:p w14:paraId="3A1B0B5A"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Definicija</w:t>
            </w:r>
          </w:p>
        </w:tc>
        <w:tc>
          <w:tcPr>
            <w:tcW w:w="6599" w:type="dxa"/>
          </w:tcPr>
          <w:p w14:paraId="3A8F57C8"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 xml:space="preserve">Izrada novih prostornih planova ili izmjena i dopuna postojećih planova nižeg reda kojima će se detaljnije definirati uvjeti razvoja nekog područja </w:t>
            </w:r>
          </w:p>
        </w:tc>
      </w:tr>
      <w:tr w:rsidR="001139BE" w:rsidRPr="00F85FFF" w14:paraId="2F3C7F9E" w14:textId="77777777" w:rsidTr="00925781">
        <w:tc>
          <w:tcPr>
            <w:tcW w:w="2689" w:type="dxa"/>
          </w:tcPr>
          <w:p w14:paraId="0CFC432A"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Jedinica</w:t>
            </w:r>
          </w:p>
        </w:tc>
        <w:tc>
          <w:tcPr>
            <w:tcW w:w="6599" w:type="dxa"/>
          </w:tcPr>
          <w:p w14:paraId="44A9555C"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Broj izrađenih planova po godini</w:t>
            </w:r>
          </w:p>
        </w:tc>
      </w:tr>
      <w:tr w:rsidR="001139BE" w:rsidRPr="00F85FFF" w14:paraId="646DBC56" w14:textId="77777777" w:rsidTr="00925781">
        <w:tc>
          <w:tcPr>
            <w:tcW w:w="2689" w:type="dxa"/>
          </w:tcPr>
          <w:p w14:paraId="3EF89808"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Ciljana vrijednost (2022.)</w:t>
            </w:r>
          </w:p>
        </w:tc>
        <w:tc>
          <w:tcPr>
            <w:tcW w:w="6599" w:type="dxa"/>
          </w:tcPr>
          <w:p w14:paraId="61ED3742"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1</w:t>
            </w:r>
          </w:p>
        </w:tc>
      </w:tr>
      <w:tr w:rsidR="001139BE" w:rsidRPr="00F85FFF" w14:paraId="3FFAD936" w14:textId="77777777" w:rsidTr="00925781">
        <w:tc>
          <w:tcPr>
            <w:tcW w:w="2689" w:type="dxa"/>
          </w:tcPr>
          <w:p w14:paraId="60DF1585"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Ostvarena vrijednost u izvještajnom razdoblju</w:t>
            </w:r>
          </w:p>
        </w:tc>
        <w:tc>
          <w:tcPr>
            <w:tcW w:w="6599" w:type="dxa"/>
          </w:tcPr>
          <w:p w14:paraId="694966D5"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0</w:t>
            </w:r>
          </w:p>
        </w:tc>
      </w:tr>
    </w:tbl>
    <w:p w14:paraId="156BD2AC" w14:textId="77777777" w:rsidR="001139BE" w:rsidRPr="00F85FFF" w:rsidRDefault="001139BE" w:rsidP="001139BE">
      <w:pPr>
        <w:shd w:val="clear" w:color="auto" w:fill="FFFFFF"/>
        <w:rPr>
          <w:rFonts w:ascii="Calibri" w:hAnsi="Calibri"/>
          <w:b/>
          <w:sz w:val="16"/>
          <w:szCs w:val="16"/>
        </w:rPr>
      </w:pPr>
    </w:p>
    <w:p w14:paraId="647DD318" w14:textId="77777777" w:rsidR="001139BE" w:rsidRPr="00F85FFF" w:rsidRDefault="001139BE" w:rsidP="001139BE">
      <w:pPr>
        <w:shd w:val="clear" w:color="auto" w:fill="FFFFFF"/>
        <w:rPr>
          <w:rFonts w:ascii="Calibri" w:hAnsi="Calibri"/>
          <w:sz w:val="22"/>
          <w:szCs w:val="22"/>
        </w:rPr>
      </w:pPr>
      <w:r w:rsidRPr="00F85FFF">
        <w:rPr>
          <w:rFonts w:ascii="Calibri" w:hAnsi="Calibri"/>
          <w:b/>
          <w:sz w:val="22"/>
          <w:szCs w:val="22"/>
        </w:rPr>
        <w:t xml:space="preserve">Cilj 2.: </w:t>
      </w:r>
      <w:r w:rsidRPr="00F85FFF">
        <w:rPr>
          <w:rFonts w:ascii="Calibri" w:hAnsi="Calibri"/>
          <w:sz w:val="22"/>
          <w:szCs w:val="22"/>
        </w:rPr>
        <w:t>izrada III. izmjena i dopuna Prostornog plana uređenja Općine Viškovo. Cilj nije u potpunosti realiziran. Iako, obzirom na ugovorne odredbe, još nije bilo financijske realizacije po ovom cilju, radilo se na ispunjenju istoga u suradnji sa izrađivačem izmjena i dopuna plana.</w:t>
      </w:r>
    </w:p>
    <w:p w14:paraId="4A182BEA" w14:textId="77777777" w:rsidR="001139BE" w:rsidRPr="00F85FFF" w:rsidRDefault="001139BE" w:rsidP="001139BE">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1139BE" w:rsidRPr="00F85FFF" w14:paraId="09833513" w14:textId="77777777" w:rsidTr="00925781">
        <w:tc>
          <w:tcPr>
            <w:tcW w:w="2547" w:type="dxa"/>
          </w:tcPr>
          <w:p w14:paraId="1C5994F0"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lastRenderedPageBreak/>
              <w:t>Pokazatelj rezultata</w:t>
            </w:r>
          </w:p>
        </w:tc>
        <w:tc>
          <w:tcPr>
            <w:tcW w:w="6741" w:type="dxa"/>
          </w:tcPr>
          <w:p w14:paraId="33B3885D"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Gotovost III. izmjena i dopuna Prostornog plana uređenja Općine Viškovo</w:t>
            </w:r>
          </w:p>
        </w:tc>
      </w:tr>
      <w:tr w:rsidR="001139BE" w:rsidRPr="00F85FFF" w14:paraId="03189D0E" w14:textId="77777777" w:rsidTr="00925781">
        <w:tc>
          <w:tcPr>
            <w:tcW w:w="2547" w:type="dxa"/>
          </w:tcPr>
          <w:p w14:paraId="0997D2DA"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Definicija</w:t>
            </w:r>
          </w:p>
        </w:tc>
        <w:tc>
          <w:tcPr>
            <w:tcW w:w="6741" w:type="dxa"/>
          </w:tcPr>
          <w:p w14:paraId="2080AA79"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Izrada izmjena i dopuna Prostornog plana kojima će se omogućiti daljnji razvoj javne i društvene infrastrukture te kvalitete života na području Općine</w:t>
            </w:r>
          </w:p>
        </w:tc>
      </w:tr>
      <w:tr w:rsidR="001139BE" w:rsidRPr="00F85FFF" w14:paraId="17CF7EFB" w14:textId="77777777" w:rsidTr="00925781">
        <w:tc>
          <w:tcPr>
            <w:tcW w:w="2547" w:type="dxa"/>
          </w:tcPr>
          <w:p w14:paraId="624DE54B"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Jedinica</w:t>
            </w:r>
          </w:p>
        </w:tc>
        <w:tc>
          <w:tcPr>
            <w:tcW w:w="6741" w:type="dxa"/>
          </w:tcPr>
          <w:p w14:paraId="61626BD4"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w:t>
            </w:r>
          </w:p>
        </w:tc>
      </w:tr>
      <w:tr w:rsidR="001139BE" w:rsidRPr="00F85FFF" w14:paraId="18877BEC" w14:textId="77777777" w:rsidTr="00925781">
        <w:tc>
          <w:tcPr>
            <w:tcW w:w="2547" w:type="dxa"/>
          </w:tcPr>
          <w:p w14:paraId="0E472A4B" w14:textId="77777777" w:rsidR="001139BE" w:rsidRPr="00F85FFF" w:rsidRDefault="001139BE" w:rsidP="00925781">
            <w:pPr>
              <w:shd w:val="clear" w:color="auto" w:fill="FFFFFF"/>
              <w:jc w:val="both"/>
              <w:rPr>
                <w:rFonts w:ascii="Calibri" w:hAnsi="Calibri"/>
                <w:b/>
                <w:sz w:val="22"/>
                <w:szCs w:val="22"/>
              </w:rPr>
            </w:pPr>
            <w:r w:rsidRPr="00F85FFF">
              <w:rPr>
                <w:rFonts w:ascii="Calibri" w:hAnsi="Calibri"/>
                <w:b/>
                <w:sz w:val="22"/>
                <w:szCs w:val="22"/>
              </w:rPr>
              <w:t>Ciljana vrijednost (2022.)</w:t>
            </w:r>
          </w:p>
        </w:tc>
        <w:tc>
          <w:tcPr>
            <w:tcW w:w="6741" w:type="dxa"/>
          </w:tcPr>
          <w:p w14:paraId="5B2E412F"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70</w:t>
            </w:r>
          </w:p>
        </w:tc>
      </w:tr>
      <w:tr w:rsidR="001139BE" w:rsidRPr="00F85FFF" w14:paraId="325684F3" w14:textId="77777777" w:rsidTr="00925781">
        <w:tc>
          <w:tcPr>
            <w:tcW w:w="2547" w:type="dxa"/>
          </w:tcPr>
          <w:p w14:paraId="20A9CA07" w14:textId="77777777" w:rsidR="001139BE" w:rsidRPr="00F85FFF" w:rsidRDefault="001139BE" w:rsidP="005450E8">
            <w:pPr>
              <w:shd w:val="clear" w:color="auto" w:fill="FFFFFF"/>
              <w:rPr>
                <w:rFonts w:ascii="Calibri" w:hAnsi="Calibri"/>
                <w:b/>
                <w:sz w:val="22"/>
                <w:szCs w:val="22"/>
              </w:rPr>
            </w:pPr>
            <w:r w:rsidRPr="00F85FFF">
              <w:rPr>
                <w:rFonts w:ascii="Calibri" w:hAnsi="Calibri"/>
                <w:b/>
                <w:sz w:val="22"/>
                <w:szCs w:val="22"/>
              </w:rPr>
              <w:t>Ostvarena vrijednost u izvještajnom razdoblju</w:t>
            </w:r>
          </w:p>
        </w:tc>
        <w:tc>
          <w:tcPr>
            <w:tcW w:w="6741" w:type="dxa"/>
          </w:tcPr>
          <w:p w14:paraId="2CB83859" w14:textId="77777777" w:rsidR="001139BE" w:rsidRPr="00F85FFF" w:rsidRDefault="001139BE" w:rsidP="00925781">
            <w:pPr>
              <w:shd w:val="clear" w:color="auto" w:fill="FFFFFF"/>
              <w:jc w:val="both"/>
              <w:rPr>
                <w:rFonts w:ascii="Calibri" w:hAnsi="Calibri"/>
                <w:sz w:val="22"/>
                <w:szCs w:val="22"/>
              </w:rPr>
            </w:pPr>
            <w:r w:rsidRPr="00F85FFF">
              <w:rPr>
                <w:rFonts w:ascii="Calibri" w:hAnsi="Calibri"/>
                <w:sz w:val="22"/>
                <w:szCs w:val="22"/>
              </w:rPr>
              <w:t>30</w:t>
            </w:r>
          </w:p>
        </w:tc>
      </w:tr>
    </w:tbl>
    <w:p w14:paraId="3C373738" w14:textId="77777777" w:rsidR="001139BE" w:rsidRPr="00F85FFF" w:rsidRDefault="001139BE" w:rsidP="001139BE">
      <w:pPr>
        <w:shd w:val="clear" w:color="auto" w:fill="FFFFFF"/>
        <w:rPr>
          <w:rFonts w:ascii="Calibri" w:hAnsi="Calibri"/>
          <w:b/>
          <w:sz w:val="22"/>
          <w:szCs w:val="22"/>
        </w:rPr>
      </w:pPr>
    </w:p>
    <w:p w14:paraId="2AB2CBBE" w14:textId="77777777" w:rsidR="001139BE" w:rsidRPr="00F85FFF" w:rsidRDefault="001139BE" w:rsidP="001139BE">
      <w:pPr>
        <w:shd w:val="clear" w:color="auto" w:fill="FFFFFF"/>
        <w:rPr>
          <w:rFonts w:ascii="Calibri" w:hAnsi="Calibri"/>
          <w:sz w:val="22"/>
          <w:szCs w:val="22"/>
        </w:rPr>
      </w:pPr>
      <w:r w:rsidRPr="00F85FFF">
        <w:rPr>
          <w:rFonts w:ascii="Calibri" w:hAnsi="Calibri"/>
          <w:b/>
          <w:sz w:val="22"/>
          <w:szCs w:val="22"/>
        </w:rPr>
        <w:t xml:space="preserve">Cilj 3: </w:t>
      </w:r>
      <w:r w:rsidRPr="00F85FFF">
        <w:rPr>
          <w:rFonts w:ascii="Calibri" w:hAnsi="Calibri"/>
          <w:sz w:val="22"/>
          <w:szCs w:val="22"/>
        </w:rPr>
        <w:t xml:space="preserve">Evidentiranje komunalne infrastrukture. Cilj je ostvaren. </w:t>
      </w:r>
    </w:p>
    <w:p w14:paraId="283F01C1" w14:textId="77777777" w:rsidR="001139BE" w:rsidRPr="00F85FFF" w:rsidRDefault="001139BE" w:rsidP="001139BE">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F85FFF" w14:paraId="356CE153"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143318C4"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0749CDE8" w14:textId="77777777" w:rsidR="001139BE" w:rsidRPr="00F85FFF" w:rsidRDefault="001139BE" w:rsidP="00925781">
            <w:pPr>
              <w:shd w:val="clear" w:color="auto" w:fill="FFFFFF"/>
              <w:jc w:val="both"/>
              <w:rPr>
                <w:rFonts w:ascii="Calibri" w:hAnsi="Calibri"/>
                <w:sz w:val="22"/>
                <w:szCs w:val="22"/>
                <w:lang w:eastAsia="en-US"/>
              </w:rPr>
            </w:pPr>
            <w:r w:rsidRPr="00F85FFF">
              <w:rPr>
                <w:rFonts w:ascii="Calibri" w:hAnsi="Calibri"/>
                <w:sz w:val="22"/>
                <w:szCs w:val="22"/>
                <w:lang w:eastAsia="en-US"/>
              </w:rPr>
              <w:t>Evidentiranje komunalne infrastrukture u skladu sa bazom podataka na godišnjoj razini</w:t>
            </w:r>
          </w:p>
        </w:tc>
      </w:tr>
      <w:tr w:rsidR="001139BE" w:rsidRPr="00F85FFF" w14:paraId="5DE2F59E"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2D0CEECA"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643199B7" w14:textId="77777777" w:rsidR="001139BE" w:rsidRPr="00F85FFF" w:rsidRDefault="001139BE" w:rsidP="00925781">
            <w:pPr>
              <w:shd w:val="clear" w:color="auto" w:fill="FFFFFF"/>
              <w:jc w:val="both"/>
              <w:rPr>
                <w:rFonts w:ascii="Calibri" w:hAnsi="Calibri"/>
                <w:sz w:val="22"/>
                <w:szCs w:val="22"/>
                <w:lang w:eastAsia="en-US"/>
              </w:rPr>
            </w:pPr>
            <w:r w:rsidRPr="00F85FFF">
              <w:rPr>
                <w:rFonts w:ascii="Calibri" w:hAnsi="Calibri"/>
                <w:sz w:val="22"/>
                <w:szCs w:val="22"/>
                <w:lang w:eastAsia="en-US"/>
              </w:rPr>
              <w:t>Evidentiranje komunalne infrastrukture u skladu sa zakonskim propisima</w:t>
            </w:r>
          </w:p>
        </w:tc>
      </w:tr>
      <w:tr w:rsidR="001139BE" w:rsidRPr="00F85FFF" w14:paraId="092B8B60"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66F59D11"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779779E0" w14:textId="77777777" w:rsidR="001139BE" w:rsidRPr="00F85FFF" w:rsidRDefault="001139BE" w:rsidP="00925781">
            <w:pPr>
              <w:shd w:val="clear" w:color="auto" w:fill="FFFFFF"/>
              <w:jc w:val="both"/>
              <w:rPr>
                <w:rFonts w:ascii="Calibri" w:hAnsi="Calibri"/>
                <w:sz w:val="22"/>
                <w:szCs w:val="22"/>
                <w:lang w:eastAsia="en-US"/>
              </w:rPr>
            </w:pPr>
            <w:r w:rsidRPr="00F85FFF">
              <w:rPr>
                <w:rFonts w:ascii="Calibri" w:hAnsi="Calibri"/>
                <w:sz w:val="22"/>
                <w:szCs w:val="22"/>
                <w:lang w:eastAsia="en-US"/>
              </w:rPr>
              <w:t>Kom/godišnje</w:t>
            </w:r>
          </w:p>
        </w:tc>
      </w:tr>
      <w:tr w:rsidR="001139BE" w:rsidRPr="00F85FFF" w14:paraId="2280F35C"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668EA53C"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0965D3F4" w14:textId="77777777" w:rsidR="001139BE" w:rsidRPr="00F85FFF" w:rsidRDefault="001139BE" w:rsidP="00925781">
            <w:pPr>
              <w:shd w:val="clear" w:color="auto" w:fill="FFFFFF"/>
              <w:spacing w:line="256" w:lineRule="auto"/>
              <w:jc w:val="both"/>
              <w:rPr>
                <w:rFonts w:ascii="Calibri" w:hAnsi="Calibri"/>
                <w:sz w:val="22"/>
                <w:szCs w:val="22"/>
                <w:lang w:eastAsia="en-US"/>
              </w:rPr>
            </w:pPr>
            <w:r w:rsidRPr="00F85FFF">
              <w:rPr>
                <w:rFonts w:ascii="Calibri" w:hAnsi="Calibri"/>
                <w:sz w:val="22"/>
                <w:szCs w:val="22"/>
                <w:lang w:eastAsia="en-US"/>
              </w:rPr>
              <w:t>6</w:t>
            </w:r>
          </w:p>
        </w:tc>
      </w:tr>
      <w:tr w:rsidR="001139BE" w:rsidRPr="00F85FFF" w14:paraId="56E5B97D"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4804E158" w14:textId="77777777" w:rsidR="001139BE" w:rsidRPr="00F85FFF" w:rsidRDefault="001139BE" w:rsidP="005450E8">
            <w:pPr>
              <w:shd w:val="clear" w:color="auto" w:fill="FFFFFF"/>
              <w:spacing w:line="256" w:lineRule="auto"/>
              <w:rPr>
                <w:rFonts w:ascii="Calibri" w:hAnsi="Calibri"/>
                <w:b/>
                <w:sz w:val="22"/>
                <w:szCs w:val="22"/>
                <w:lang w:eastAsia="en-US"/>
              </w:rPr>
            </w:pPr>
            <w:r w:rsidRPr="00F85FFF">
              <w:rPr>
                <w:rFonts w:ascii="Calibri" w:hAnsi="Calibri"/>
                <w:b/>
                <w:sz w:val="22"/>
                <w:szCs w:val="22"/>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7E45CD66" w14:textId="77777777" w:rsidR="001139BE" w:rsidRPr="00F85FFF" w:rsidRDefault="001139BE" w:rsidP="00925781">
            <w:pPr>
              <w:shd w:val="clear" w:color="auto" w:fill="FFFFFF"/>
              <w:spacing w:line="256" w:lineRule="auto"/>
              <w:jc w:val="both"/>
              <w:rPr>
                <w:rFonts w:ascii="Calibri" w:hAnsi="Calibri"/>
                <w:sz w:val="22"/>
                <w:szCs w:val="22"/>
                <w:lang w:eastAsia="en-US"/>
              </w:rPr>
            </w:pPr>
            <w:r w:rsidRPr="00F85FFF">
              <w:rPr>
                <w:rFonts w:ascii="Calibri" w:hAnsi="Calibri"/>
                <w:sz w:val="22"/>
                <w:szCs w:val="22"/>
                <w:lang w:eastAsia="en-US"/>
              </w:rPr>
              <w:t>6</w:t>
            </w:r>
          </w:p>
        </w:tc>
      </w:tr>
    </w:tbl>
    <w:p w14:paraId="4609DEEE" w14:textId="77777777" w:rsidR="001139BE" w:rsidRPr="00F85FFF" w:rsidRDefault="001139BE" w:rsidP="001139BE">
      <w:pPr>
        <w:shd w:val="clear" w:color="auto" w:fill="FFFFFF"/>
        <w:contextualSpacing/>
        <w:jc w:val="both"/>
        <w:rPr>
          <w:rFonts w:ascii="Calibri" w:eastAsia="Calibri" w:hAnsi="Calibri"/>
          <w:i/>
          <w:sz w:val="16"/>
          <w:szCs w:val="16"/>
          <w:lang w:eastAsia="en-US"/>
        </w:rPr>
      </w:pPr>
    </w:p>
    <w:p w14:paraId="03BA273B" w14:textId="77777777" w:rsidR="001139BE" w:rsidRPr="00F85FFF" w:rsidRDefault="001139BE" w:rsidP="001139BE">
      <w:pPr>
        <w:shd w:val="clear" w:color="auto" w:fill="FFFFFF"/>
        <w:rPr>
          <w:rFonts w:ascii="Calibri" w:hAnsi="Calibri"/>
          <w:sz w:val="22"/>
          <w:szCs w:val="22"/>
        </w:rPr>
      </w:pPr>
      <w:r w:rsidRPr="00F85FFF">
        <w:rPr>
          <w:rFonts w:ascii="Calibri" w:hAnsi="Calibri"/>
          <w:b/>
          <w:sz w:val="22"/>
          <w:szCs w:val="22"/>
        </w:rPr>
        <w:t xml:space="preserve">Cilj 4: </w:t>
      </w:r>
      <w:r w:rsidRPr="00F85FFF">
        <w:rPr>
          <w:rFonts w:ascii="Calibri" w:hAnsi="Calibri"/>
          <w:sz w:val="22"/>
          <w:szCs w:val="22"/>
        </w:rPr>
        <w:t>Procjena vrijednosti nekretnina za potrebe otkupa zemljišta. Planirani cilj nije u potpunosti zadovoljen. Realizacija ovisi o stvarnim potrebama tijekom izvještajnog razdoblja.</w:t>
      </w:r>
    </w:p>
    <w:p w14:paraId="177FC2F3" w14:textId="77777777" w:rsidR="001139BE" w:rsidRPr="00F85FFF" w:rsidRDefault="001139BE" w:rsidP="001139BE">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F85FFF" w14:paraId="2AB3546F"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1B66A6D1"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4C1A5ECA" w14:textId="77777777" w:rsidR="001139BE" w:rsidRPr="00F85FFF" w:rsidRDefault="001139BE" w:rsidP="00925781">
            <w:pPr>
              <w:shd w:val="clear" w:color="auto" w:fill="FFFFFF"/>
              <w:spacing w:line="256" w:lineRule="auto"/>
              <w:jc w:val="both"/>
              <w:rPr>
                <w:rFonts w:ascii="Calibri" w:hAnsi="Calibri"/>
                <w:sz w:val="22"/>
                <w:szCs w:val="22"/>
                <w:lang w:eastAsia="en-US"/>
              </w:rPr>
            </w:pPr>
            <w:r w:rsidRPr="00F85FFF">
              <w:rPr>
                <w:rFonts w:ascii="Calibri" w:hAnsi="Calibri"/>
                <w:sz w:val="22"/>
                <w:szCs w:val="22"/>
                <w:lang w:eastAsia="en-US"/>
              </w:rPr>
              <w:t>Izrađeni procjembeni elaborat</w:t>
            </w:r>
          </w:p>
        </w:tc>
      </w:tr>
      <w:tr w:rsidR="001139BE" w:rsidRPr="00F85FFF" w14:paraId="1140B6E1"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3CBAF320"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6B0DF36E" w14:textId="77777777" w:rsidR="001139BE" w:rsidRPr="00F85FFF" w:rsidRDefault="001139BE" w:rsidP="00925781">
            <w:pPr>
              <w:shd w:val="clear" w:color="auto" w:fill="FFFFFF"/>
              <w:spacing w:line="256" w:lineRule="auto"/>
              <w:jc w:val="both"/>
              <w:rPr>
                <w:rFonts w:ascii="Calibri" w:hAnsi="Calibri"/>
                <w:sz w:val="22"/>
                <w:szCs w:val="22"/>
                <w:lang w:eastAsia="en-US"/>
              </w:rPr>
            </w:pPr>
            <w:r w:rsidRPr="00F85FFF">
              <w:rPr>
                <w:rFonts w:ascii="Calibri" w:hAnsi="Calibri"/>
                <w:sz w:val="22"/>
                <w:szCs w:val="22"/>
                <w:lang w:eastAsia="en-US"/>
              </w:rPr>
              <w:t>Omogućavanje realizacije planiranih projekata i investicija.</w:t>
            </w:r>
          </w:p>
        </w:tc>
      </w:tr>
      <w:tr w:rsidR="001139BE" w:rsidRPr="00F85FFF" w14:paraId="69EAE434"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7AB48936"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7B00D4A6" w14:textId="77777777" w:rsidR="001139BE" w:rsidRPr="00F85FFF" w:rsidRDefault="001139BE" w:rsidP="00925781">
            <w:pPr>
              <w:shd w:val="clear" w:color="auto" w:fill="FFFFFF"/>
              <w:spacing w:line="256" w:lineRule="auto"/>
              <w:jc w:val="both"/>
              <w:rPr>
                <w:rFonts w:ascii="Calibri" w:hAnsi="Calibri"/>
                <w:sz w:val="22"/>
                <w:szCs w:val="22"/>
                <w:lang w:eastAsia="en-US"/>
              </w:rPr>
            </w:pPr>
            <w:r w:rsidRPr="00F85FFF">
              <w:rPr>
                <w:rFonts w:ascii="Calibri" w:hAnsi="Calibri"/>
                <w:sz w:val="22"/>
                <w:szCs w:val="22"/>
                <w:lang w:eastAsia="en-US"/>
              </w:rPr>
              <w:t>Kom/godišnje</w:t>
            </w:r>
          </w:p>
        </w:tc>
      </w:tr>
      <w:tr w:rsidR="001139BE" w:rsidRPr="00F85FFF" w14:paraId="3A846B5F"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7341A17D"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37DD2941" w14:textId="77777777" w:rsidR="001139BE" w:rsidRPr="00F85FFF" w:rsidRDefault="001139BE" w:rsidP="00925781">
            <w:pPr>
              <w:shd w:val="clear" w:color="auto" w:fill="FFFFFF"/>
              <w:spacing w:line="256" w:lineRule="auto"/>
              <w:jc w:val="both"/>
              <w:rPr>
                <w:rFonts w:ascii="Calibri" w:hAnsi="Calibri"/>
                <w:sz w:val="22"/>
                <w:szCs w:val="22"/>
                <w:lang w:eastAsia="en-US"/>
              </w:rPr>
            </w:pPr>
            <w:r w:rsidRPr="00F85FFF">
              <w:rPr>
                <w:rFonts w:ascii="Calibri" w:hAnsi="Calibri"/>
                <w:sz w:val="22"/>
                <w:szCs w:val="22"/>
                <w:lang w:eastAsia="en-US"/>
              </w:rPr>
              <w:t>12</w:t>
            </w:r>
          </w:p>
        </w:tc>
      </w:tr>
      <w:tr w:rsidR="001139BE" w:rsidRPr="00F85FFF" w14:paraId="0FA2DBA3"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0517DD4D" w14:textId="77777777" w:rsidR="001139BE" w:rsidRPr="00F85FFF" w:rsidRDefault="001139BE" w:rsidP="00925781">
            <w:pPr>
              <w:shd w:val="clear" w:color="auto" w:fill="FFFFFF"/>
              <w:spacing w:line="256" w:lineRule="auto"/>
              <w:jc w:val="both"/>
              <w:rPr>
                <w:rFonts w:ascii="Calibri" w:hAnsi="Calibri"/>
                <w:b/>
                <w:sz w:val="22"/>
                <w:szCs w:val="22"/>
                <w:lang w:eastAsia="en-US"/>
              </w:rPr>
            </w:pPr>
            <w:r w:rsidRPr="00F85FFF">
              <w:rPr>
                <w:rFonts w:ascii="Calibri" w:hAnsi="Calibri"/>
                <w:b/>
                <w:sz w:val="22"/>
                <w:szCs w:val="22"/>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7F9198E1" w14:textId="77777777" w:rsidR="001139BE" w:rsidRPr="00F85FFF" w:rsidRDefault="001139BE" w:rsidP="00925781">
            <w:pPr>
              <w:shd w:val="clear" w:color="auto" w:fill="FFFFFF"/>
              <w:spacing w:line="256" w:lineRule="auto"/>
              <w:jc w:val="both"/>
              <w:rPr>
                <w:rFonts w:ascii="Calibri" w:hAnsi="Calibri"/>
                <w:sz w:val="22"/>
                <w:szCs w:val="22"/>
                <w:lang w:eastAsia="en-US"/>
              </w:rPr>
            </w:pPr>
            <w:r w:rsidRPr="00F85FFF">
              <w:rPr>
                <w:rFonts w:ascii="Calibri" w:hAnsi="Calibri"/>
                <w:sz w:val="22"/>
                <w:szCs w:val="22"/>
                <w:lang w:eastAsia="en-US"/>
              </w:rPr>
              <w:t>7</w:t>
            </w:r>
          </w:p>
        </w:tc>
      </w:tr>
    </w:tbl>
    <w:p w14:paraId="75D0C544" w14:textId="77777777" w:rsidR="001139BE" w:rsidRPr="00F85FFF" w:rsidRDefault="001139BE" w:rsidP="001139BE">
      <w:pPr>
        <w:shd w:val="clear" w:color="auto" w:fill="FFFFFF"/>
        <w:spacing w:line="360" w:lineRule="auto"/>
        <w:rPr>
          <w:rFonts w:asciiTheme="minorHAnsi" w:hAnsiTheme="minorHAnsi" w:cstheme="minorHAnsi"/>
          <w:b/>
          <w:bCs/>
          <w:sz w:val="24"/>
          <w:szCs w:val="24"/>
          <w:highlight w:val="green"/>
        </w:rPr>
      </w:pPr>
    </w:p>
    <w:p w14:paraId="652CC5BA" w14:textId="77777777" w:rsidR="001139BE" w:rsidRPr="00633F88" w:rsidRDefault="001139BE" w:rsidP="001139BE">
      <w:pPr>
        <w:shd w:val="clear" w:color="auto" w:fill="FFFFFF"/>
        <w:rPr>
          <w:rFonts w:asciiTheme="minorHAnsi" w:hAnsiTheme="minorHAnsi" w:cstheme="minorHAnsi"/>
          <w:b/>
          <w:bCs/>
          <w:color w:val="000000"/>
          <w:sz w:val="22"/>
          <w:szCs w:val="22"/>
          <w:lang w:eastAsia="en-US"/>
        </w:rPr>
      </w:pPr>
      <w:r w:rsidRPr="00633F88">
        <w:rPr>
          <w:rFonts w:asciiTheme="minorHAnsi" w:hAnsiTheme="minorHAnsi" w:cstheme="minorHAnsi"/>
          <w:b/>
          <w:bCs/>
          <w:color w:val="000000"/>
          <w:sz w:val="22"/>
          <w:szCs w:val="22"/>
        </w:rPr>
        <w:t>A401014 Razvoj geografskog informacijskog sustava</w:t>
      </w:r>
    </w:p>
    <w:p w14:paraId="01AA4C83" w14:textId="77777777" w:rsidR="001139BE" w:rsidRPr="00633F88" w:rsidRDefault="001139BE" w:rsidP="001139BE">
      <w:pPr>
        <w:shd w:val="clear" w:color="auto" w:fill="FFFFFF"/>
        <w:rPr>
          <w:rFonts w:asciiTheme="minorHAnsi" w:hAnsiTheme="minorHAnsi" w:cstheme="minorHAnsi"/>
          <w:b/>
          <w:bCs/>
          <w:color w:val="000000"/>
          <w:sz w:val="22"/>
          <w:szCs w:val="22"/>
        </w:rPr>
      </w:pPr>
    </w:p>
    <w:p w14:paraId="7D45EC31" w14:textId="77777777" w:rsidR="001139BE" w:rsidRDefault="001139BE" w:rsidP="001139BE">
      <w:pPr>
        <w:shd w:val="clear" w:color="auto" w:fill="FFFFFF"/>
        <w:jc w:val="both"/>
        <w:rPr>
          <w:rFonts w:asciiTheme="minorHAnsi" w:hAnsiTheme="minorHAnsi" w:cstheme="minorHAnsi"/>
          <w:sz w:val="22"/>
          <w:szCs w:val="22"/>
        </w:rPr>
      </w:pPr>
      <w:r w:rsidRPr="00633F88">
        <w:rPr>
          <w:rFonts w:asciiTheme="minorHAnsi" w:hAnsiTheme="minorHAnsi" w:cstheme="minorHAnsi"/>
          <w:sz w:val="22"/>
          <w:szCs w:val="22"/>
        </w:rPr>
        <w:t xml:space="preserve">U sklopu ove aktivnosti planirani su rashodi vezani uz održavanje WEB servisa za upravljanje komunalnim prijavama Zakrpaj.to te GIS-a Općine Viškovo kao i održavanje i korištenje geoinformacijskog sustava prostornog uređenja PGŽ. </w:t>
      </w:r>
    </w:p>
    <w:p w14:paraId="42D839F4" w14:textId="77777777" w:rsidR="005450E8" w:rsidRPr="00633F88" w:rsidRDefault="005450E8" w:rsidP="001139BE">
      <w:pPr>
        <w:shd w:val="clear" w:color="auto" w:fill="FFFFFF"/>
        <w:jc w:val="both"/>
        <w:rPr>
          <w:rFonts w:asciiTheme="minorHAnsi" w:hAnsiTheme="minorHAnsi" w:cstheme="minorHAnsi"/>
          <w:sz w:val="22"/>
          <w:szCs w:val="22"/>
        </w:rPr>
      </w:pPr>
    </w:p>
    <w:p w14:paraId="7E831340" w14:textId="77777777" w:rsidR="001139BE" w:rsidRPr="00633F88" w:rsidRDefault="001139BE" w:rsidP="001139BE">
      <w:pPr>
        <w:shd w:val="clear" w:color="auto" w:fill="FFFFFF"/>
        <w:jc w:val="both"/>
        <w:rPr>
          <w:rFonts w:asciiTheme="minorHAnsi" w:hAnsiTheme="minorHAnsi" w:cstheme="minorHAnsi"/>
          <w:sz w:val="22"/>
          <w:szCs w:val="22"/>
          <w:lang w:eastAsia="en-US"/>
        </w:rPr>
      </w:pPr>
      <w:r w:rsidRPr="00633F88">
        <w:rPr>
          <w:rFonts w:asciiTheme="minorHAnsi" w:hAnsiTheme="minorHAnsi" w:cstheme="minorHAnsi"/>
          <w:sz w:val="22"/>
          <w:szCs w:val="22"/>
        </w:rPr>
        <w:t xml:space="preserve">Planirana sredstva za provođenje navedene aktivnosti iznose 100.000,00 </w:t>
      </w:r>
      <w:r>
        <w:rPr>
          <w:rFonts w:asciiTheme="minorHAnsi" w:hAnsiTheme="minorHAnsi" w:cstheme="minorHAnsi"/>
          <w:sz w:val="22"/>
          <w:szCs w:val="22"/>
        </w:rPr>
        <w:t>kn</w:t>
      </w:r>
      <w:r w:rsidRPr="00633F88">
        <w:rPr>
          <w:rFonts w:asciiTheme="minorHAnsi" w:hAnsiTheme="minorHAnsi" w:cstheme="minorHAnsi"/>
          <w:sz w:val="22"/>
          <w:szCs w:val="22"/>
        </w:rPr>
        <w:t xml:space="preserve">, a u izvještajnom razdoblju realizirano je 99.675,00 </w:t>
      </w:r>
      <w:r>
        <w:rPr>
          <w:rFonts w:asciiTheme="minorHAnsi" w:hAnsiTheme="minorHAnsi" w:cstheme="minorHAnsi"/>
          <w:sz w:val="22"/>
          <w:szCs w:val="22"/>
        </w:rPr>
        <w:t>kn</w:t>
      </w:r>
      <w:r w:rsidRPr="00633F88">
        <w:rPr>
          <w:rFonts w:asciiTheme="minorHAnsi" w:hAnsiTheme="minorHAnsi" w:cstheme="minorHAnsi"/>
          <w:sz w:val="22"/>
          <w:szCs w:val="22"/>
        </w:rPr>
        <w:t>, odnosno 100 %. Tijekom izvještajnog razdoblja ažurirani su podaci u GIS-u Općine Viškovo. Aktivnost je izvršena u skladu sa planom.</w:t>
      </w:r>
    </w:p>
    <w:p w14:paraId="058688F2" w14:textId="77777777" w:rsidR="001139BE" w:rsidRPr="00633F88" w:rsidRDefault="001139BE" w:rsidP="001139BE">
      <w:pPr>
        <w:jc w:val="both"/>
        <w:rPr>
          <w:rFonts w:asciiTheme="minorHAnsi" w:hAnsiTheme="minorHAnsi" w:cstheme="minorHAnsi"/>
          <w:color w:val="000000"/>
          <w:sz w:val="22"/>
          <w:szCs w:val="22"/>
        </w:rPr>
      </w:pPr>
    </w:p>
    <w:p w14:paraId="154067C9" w14:textId="77777777" w:rsidR="001139BE" w:rsidRPr="00633F88" w:rsidRDefault="001139BE" w:rsidP="001139BE">
      <w:pPr>
        <w:shd w:val="clear" w:color="auto" w:fill="FFFFFF"/>
        <w:jc w:val="both"/>
        <w:rPr>
          <w:rFonts w:asciiTheme="minorHAnsi" w:hAnsiTheme="minorHAnsi" w:cstheme="minorHAnsi"/>
          <w:color w:val="000000"/>
          <w:sz w:val="22"/>
          <w:szCs w:val="22"/>
        </w:rPr>
      </w:pPr>
      <w:r w:rsidRPr="00633F88">
        <w:rPr>
          <w:rFonts w:asciiTheme="minorHAnsi" w:hAnsiTheme="minorHAnsi" w:cstheme="minorHAnsi"/>
          <w:b/>
          <w:bCs/>
          <w:color w:val="000000"/>
          <w:sz w:val="22"/>
          <w:szCs w:val="22"/>
        </w:rPr>
        <w:t>Cilj 1.:</w:t>
      </w:r>
      <w:r w:rsidRPr="00633F88">
        <w:rPr>
          <w:rFonts w:asciiTheme="minorHAnsi" w:hAnsiTheme="minorHAnsi" w:cstheme="minorHAnsi"/>
          <w:color w:val="000000"/>
          <w:sz w:val="22"/>
          <w:szCs w:val="22"/>
        </w:rPr>
        <w:t xml:space="preserve"> Održavanje GIS-a Općine Viškovo. Cilj je ostvaren u skladu s planom.</w:t>
      </w:r>
    </w:p>
    <w:p w14:paraId="62DA4283" w14:textId="77777777" w:rsidR="001139BE" w:rsidRPr="00633F88" w:rsidRDefault="001139BE" w:rsidP="001139BE">
      <w:pPr>
        <w:shd w:val="clear" w:color="auto" w:fill="FFFFFF"/>
        <w:jc w:val="both"/>
        <w:rPr>
          <w:rFonts w:asciiTheme="minorHAnsi" w:hAnsiTheme="minorHAnsi" w:cstheme="minorHAnsi"/>
          <w:strike/>
          <w:color w:val="000000"/>
          <w:sz w:val="12"/>
          <w:szCs w:val="12"/>
        </w:rPr>
      </w:pPr>
    </w:p>
    <w:tbl>
      <w:tblPr>
        <w:tblW w:w="9288" w:type="dxa"/>
        <w:tblCellMar>
          <w:left w:w="0" w:type="dxa"/>
          <w:right w:w="0" w:type="dxa"/>
        </w:tblCellMar>
        <w:tblLook w:val="04A0" w:firstRow="1" w:lastRow="0" w:firstColumn="1" w:lastColumn="0" w:noHBand="0" w:noVBand="1"/>
      </w:tblPr>
      <w:tblGrid>
        <w:gridCol w:w="2802"/>
        <w:gridCol w:w="6486"/>
      </w:tblGrid>
      <w:tr w:rsidR="001139BE" w:rsidRPr="00633F88" w14:paraId="4521A4AA" w14:textId="77777777" w:rsidTr="00925781">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369A24" w14:textId="77777777" w:rsidR="001139BE" w:rsidRPr="00633F88" w:rsidRDefault="001139BE" w:rsidP="00925781">
            <w:pPr>
              <w:shd w:val="clear" w:color="auto" w:fill="FFFFFF"/>
              <w:spacing w:line="252" w:lineRule="auto"/>
              <w:jc w:val="both"/>
              <w:rPr>
                <w:rFonts w:asciiTheme="minorHAnsi" w:hAnsiTheme="minorHAnsi" w:cstheme="minorHAnsi"/>
                <w:b/>
                <w:bCs/>
                <w:color w:val="000000"/>
                <w:sz w:val="24"/>
                <w:szCs w:val="24"/>
                <w:lang w:val="en-US"/>
              </w:rPr>
            </w:pPr>
            <w:r w:rsidRPr="00633F88">
              <w:rPr>
                <w:rFonts w:asciiTheme="minorHAnsi" w:hAnsiTheme="minorHAnsi" w:cstheme="minorHAnsi"/>
                <w:b/>
                <w:bCs/>
                <w:color w:val="000000"/>
                <w:sz w:val="22"/>
                <w:szCs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C44F43" w14:textId="77777777" w:rsidR="001139BE" w:rsidRPr="00633F88" w:rsidRDefault="001139BE" w:rsidP="00925781">
            <w:pPr>
              <w:shd w:val="clear" w:color="auto" w:fill="FFFFFF"/>
              <w:spacing w:line="252" w:lineRule="auto"/>
              <w:jc w:val="both"/>
              <w:rPr>
                <w:rFonts w:asciiTheme="minorHAnsi" w:hAnsiTheme="minorHAnsi" w:cstheme="minorHAnsi"/>
                <w:color w:val="000000"/>
                <w:sz w:val="22"/>
                <w:szCs w:val="22"/>
              </w:rPr>
            </w:pPr>
            <w:r w:rsidRPr="00633F88">
              <w:rPr>
                <w:rFonts w:asciiTheme="minorHAnsi" w:hAnsiTheme="minorHAnsi" w:cstheme="minorHAnsi"/>
                <w:color w:val="000000"/>
                <w:sz w:val="22"/>
                <w:szCs w:val="22"/>
              </w:rPr>
              <w:t>Ažuriran GIS Općine Viškovo na godišnjoj razini (adresni model, katastar, gruntovnica, čestice u posjedništvu i vlasništvu, nerazvrstane ceste, oborinska odvodnja, prometna signalizacija, prostorni planovi, vodovod, plinovod, groblja, javne zelene površine, javne rasvjete, spajanje GIS-a i baze podataka komunalne naknade, prikaz prostornih pokazatelja u adresni model (kuće, zgrade, poslovni objekti)</w:t>
            </w:r>
          </w:p>
        </w:tc>
      </w:tr>
      <w:tr w:rsidR="001139BE" w:rsidRPr="00633F88" w14:paraId="02838400" w14:textId="77777777" w:rsidTr="0092578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6FA1B" w14:textId="77777777" w:rsidR="001139BE" w:rsidRPr="00633F88" w:rsidRDefault="001139BE" w:rsidP="00925781">
            <w:pPr>
              <w:shd w:val="clear" w:color="auto" w:fill="FFFFFF"/>
              <w:spacing w:line="252" w:lineRule="auto"/>
              <w:jc w:val="both"/>
              <w:rPr>
                <w:rFonts w:asciiTheme="minorHAnsi" w:hAnsiTheme="minorHAnsi" w:cstheme="minorHAnsi"/>
                <w:b/>
                <w:bCs/>
                <w:color w:val="000000"/>
                <w:sz w:val="22"/>
                <w:szCs w:val="22"/>
              </w:rPr>
            </w:pPr>
            <w:r w:rsidRPr="00633F88">
              <w:rPr>
                <w:rFonts w:asciiTheme="minorHAnsi" w:hAnsiTheme="minorHAnsi" w:cstheme="minorHAnsi"/>
                <w:b/>
                <w:bCs/>
                <w:color w:val="000000"/>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24A5AA50" w14:textId="77777777" w:rsidR="001139BE" w:rsidRPr="00633F88" w:rsidRDefault="001139BE" w:rsidP="00925781">
            <w:pPr>
              <w:shd w:val="clear" w:color="auto" w:fill="FFFFFF"/>
              <w:spacing w:line="252" w:lineRule="auto"/>
              <w:jc w:val="both"/>
              <w:rPr>
                <w:rFonts w:asciiTheme="minorHAnsi" w:hAnsiTheme="minorHAnsi" w:cstheme="minorHAnsi"/>
                <w:color w:val="000000"/>
                <w:sz w:val="22"/>
                <w:szCs w:val="22"/>
              </w:rPr>
            </w:pPr>
            <w:r w:rsidRPr="00633F88">
              <w:rPr>
                <w:rFonts w:asciiTheme="minorHAnsi" w:hAnsiTheme="minorHAnsi" w:cstheme="minorHAnsi"/>
                <w:color w:val="000000"/>
                <w:sz w:val="22"/>
                <w:szCs w:val="22"/>
              </w:rPr>
              <w:t>Ažuriranje postojećeg stanja GIS-a radi što kvalitetnije baze podataka potrebne za operativno provođenje komunalnih aktivnosti</w:t>
            </w:r>
          </w:p>
        </w:tc>
      </w:tr>
      <w:tr w:rsidR="001139BE" w:rsidRPr="00633F88" w14:paraId="746D5E88" w14:textId="77777777" w:rsidTr="0092578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BABAD" w14:textId="77777777" w:rsidR="001139BE" w:rsidRPr="00633F88" w:rsidRDefault="001139BE" w:rsidP="00925781">
            <w:pPr>
              <w:shd w:val="clear" w:color="auto" w:fill="FFFFFF"/>
              <w:spacing w:line="252" w:lineRule="auto"/>
              <w:jc w:val="both"/>
              <w:rPr>
                <w:rFonts w:asciiTheme="minorHAnsi" w:hAnsiTheme="minorHAnsi" w:cstheme="minorHAnsi"/>
                <w:b/>
                <w:bCs/>
                <w:color w:val="000000"/>
                <w:sz w:val="22"/>
                <w:szCs w:val="22"/>
              </w:rPr>
            </w:pPr>
            <w:r w:rsidRPr="00633F88">
              <w:rPr>
                <w:rFonts w:asciiTheme="minorHAnsi" w:hAnsiTheme="minorHAnsi" w:cstheme="minorHAnsi"/>
                <w:b/>
                <w:bCs/>
                <w:color w:val="000000"/>
                <w:sz w:val="22"/>
                <w:szCs w:val="22"/>
              </w:rPr>
              <w:lastRenderedPageBreak/>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5FA5BDC0" w14:textId="77777777" w:rsidR="001139BE" w:rsidRPr="00633F88" w:rsidRDefault="001139BE" w:rsidP="00925781">
            <w:pPr>
              <w:shd w:val="clear" w:color="auto" w:fill="FFFFFF"/>
              <w:spacing w:line="252" w:lineRule="auto"/>
              <w:jc w:val="both"/>
              <w:rPr>
                <w:rFonts w:asciiTheme="minorHAnsi" w:hAnsiTheme="minorHAnsi" w:cstheme="minorHAnsi"/>
                <w:color w:val="000000"/>
                <w:sz w:val="22"/>
                <w:szCs w:val="22"/>
              </w:rPr>
            </w:pPr>
            <w:r w:rsidRPr="00633F88">
              <w:rPr>
                <w:rFonts w:asciiTheme="minorHAnsi" w:hAnsiTheme="minorHAnsi" w:cstheme="minorHAnsi"/>
                <w:color w:val="000000"/>
                <w:sz w:val="22"/>
                <w:szCs w:val="22"/>
              </w:rPr>
              <w:t xml:space="preserve">Komplet </w:t>
            </w:r>
          </w:p>
        </w:tc>
      </w:tr>
      <w:tr w:rsidR="001139BE" w:rsidRPr="00633F88" w14:paraId="32115819" w14:textId="77777777" w:rsidTr="0092578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078A0" w14:textId="77777777" w:rsidR="001139BE" w:rsidRPr="00633F88" w:rsidRDefault="001139BE" w:rsidP="00925781">
            <w:pPr>
              <w:shd w:val="clear" w:color="auto" w:fill="FFFFFF"/>
              <w:spacing w:line="252" w:lineRule="auto"/>
              <w:jc w:val="both"/>
              <w:rPr>
                <w:rFonts w:asciiTheme="minorHAnsi" w:hAnsiTheme="minorHAnsi" w:cstheme="minorHAnsi"/>
                <w:b/>
                <w:bCs/>
                <w:color w:val="000000"/>
                <w:sz w:val="22"/>
                <w:szCs w:val="22"/>
              </w:rPr>
            </w:pPr>
            <w:r w:rsidRPr="00633F88">
              <w:rPr>
                <w:rFonts w:asciiTheme="minorHAnsi" w:hAnsiTheme="minorHAnsi" w:cstheme="minorHAnsi"/>
                <w:b/>
                <w:bCs/>
                <w:color w:val="000000"/>
                <w:sz w:val="22"/>
                <w:szCs w:val="22"/>
              </w:rPr>
              <w:t>Ciljana vrijednost (2022.)</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32B05749" w14:textId="77777777" w:rsidR="001139BE" w:rsidRPr="00633F88" w:rsidRDefault="001139BE" w:rsidP="00925781">
            <w:pPr>
              <w:shd w:val="clear" w:color="auto" w:fill="FFFFFF"/>
              <w:spacing w:line="252" w:lineRule="auto"/>
              <w:jc w:val="both"/>
              <w:rPr>
                <w:rFonts w:asciiTheme="minorHAnsi" w:hAnsiTheme="minorHAnsi" w:cstheme="minorHAnsi"/>
                <w:color w:val="000000"/>
                <w:sz w:val="22"/>
                <w:szCs w:val="22"/>
              </w:rPr>
            </w:pPr>
            <w:r w:rsidRPr="00633F88">
              <w:rPr>
                <w:rFonts w:asciiTheme="minorHAnsi" w:hAnsiTheme="minorHAnsi" w:cstheme="minorHAnsi"/>
                <w:color w:val="000000"/>
                <w:sz w:val="22"/>
                <w:szCs w:val="22"/>
              </w:rPr>
              <w:t>1</w:t>
            </w:r>
          </w:p>
        </w:tc>
      </w:tr>
      <w:tr w:rsidR="001139BE" w:rsidRPr="00633F88" w14:paraId="7AC4A281" w14:textId="77777777" w:rsidTr="00925781">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D82FC" w14:textId="77777777" w:rsidR="001139BE" w:rsidRPr="00633F88" w:rsidRDefault="001139BE" w:rsidP="005450E8">
            <w:pPr>
              <w:shd w:val="clear" w:color="auto" w:fill="FFFFFF"/>
              <w:spacing w:line="252" w:lineRule="auto"/>
              <w:rPr>
                <w:rFonts w:asciiTheme="minorHAnsi" w:hAnsiTheme="minorHAnsi" w:cstheme="minorHAnsi"/>
                <w:b/>
                <w:bCs/>
                <w:sz w:val="22"/>
                <w:szCs w:val="22"/>
              </w:rPr>
            </w:pPr>
            <w:r w:rsidRPr="00633F88">
              <w:rPr>
                <w:rFonts w:asciiTheme="minorHAnsi" w:hAnsiTheme="minorHAnsi" w:cstheme="minorHAnsi"/>
                <w:b/>
                <w:bCs/>
                <w:sz w:val="22"/>
                <w:szCs w:val="22"/>
              </w:rPr>
              <w:t>Ostvarena vrijednost u izvještajnom razdoblju</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2A46D776" w14:textId="77777777" w:rsidR="001139BE" w:rsidRPr="00633F88" w:rsidRDefault="001139BE" w:rsidP="00925781">
            <w:pPr>
              <w:shd w:val="clear" w:color="auto" w:fill="FFFFFF"/>
              <w:spacing w:line="252" w:lineRule="auto"/>
              <w:jc w:val="both"/>
              <w:rPr>
                <w:rFonts w:asciiTheme="minorHAnsi" w:hAnsiTheme="minorHAnsi" w:cstheme="minorHAnsi"/>
                <w:color w:val="000000"/>
                <w:sz w:val="22"/>
                <w:szCs w:val="22"/>
              </w:rPr>
            </w:pPr>
            <w:r w:rsidRPr="00633F88">
              <w:rPr>
                <w:rFonts w:asciiTheme="minorHAnsi" w:hAnsiTheme="minorHAnsi" w:cstheme="minorHAnsi"/>
                <w:color w:val="000000"/>
                <w:sz w:val="22"/>
                <w:szCs w:val="22"/>
              </w:rPr>
              <w:t>1</w:t>
            </w:r>
          </w:p>
        </w:tc>
      </w:tr>
    </w:tbl>
    <w:p w14:paraId="649B2A7E" w14:textId="77777777" w:rsidR="001139BE" w:rsidRDefault="001139BE" w:rsidP="001139BE">
      <w:pPr>
        <w:rPr>
          <w:rFonts w:asciiTheme="minorHAnsi" w:hAnsiTheme="minorHAnsi"/>
          <w:b/>
          <w:sz w:val="22"/>
          <w:szCs w:val="22"/>
        </w:rPr>
      </w:pPr>
    </w:p>
    <w:p w14:paraId="76386865" w14:textId="77777777" w:rsidR="005450E8" w:rsidRDefault="005450E8" w:rsidP="001139BE">
      <w:pPr>
        <w:rPr>
          <w:rFonts w:asciiTheme="minorHAnsi" w:hAnsiTheme="minorHAnsi"/>
          <w:b/>
          <w:sz w:val="22"/>
          <w:szCs w:val="22"/>
        </w:rPr>
      </w:pPr>
    </w:p>
    <w:p w14:paraId="2FBA18E3" w14:textId="77777777" w:rsidR="001139BE" w:rsidRDefault="001139BE" w:rsidP="001139BE">
      <w:pPr>
        <w:rPr>
          <w:rFonts w:asciiTheme="minorHAnsi" w:hAnsiTheme="minorHAnsi"/>
          <w:b/>
          <w:sz w:val="22"/>
          <w:szCs w:val="22"/>
        </w:rPr>
      </w:pPr>
    </w:p>
    <w:p w14:paraId="115992A3" w14:textId="77777777" w:rsidR="001139BE" w:rsidRDefault="001139BE" w:rsidP="001139BE">
      <w:pPr>
        <w:rPr>
          <w:rFonts w:asciiTheme="minorHAnsi" w:hAnsiTheme="minorHAnsi"/>
          <w:b/>
          <w:sz w:val="22"/>
          <w:szCs w:val="22"/>
        </w:rPr>
      </w:pPr>
      <w:r>
        <w:rPr>
          <w:rFonts w:ascii="Calibri" w:hAnsi="Calibri"/>
          <w:b/>
          <w:noProof/>
          <w:sz w:val="22"/>
          <w:szCs w:val="22"/>
        </w:rPr>
        <mc:AlternateContent>
          <mc:Choice Requires="wps">
            <w:drawing>
              <wp:anchor distT="0" distB="0" distL="114300" distR="114300" simplePos="0" relativeHeight="251719680" behindDoc="0" locked="0" layoutInCell="1" allowOverlap="1" wp14:anchorId="43C4EA2D" wp14:editId="7458A2E0">
                <wp:simplePos x="0" y="0"/>
                <wp:positionH relativeFrom="column">
                  <wp:posOffset>0</wp:posOffset>
                </wp:positionH>
                <wp:positionV relativeFrom="paragraph">
                  <wp:posOffset>0</wp:posOffset>
                </wp:positionV>
                <wp:extent cx="5895975" cy="276225"/>
                <wp:effectExtent l="0" t="0" r="28575" b="28575"/>
                <wp:wrapNone/>
                <wp:docPr id="922416868"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AB49664"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4002</w:t>
                            </w:r>
                            <w:r>
                              <w:rPr>
                                <w:rFonts w:ascii="Calibri" w:hAnsi="Calibri"/>
                                <w:b/>
                                <w:sz w:val="22"/>
                                <w:szCs w:val="22"/>
                              </w:rPr>
                              <w:tab/>
                              <w:t xml:space="preserve">UPRAVLJANJE I ODRŽAVANJE POSLOVNIH OBJEKATA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4EA2D" id="_x0000_s1082" style="position:absolute;margin-left:0;margin-top:0;width:464.25pt;height:21.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6AB49664"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4002</w:t>
                      </w:r>
                      <w:r>
                        <w:rPr>
                          <w:rFonts w:ascii="Calibri" w:hAnsi="Calibri"/>
                          <w:b/>
                          <w:sz w:val="22"/>
                          <w:szCs w:val="22"/>
                        </w:rPr>
                        <w:tab/>
                        <w:t xml:space="preserve">UPRAVLJANJE I ODRŽAVANJE POSLOVNIH OBJEKATA  </w:t>
                      </w:r>
                    </w:p>
                  </w:txbxContent>
                </v:textbox>
              </v:rect>
            </w:pict>
          </mc:Fallback>
        </mc:AlternateContent>
      </w:r>
    </w:p>
    <w:p w14:paraId="345B2659" w14:textId="77777777" w:rsidR="001139BE" w:rsidRDefault="001139BE" w:rsidP="001139BE">
      <w:pPr>
        <w:contextualSpacing/>
        <w:jc w:val="both"/>
        <w:rPr>
          <w:rFonts w:ascii="Calibri" w:hAnsi="Calibri"/>
          <w:b/>
          <w:bCs/>
          <w:color w:val="FF0000"/>
          <w:sz w:val="22"/>
          <w:szCs w:val="22"/>
        </w:rPr>
      </w:pPr>
    </w:p>
    <w:p w14:paraId="27DAE17A" w14:textId="77777777" w:rsidR="001139BE" w:rsidRPr="00557DED" w:rsidRDefault="001139BE" w:rsidP="001139BE">
      <w:pPr>
        <w:jc w:val="both"/>
        <w:rPr>
          <w:rFonts w:asciiTheme="minorHAnsi" w:hAnsiTheme="minorHAnsi"/>
          <w:sz w:val="22"/>
          <w:szCs w:val="22"/>
          <w:lang w:eastAsia="en-US"/>
        </w:rPr>
      </w:pPr>
      <w:r w:rsidRPr="00557DED">
        <w:rPr>
          <w:rFonts w:asciiTheme="minorHAnsi" w:hAnsiTheme="minorHAnsi"/>
          <w:bCs/>
          <w:sz w:val="22"/>
          <w:szCs w:val="22"/>
          <w:lang w:eastAsia="en-US"/>
        </w:rPr>
        <w:t xml:space="preserve">Ukupno planirana sredstva na razini programa iznose </w:t>
      </w:r>
      <w:r>
        <w:rPr>
          <w:rFonts w:asciiTheme="minorHAnsi" w:hAnsiTheme="minorHAnsi"/>
          <w:sz w:val="22"/>
          <w:szCs w:val="22"/>
          <w:lang w:eastAsia="en-US"/>
        </w:rPr>
        <w:t>1.534.500,00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1.210.843,62 kn</w:t>
      </w:r>
      <w:r w:rsidRPr="00557DED">
        <w:rPr>
          <w:rFonts w:asciiTheme="minorHAnsi" w:hAnsiTheme="minorHAnsi"/>
          <w:sz w:val="22"/>
          <w:szCs w:val="22"/>
          <w:lang w:eastAsia="en-US"/>
        </w:rPr>
        <w:t xml:space="preserve">, </w:t>
      </w:r>
      <w:r>
        <w:rPr>
          <w:rFonts w:asciiTheme="minorHAnsi" w:hAnsiTheme="minorHAnsi"/>
          <w:sz w:val="22"/>
          <w:szCs w:val="22"/>
          <w:lang w:eastAsia="en-US"/>
        </w:rPr>
        <w:t>dakle program je izvršen sa 79</w:t>
      </w:r>
      <w:r w:rsidRPr="00557DED">
        <w:rPr>
          <w:rFonts w:asciiTheme="minorHAnsi" w:hAnsiTheme="minorHAnsi"/>
          <w:sz w:val="22"/>
          <w:szCs w:val="22"/>
          <w:lang w:eastAsia="en-US"/>
        </w:rPr>
        <w:t xml:space="preserve"> %</w:t>
      </w:r>
      <w:r w:rsidRPr="00557DED">
        <w:rPr>
          <w:rFonts w:asciiTheme="minorHAnsi" w:hAnsiTheme="minorHAnsi"/>
          <w:bCs/>
          <w:sz w:val="22"/>
          <w:szCs w:val="22"/>
          <w:lang w:eastAsia="en-US"/>
        </w:rPr>
        <w:t xml:space="preserve">. </w:t>
      </w:r>
      <w:r w:rsidRPr="00557DED">
        <w:rPr>
          <w:rFonts w:asciiTheme="minorHAnsi" w:hAnsiTheme="minorHAnsi"/>
          <w:sz w:val="22"/>
          <w:szCs w:val="22"/>
          <w:lang w:eastAsia="en-US"/>
        </w:rPr>
        <w:t>Unutar programa planirane su sljedeće aktivnosti:</w:t>
      </w:r>
    </w:p>
    <w:p w14:paraId="1308C131" w14:textId="77777777" w:rsidR="001139BE" w:rsidRPr="006E111B" w:rsidRDefault="001139BE" w:rsidP="001139BE">
      <w:pPr>
        <w:shd w:val="clear" w:color="auto" w:fill="FFFFFF"/>
        <w:rPr>
          <w:rFonts w:ascii="Calibri" w:hAnsi="Calibri"/>
          <w:b/>
          <w:sz w:val="22"/>
          <w:szCs w:val="22"/>
        </w:rPr>
      </w:pPr>
    </w:p>
    <w:p w14:paraId="51E82D4C" w14:textId="77777777"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A421001 Aktivnosti upravljanja i održavanja poslovnih objekata</w:t>
      </w:r>
    </w:p>
    <w:p w14:paraId="531E94CD" w14:textId="77777777" w:rsidR="001139BE" w:rsidRDefault="001139BE" w:rsidP="001139BE">
      <w:pPr>
        <w:jc w:val="both"/>
        <w:rPr>
          <w:rFonts w:ascii="Calibri" w:hAnsi="Calibri"/>
          <w:sz w:val="22"/>
          <w:szCs w:val="16"/>
        </w:rPr>
      </w:pPr>
    </w:p>
    <w:p w14:paraId="31297620" w14:textId="77777777" w:rsidR="005450E8" w:rsidRDefault="001139BE" w:rsidP="001139BE">
      <w:pPr>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ovih aktivnosti planirani su rashodi vezani uz održavanje i upravljanje poslovnim objektima</w:t>
      </w:r>
      <w:r w:rsidR="005450E8">
        <w:rPr>
          <w:rFonts w:ascii="Calibri" w:eastAsia="Calibri" w:hAnsi="Calibri"/>
          <w:sz w:val="22"/>
          <w:szCs w:val="22"/>
          <w:lang w:eastAsia="en-US"/>
        </w:rPr>
        <w:t xml:space="preserve"> </w:t>
      </w:r>
      <w:r w:rsidRPr="006E111B">
        <w:rPr>
          <w:rFonts w:ascii="Calibri" w:eastAsia="Calibri" w:hAnsi="Calibri"/>
          <w:sz w:val="22"/>
          <w:szCs w:val="22"/>
          <w:lang w:eastAsia="en-US"/>
        </w:rPr>
        <w:t xml:space="preserve">- poslovni objekti su zgrada Općine Viškovo i Dom branitelja, Dom Marinići, stara škola Saršoni, prostor TZ Općine Viškovo i Udruge umirovljenika, objekt u Ronjgima, Delavska katedra u Srokima, Dom zdravlja,  NK Halubjan sa pratećim igralištima, boćališta Marčelji, Marinići i Milihovo, Dječji vrtić Viškovo, stara škola Marčelji, vatrogasni dom Sroki.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w:t>
      </w:r>
    </w:p>
    <w:p w14:paraId="573F4E4B" w14:textId="052D2D24" w:rsidR="001139BE" w:rsidRPr="00557DED" w:rsidRDefault="001139BE" w:rsidP="001139BE">
      <w:pPr>
        <w:spacing w:after="200"/>
        <w:contextualSpacing/>
        <w:jc w:val="both"/>
        <w:rPr>
          <w:rFonts w:asciiTheme="minorHAnsi" w:hAnsiTheme="minorHAnsi"/>
          <w:bCs/>
          <w:sz w:val="22"/>
          <w:szCs w:val="22"/>
          <w:lang w:eastAsia="en-US"/>
        </w:rPr>
      </w:pPr>
      <w:r w:rsidRPr="006E111B">
        <w:rPr>
          <w:rFonts w:ascii="Calibri" w:eastAsia="Calibri" w:hAnsi="Calibri"/>
          <w:sz w:val="22"/>
          <w:szCs w:val="22"/>
          <w:lang w:eastAsia="en-US"/>
        </w:rPr>
        <w:t>U navedenoj aktivnosti  predviđena su i sredstva za uredski i sitni materijal, ener</w:t>
      </w:r>
      <w:r>
        <w:rPr>
          <w:rFonts w:ascii="Calibri" w:eastAsia="Calibri" w:hAnsi="Calibri"/>
          <w:sz w:val="22"/>
          <w:szCs w:val="22"/>
          <w:lang w:eastAsia="en-US"/>
        </w:rPr>
        <w:t>giju, komunalne usluge i slično te za nabavu službene radne i zaštitne odjeće i obuće.</w:t>
      </w:r>
      <w:r w:rsidRPr="00673B50">
        <w:rPr>
          <w:rFonts w:asciiTheme="minorHAnsi" w:hAnsiTheme="minorHAnsi"/>
          <w:sz w:val="22"/>
          <w:szCs w:val="22"/>
          <w:lang w:eastAsia="en-US"/>
        </w:rPr>
        <w:t xml:space="preserve"> </w:t>
      </w:r>
      <w:r w:rsidRPr="00557DED">
        <w:rPr>
          <w:rFonts w:asciiTheme="minorHAnsi" w:hAnsiTheme="minorHAnsi"/>
          <w:sz w:val="22"/>
          <w:szCs w:val="22"/>
          <w:lang w:eastAsia="en-US"/>
        </w:rPr>
        <w:t xml:space="preserve">Planirana sredstva za provođenje navedene aktivnosti </w:t>
      </w:r>
      <w:r w:rsidRPr="00557DED">
        <w:rPr>
          <w:rFonts w:asciiTheme="minorHAnsi" w:hAnsiTheme="minorHAnsi"/>
          <w:bCs/>
          <w:sz w:val="22"/>
          <w:szCs w:val="22"/>
          <w:lang w:eastAsia="en-US"/>
        </w:rPr>
        <w:t xml:space="preserve">iznose </w:t>
      </w:r>
      <w:r>
        <w:rPr>
          <w:rFonts w:asciiTheme="minorHAnsi" w:hAnsiTheme="minorHAnsi"/>
          <w:sz w:val="22"/>
          <w:szCs w:val="22"/>
          <w:lang w:eastAsia="en-US"/>
        </w:rPr>
        <w:t>1.534.500,00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1.210.843,62 kn</w:t>
      </w:r>
      <w:r w:rsidRPr="00557DED">
        <w:rPr>
          <w:rFonts w:asciiTheme="minorHAnsi" w:hAnsiTheme="minorHAnsi"/>
          <w:sz w:val="22"/>
          <w:szCs w:val="22"/>
          <w:lang w:eastAsia="en-US"/>
        </w:rPr>
        <w:t xml:space="preserve">, </w:t>
      </w:r>
      <w:r>
        <w:rPr>
          <w:rFonts w:asciiTheme="minorHAnsi" w:hAnsiTheme="minorHAnsi"/>
          <w:sz w:val="22"/>
          <w:szCs w:val="22"/>
          <w:lang w:eastAsia="en-US"/>
        </w:rPr>
        <w:t>odnosno 79</w:t>
      </w:r>
      <w:r w:rsidRPr="00557DED">
        <w:rPr>
          <w:rFonts w:asciiTheme="minorHAnsi" w:hAnsiTheme="minorHAnsi"/>
          <w:sz w:val="22"/>
          <w:szCs w:val="22"/>
          <w:lang w:eastAsia="en-US"/>
        </w:rPr>
        <w:t xml:space="preserve"> %</w:t>
      </w:r>
      <w:r w:rsidRPr="00557DED">
        <w:rPr>
          <w:rFonts w:asciiTheme="minorHAnsi" w:hAnsiTheme="minorHAnsi"/>
          <w:bCs/>
          <w:sz w:val="22"/>
          <w:szCs w:val="22"/>
          <w:lang w:eastAsia="en-US"/>
        </w:rPr>
        <w:t>.</w:t>
      </w:r>
      <w:r>
        <w:rPr>
          <w:rFonts w:asciiTheme="minorHAnsi" w:hAnsiTheme="minorHAnsi"/>
          <w:bCs/>
          <w:sz w:val="22"/>
          <w:szCs w:val="22"/>
          <w:lang w:eastAsia="en-US"/>
        </w:rPr>
        <w:t xml:space="preserve"> </w:t>
      </w:r>
      <w:r w:rsidRPr="00557DED">
        <w:rPr>
          <w:rFonts w:asciiTheme="minorHAnsi" w:hAnsiTheme="minorHAnsi"/>
          <w:sz w:val="22"/>
          <w:szCs w:val="22"/>
          <w:lang w:eastAsia="en-US"/>
        </w:rPr>
        <w:t xml:space="preserve"> Aktivnost </w:t>
      </w:r>
      <w:r>
        <w:rPr>
          <w:rFonts w:asciiTheme="minorHAnsi" w:hAnsiTheme="minorHAnsi"/>
          <w:sz w:val="22"/>
          <w:szCs w:val="22"/>
          <w:lang w:eastAsia="en-US"/>
        </w:rPr>
        <w:t>je</w:t>
      </w:r>
      <w:r w:rsidRPr="00557DED">
        <w:rPr>
          <w:rFonts w:asciiTheme="minorHAnsi" w:hAnsiTheme="minorHAnsi"/>
          <w:sz w:val="22"/>
          <w:szCs w:val="22"/>
          <w:lang w:eastAsia="en-US"/>
        </w:rPr>
        <w:t xml:space="preserve"> realizira</w:t>
      </w:r>
      <w:r>
        <w:rPr>
          <w:rFonts w:asciiTheme="minorHAnsi" w:hAnsiTheme="minorHAnsi"/>
          <w:sz w:val="22"/>
          <w:szCs w:val="22"/>
          <w:lang w:eastAsia="en-US"/>
        </w:rPr>
        <w:t>na</w:t>
      </w:r>
      <w:r w:rsidRPr="00557DED">
        <w:rPr>
          <w:rFonts w:asciiTheme="minorHAnsi" w:hAnsiTheme="minorHAnsi"/>
          <w:sz w:val="22"/>
          <w:szCs w:val="22"/>
          <w:lang w:eastAsia="en-US"/>
        </w:rPr>
        <w:t xml:space="preserve"> u skladu sa pl</w:t>
      </w:r>
      <w:r>
        <w:rPr>
          <w:rFonts w:asciiTheme="minorHAnsi" w:hAnsiTheme="minorHAnsi"/>
          <w:sz w:val="22"/>
          <w:szCs w:val="22"/>
          <w:lang w:eastAsia="en-US"/>
        </w:rPr>
        <w:t xml:space="preserve">anom i prema stvarnim potrebama. </w:t>
      </w:r>
      <w:r w:rsidRPr="00557DED">
        <w:rPr>
          <w:rFonts w:asciiTheme="minorHAnsi" w:hAnsiTheme="minorHAnsi"/>
          <w:bCs/>
          <w:sz w:val="22"/>
          <w:szCs w:val="22"/>
          <w:lang w:eastAsia="en-US"/>
        </w:rPr>
        <w:t xml:space="preserve">U izvještajnom razdoblju svi su objekti redovno održavani te podmirivani troškovi vezano uz korištenja. </w:t>
      </w:r>
    </w:p>
    <w:p w14:paraId="32AB7A93" w14:textId="77777777" w:rsidR="001139BE" w:rsidRPr="006E111B" w:rsidRDefault="001139BE" w:rsidP="001139BE">
      <w:pPr>
        <w:shd w:val="clear" w:color="auto" w:fill="FFFFFF"/>
        <w:contextualSpacing/>
        <w:jc w:val="both"/>
        <w:rPr>
          <w:rFonts w:ascii="Calibri" w:eastAsia="Calibri" w:hAnsi="Calibri"/>
          <w:sz w:val="22"/>
          <w:szCs w:val="22"/>
          <w:lang w:eastAsia="en-US"/>
        </w:rPr>
      </w:pPr>
    </w:p>
    <w:p w14:paraId="778A1F62" w14:textId="77777777" w:rsidR="001139BE" w:rsidRPr="006E111B" w:rsidRDefault="001139BE" w:rsidP="001139BE">
      <w:pPr>
        <w:shd w:val="clear" w:color="auto" w:fill="FFFFFF"/>
        <w:jc w:val="both"/>
        <w:rPr>
          <w:rFonts w:asciiTheme="minorHAnsi" w:hAnsiTheme="minorHAnsi" w:cstheme="minorHAnsi"/>
          <w:sz w:val="22"/>
          <w:szCs w:val="22"/>
        </w:rPr>
      </w:pPr>
      <w:r w:rsidRPr="006E111B">
        <w:rPr>
          <w:rFonts w:asciiTheme="minorHAnsi" w:hAnsiTheme="minorHAnsi" w:cstheme="minorHAnsi"/>
          <w:b/>
          <w:bCs/>
          <w:sz w:val="22"/>
          <w:szCs w:val="22"/>
        </w:rPr>
        <w:t>Cilj 1.:</w:t>
      </w:r>
      <w:r w:rsidRPr="006E111B">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r w:rsidRPr="00791316">
        <w:rPr>
          <w:rFonts w:ascii="Calibri" w:eastAsia="Calibri" w:hAnsi="Calibri"/>
          <w:sz w:val="22"/>
          <w:szCs w:val="22"/>
        </w:rPr>
        <w:t xml:space="preserve"> </w:t>
      </w:r>
      <w:r>
        <w:rPr>
          <w:rFonts w:ascii="Calibri" w:eastAsia="Calibri" w:hAnsi="Calibri"/>
          <w:sz w:val="22"/>
          <w:szCs w:val="22"/>
        </w:rPr>
        <w:t>Cilj je ostvaren u skladu sa planom i prema stvarnim potrebama.</w:t>
      </w:r>
    </w:p>
    <w:p w14:paraId="08E2E578" w14:textId="77777777" w:rsidR="001139BE" w:rsidRPr="006E111B" w:rsidRDefault="001139BE" w:rsidP="001139BE">
      <w:pPr>
        <w:shd w:val="clear" w:color="auto" w:fill="FFFFFF"/>
        <w:jc w:val="both"/>
        <w:rPr>
          <w:rFonts w:asciiTheme="minorHAnsi" w:hAnsiTheme="minorHAnsi" w:cstheme="minorHAns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770"/>
      </w:tblGrid>
      <w:tr w:rsidR="001139BE" w:rsidRPr="006E111B" w14:paraId="3B4D8F6C" w14:textId="77777777" w:rsidTr="00925781">
        <w:trPr>
          <w:trHeight w:val="357"/>
        </w:trPr>
        <w:tc>
          <w:tcPr>
            <w:tcW w:w="2518" w:type="dxa"/>
            <w:tcMar>
              <w:top w:w="0" w:type="dxa"/>
              <w:left w:w="108" w:type="dxa"/>
              <w:bottom w:w="0" w:type="dxa"/>
              <w:right w:w="108" w:type="dxa"/>
            </w:tcMar>
          </w:tcPr>
          <w:p w14:paraId="0389F19B" w14:textId="77777777" w:rsidR="001139BE" w:rsidRPr="006E111B" w:rsidRDefault="001139BE" w:rsidP="00925781">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Pokazatelj rezultata</w:t>
            </w:r>
          </w:p>
        </w:tc>
        <w:tc>
          <w:tcPr>
            <w:tcW w:w="6770" w:type="dxa"/>
            <w:tcMar>
              <w:top w:w="0" w:type="dxa"/>
              <w:left w:w="108" w:type="dxa"/>
              <w:bottom w:w="0" w:type="dxa"/>
              <w:right w:w="108" w:type="dxa"/>
            </w:tcMar>
            <w:hideMark/>
          </w:tcPr>
          <w:p w14:paraId="5E0685F2" w14:textId="77777777" w:rsidR="001139BE" w:rsidRPr="006E111B" w:rsidRDefault="001139BE" w:rsidP="00925781">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Što manji omjer uloženih sredstava i površine poslovnog prostora</w:t>
            </w:r>
          </w:p>
        </w:tc>
      </w:tr>
      <w:tr w:rsidR="001139BE" w:rsidRPr="006E111B" w14:paraId="7042C5C6" w14:textId="77777777" w:rsidTr="00925781">
        <w:tc>
          <w:tcPr>
            <w:tcW w:w="2518" w:type="dxa"/>
            <w:tcMar>
              <w:top w:w="0" w:type="dxa"/>
              <w:left w:w="108" w:type="dxa"/>
              <w:bottom w:w="0" w:type="dxa"/>
              <w:right w:w="108" w:type="dxa"/>
            </w:tcMar>
            <w:hideMark/>
          </w:tcPr>
          <w:p w14:paraId="2983FB67" w14:textId="77777777" w:rsidR="001139BE" w:rsidRPr="006E111B" w:rsidRDefault="001139BE" w:rsidP="00925781">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Definicija</w:t>
            </w:r>
          </w:p>
        </w:tc>
        <w:tc>
          <w:tcPr>
            <w:tcW w:w="6770" w:type="dxa"/>
            <w:tcMar>
              <w:top w:w="0" w:type="dxa"/>
              <w:left w:w="108" w:type="dxa"/>
              <w:bottom w:w="0" w:type="dxa"/>
              <w:right w:w="108" w:type="dxa"/>
            </w:tcMar>
            <w:hideMark/>
          </w:tcPr>
          <w:p w14:paraId="475057BD" w14:textId="77777777" w:rsidR="001139BE" w:rsidRPr="006E111B" w:rsidRDefault="001139BE" w:rsidP="00925781">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 xml:space="preserve">Održavanje objekata u optimalnom stanju da navedeni mogu  koristiti mještanima i udrugama za njihove aktivnosti. </w:t>
            </w:r>
          </w:p>
        </w:tc>
      </w:tr>
      <w:tr w:rsidR="001139BE" w:rsidRPr="006E111B" w14:paraId="55FECC4E" w14:textId="77777777" w:rsidTr="00925781">
        <w:tc>
          <w:tcPr>
            <w:tcW w:w="2518" w:type="dxa"/>
            <w:tcMar>
              <w:top w:w="0" w:type="dxa"/>
              <w:left w:w="108" w:type="dxa"/>
              <w:bottom w:w="0" w:type="dxa"/>
              <w:right w:w="108" w:type="dxa"/>
            </w:tcMar>
            <w:hideMark/>
          </w:tcPr>
          <w:p w14:paraId="4CAA2E25" w14:textId="77777777" w:rsidR="001139BE" w:rsidRPr="006E111B" w:rsidRDefault="001139BE" w:rsidP="00925781">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Jedinica</w:t>
            </w:r>
          </w:p>
        </w:tc>
        <w:tc>
          <w:tcPr>
            <w:tcW w:w="6770" w:type="dxa"/>
            <w:tcMar>
              <w:top w:w="0" w:type="dxa"/>
              <w:left w:w="108" w:type="dxa"/>
              <w:bottom w:w="0" w:type="dxa"/>
              <w:right w:w="108" w:type="dxa"/>
            </w:tcMar>
            <w:hideMark/>
          </w:tcPr>
          <w:p w14:paraId="37B92CF7" w14:textId="77777777" w:rsidR="001139BE" w:rsidRPr="006E111B" w:rsidRDefault="001139BE" w:rsidP="00925781">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koeficijent iskazan kao: financijski iznos uloženih sredstava u održavanje / m</w:t>
            </w:r>
            <w:r w:rsidRPr="006E111B">
              <w:rPr>
                <w:rFonts w:asciiTheme="minorHAnsi" w:hAnsiTheme="minorHAnsi" w:cstheme="minorHAnsi"/>
                <w:sz w:val="22"/>
                <w:szCs w:val="22"/>
                <w:vertAlign w:val="superscript"/>
              </w:rPr>
              <w:t>2</w:t>
            </w:r>
            <w:r w:rsidRPr="006E111B">
              <w:rPr>
                <w:rFonts w:asciiTheme="minorHAnsi" w:hAnsiTheme="minorHAnsi" w:cstheme="minorHAnsi"/>
                <w:sz w:val="22"/>
                <w:szCs w:val="22"/>
              </w:rPr>
              <w:t xml:space="preserve"> poslovnog prostora</w:t>
            </w:r>
          </w:p>
        </w:tc>
      </w:tr>
      <w:tr w:rsidR="001139BE" w:rsidRPr="006E111B" w14:paraId="01B41791" w14:textId="77777777" w:rsidTr="00925781">
        <w:trPr>
          <w:trHeight w:val="293"/>
        </w:trPr>
        <w:tc>
          <w:tcPr>
            <w:tcW w:w="2518" w:type="dxa"/>
            <w:tcMar>
              <w:top w:w="0" w:type="dxa"/>
              <w:left w:w="108" w:type="dxa"/>
              <w:bottom w:w="0" w:type="dxa"/>
              <w:right w:w="108" w:type="dxa"/>
            </w:tcMar>
            <w:hideMark/>
          </w:tcPr>
          <w:p w14:paraId="2AF0BE9A" w14:textId="77777777" w:rsidR="001139BE" w:rsidRPr="006E111B" w:rsidRDefault="001139BE" w:rsidP="00925781">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Ciljana vrijednost (2022.)</w:t>
            </w:r>
          </w:p>
        </w:tc>
        <w:tc>
          <w:tcPr>
            <w:tcW w:w="6770" w:type="dxa"/>
            <w:tcMar>
              <w:top w:w="0" w:type="dxa"/>
              <w:left w:w="108" w:type="dxa"/>
              <w:bottom w:w="0" w:type="dxa"/>
              <w:right w:w="108" w:type="dxa"/>
            </w:tcMar>
            <w:hideMark/>
          </w:tcPr>
          <w:p w14:paraId="70CCF3DB" w14:textId="77777777" w:rsidR="001139BE" w:rsidRPr="006E111B" w:rsidRDefault="001139BE" w:rsidP="00925781">
            <w:pPr>
              <w:shd w:val="clear" w:color="auto" w:fill="FFFFFF"/>
              <w:jc w:val="both"/>
              <w:rPr>
                <w:rFonts w:asciiTheme="minorHAnsi" w:hAnsiTheme="minorHAnsi" w:cstheme="minorHAnsi"/>
                <w:sz w:val="22"/>
                <w:szCs w:val="22"/>
              </w:rPr>
            </w:pPr>
            <w:r>
              <w:rPr>
                <w:rFonts w:asciiTheme="minorHAnsi" w:hAnsiTheme="minorHAnsi" w:cstheme="minorHAnsi"/>
                <w:sz w:val="22"/>
                <w:szCs w:val="22"/>
              </w:rPr>
              <w:t>635</w:t>
            </w:r>
            <w:r w:rsidRPr="006E111B">
              <w:rPr>
                <w:rFonts w:asciiTheme="minorHAnsi" w:hAnsiTheme="minorHAnsi" w:cstheme="minorHAnsi"/>
                <w:sz w:val="22"/>
                <w:szCs w:val="22"/>
              </w:rPr>
              <w:t xml:space="preserve">.000,00 kn/ 8.200,00 = </w:t>
            </w:r>
            <w:r>
              <w:rPr>
                <w:rFonts w:asciiTheme="minorHAnsi" w:hAnsiTheme="minorHAnsi" w:cstheme="minorHAnsi"/>
                <w:sz w:val="22"/>
                <w:szCs w:val="22"/>
              </w:rPr>
              <w:t>77</w:t>
            </w:r>
            <w:r w:rsidRPr="006E111B">
              <w:rPr>
                <w:rFonts w:asciiTheme="minorHAnsi" w:hAnsiTheme="minorHAnsi" w:cstheme="minorHAnsi"/>
                <w:sz w:val="22"/>
                <w:szCs w:val="22"/>
              </w:rPr>
              <w:t>,</w:t>
            </w:r>
            <w:r>
              <w:rPr>
                <w:rFonts w:asciiTheme="minorHAnsi" w:hAnsiTheme="minorHAnsi" w:cstheme="minorHAnsi"/>
                <w:sz w:val="22"/>
                <w:szCs w:val="22"/>
              </w:rPr>
              <w:t>44</w:t>
            </w:r>
            <w:r w:rsidRPr="006E111B">
              <w:rPr>
                <w:rFonts w:asciiTheme="minorHAnsi" w:hAnsiTheme="minorHAnsi" w:cstheme="minorHAnsi"/>
                <w:sz w:val="22"/>
                <w:szCs w:val="22"/>
              </w:rPr>
              <w:t xml:space="preserve"> kn/m</w:t>
            </w:r>
            <w:r w:rsidRPr="006E111B">
              <w:rPr>
                <w:rFonts w:asciiTheme="minorHAnsi" w:hAnsiTheme="minorHAnsi" w:cstheme="minorHAnsi"/>
                <w:sz w:val="22"/>
                <w:szCs w:val="22"/>
                <w:vertAlign w:val="superscript"/>
              </w:rPr>
              <w:t>2</w:t>
            </w:r>
          </w:p>
        </w:tc>
      </w:tr>
      <w:tr w:rsidR="001139BE" w:rsidRPr="006E111B" w14:paraId="58448D22" w14:textId="77777777" w:rsidTr="00925781">
        <w:tc>
          <w:tcPr>
            <w:tcW w:w="2518" w:type="dxa"/>
            <w:tcMar>
              <w:top w:w="0" w:type="dxa"/>
              <w:left w:w="108" w:type="dxa"/>
              <w:bottom w:w="0" w:type="dxa"/>
              <w:right w:w="108" w:type="dxa"/>
            </w:tcMar>
            <w:hideMark/>
          </w:tcPr>
          <w:p w14:paraId="74F8C4A7" w14:textId="77777777" w:rsidR="001139BE" w:rsidRPr="006E111B" w:rsidRDefault="001139BE" w:rsidP="00925781">
            <w:pPr>
              <w:shd w:val="clear" w:color="auto" w:fill="FFFFFF"/>
              <w:spacing w:line="252" w:lineRule="auto"/>
              <w:jc w:val="both"/>
              <w:rPr>
                <w:rFonts w:asciiTheme="minorHAnsi" w:hAnsiTheme="minorHAnsi" w:cstheme="minorHAnsi"/>
                <w:b/>
                <w:bCs/>
                <w:sz w:val="22"/>
                <w:szCs w:val="22"/>
              </w:rPr>
            </w:pPr>
            <w:r w:rsidRPr="00C25730">
              <w:rPr>
                <w:rFonts w:ascii="Calibri" w:eastAsia="Calibri" w:hAnsi="Calibri"/>
                <w:b/>
                <w:sz w:val="22"/>
                <w:szCs w:val="22"/>
                <w:lang w:eastAsia="en-US"/>
              </w:rPr>
              <w:t>Ostvarena vrijednost u izvještajnom razdoblju</w:t>
            </w:r>
          </w:p>
        </w:tc>
        <w:tc>
          <w:tcPr>
            <w:tcW w:w="6770" w:type="dxa"/>
            <w:tcMar>
              <w:top w:w="0" w:type="dxa"/>
              <w:left w:w="108" w:type="dxa"/>
              <w:bottom w:w="0" w:type="dxa"/>
              <w:right w:w="108" w:type="dxa"/>
            </w:tcMar>
            <w:hideMark/>
          </w:tcPr>
          <w:p w14:paraId="069D369B" w14:textId="77777777" w:rsidR="001139BE" w:rsidRPr="006E111B" w:rsidRDefault="001139BE" w:rsidP="00925781">
            <w:pPr>
              <w:shd w:val="clear" w:color="auto" w:fill="FFFFFF"/>
              <w:spacing w:line="252" w:lineRule="auto"/>
              <w:jc w:val="both"/>
              <w:rPr>
                <w:rFonts w:asciiTheme="minorHAnsi" w:hAnsiTheme="minorHAnsi" w:cstheme="minorHAnsi"/>
                <w:sz w:val="22"/>
                <w:szCs w:val="22"/>
              </w:rPr>
            </w:pPr>
            <w:r>
              <w:rPr>
                <w:rFonts w:asciiTheme="minorHAnsi" w:hAnsiTheme="minorHAnsi" w:cstheme="minorHAnsi"/>
                <w:sz w:val="22"/>
                <w:szCs w:val="22"/>
              </w:rPr>
              <w:t>471.732</w:t>
            </w:r>
            <w:r w:rsidRPr="006E111B">
              <w:rPr>
                <w:rFonts w:asciiTheme="minorHAnsi" w:hAnsiTheme="minorHAnsi" w:cstheme="minorHAnsi"/>
                <w:sz w:val="22"/>
                <w:szCs w:val="22"/>
              </w:rPr>
              <w:t>,</w:t>
            </w:r>
            <w:r>
              <w:rPr>
                <w:rFonts w:asciiTheme="minorHAnsi" w:hAnsiTheme="minorHAnsi" w:cstheme="minorHAnsi"/>
                <w:sz w:val="22"/>
                <w:szCs w:val="22"/>
              </w:rPr>
              <w:t>24</w:t>
            </w:r>
            <w:r w:rsidRPr="006E111B">
              <w:rPr>
                <w:rFonts w:asciiTheme="minorHAnsi" w:hAnsiTheme="minorHAnsi" w:cstheme="minorHAnsi"/>
                <w:sz w:val="22"/>
                <w:szCs w:val="22"/>
              </w:rPr>
              <w:t xml:space="preserve"> kn/ 8.200,00 = </w:t>
            </w:r>
            <w:r>
              <w:rPr>
                <w:rFonts w:asciiTheme="minorHAnsi" w:hAnsiTheme="minorHAnsi" w:cstheme="minorHAnsi"/>
                <w:sz w:val="22"/>
                <w:szCs w:val="22"/>
              </w:rPr>
              <w:t>57,53</w:t>
            </w:r>
            <w:r w:rsidRPr="006E111B">
              <w:rPr>
                <w:rFonts w:asciiTheme="minorHAnsi" w:hAnsiTheme="minorHAnsi" w:cstheme="minorHAnsi"/>
                <w:sz w:val="22"/>
                <w:szCs w:val="22"/>
              </w:rPr>
              <w:t xml:space="preserve"> kn/m</w:t>
            </w:r>
            <w:r w:rsidRPr="006E111B">
              <w:rPr>
                <w:rFonts w:asciiTheme="minorHAnsi" w:hAnsiTheme="minorHAnsi" w:cstheme="minorHAnsi"/>
                <w:sz w:val="22"/>
                <w:szCs w:val="22"/>
                <w:vertAlign w:val="superscript"/>
              </w:rPr>
              <w:t>2</w:t>
            </w:r>
          </w:p>
        </w:tc>
      </w:tr>
    </w:tbl>
    <w:p w14:paraId="58E72D5D" w14:textId="77777777" w:rsidR="001139BE" w:rsidRDefault="001139BE" w:rsidP="001139BE">
      <w:pPr>
        <w:shd w:val="clear" w:color="auto" w:fill="FFFFFF"/>
        <w:jc w:val="both"/>
        <w:rPr>
          <w:rFonts w:ascii="Calibri" w:hAnsi="Calibri"/>
          <w:sz w:val="22"/>
          <w:szCs w:val="14"/>
        </w:rPr>
      </w:pPr>
    </w:p>
    <w:p w14:paraId="37C424B9" w14:textId="77777777" w:rsidR="001139BE" w:rsidRPr="006E111B" w:rsidRDefault="001139BE" w:rsidP="001139BE">
      <w:pPr>
        <w:shd w:val="clear" w:color="auto" w:fill="FFFFFF"/>
        <w:jc w:val="both"/>
        <w:rPr>
          <w:rFonts w:asciiTheme="minorHAnsi" w:hAnsiTheme="minorHAnsi"/>
          <w:sz w:val="22"/>
          <w:szCs w:val="22"/>
        </w:rPr>
      </w:pPr>
      <w:r w:rsidRPr="006E111B">
        <w:rPr>
          <w:rFonts w:asciiTheme="minorHAnsi" w:hAnsiTheme="minorHAnsi"/>
          <w:b/>
          <w:sz w:val="22"/>
          <w:szCs w:val="22"/>
        </w:rPr>
        <w:t>Cilj 2.:</w:t>
      </w:r>
      <w:r w:rsidRPr="006E111B">
        <w:rPr>
          <w:rFonts w:asciiTheme="minorHAnsi" w:hAnsiTheme="minorHAnsi"/>
          <w:sz w:val="22"/>
          <w:szCs w:val="22"/>
        </w:rPr>
        <w:t xml:space="preserve"> </w:t>
      </w:r>
      <w:r>
        <w:rPr>
          <w:rFonts w:asciiTheme="minorHAnsi" w:hAnsiTheme="minorHAnsi"/>
          <w:sz w:val="22"/>
          <w:szCs w:val="22"/>
        </w:rPr>
        <w:t>O</w:t>
      </w:r>
      <w:r w:rsidRPr="006E111B">
        <w:rPr>
          <w:rFonts w:asciiTheme="minorHAnsi" w:hAnsiTheme="minorHAnsi"/>
          <w:sz w:val="22"/>
          <w:szCs w:val="22"/>
        </w:rPr>
        <w:t xml:space="preserve">ptimalno trošenje energenata i </w:t>
      </w:r>
      <w:r>
        <w:rPr>
          <w:rFonts w:asciiTheme="minorHAnsi" w:hAnsiTheme="minorHAnsi"/>
          <w:sz w:val="22"/>
          <w:szCs w:val="22"/>
        </w:rPr>
        <w:t>k</w:t>
      </w:r>
      <w:r w:rsidRPr="006E111B">
        <w:rPr>
          <w:rFonts w:asciiTheme="minorHAnsi" w:hAnsiTheme="minorHAnsi"/>
          <w:sz w:val="22"/>
          <w:szCs w:val="22"/>
        </w:rPr>
        <w:t>omunalnih usluga</w:t>
      </w:r>
      <w:r w:rsidRPr="00344A00">
        <w:rPr>
          <w:rFonts w:asciiTheme="minorHAnsi" w:hAnsiTheme="minorHAnsi"/>
          <w:sz w:val="22"/>
          <w:szCs w:val="22"/>
        </w:rPr>
        <w:t xml:space="preserve"> </w:t>
      </w:r>
      <w:r>
        <w:rPr>
          <w:rFonts w:asciiTheme="minorHAnsi" w:hAnsiTheme="minorHAnsi"/>
          <w:sz w:val="22"/>
          <w:szCs w:val="22"/>
        </w:rPr>
        <w:t>za o</w:t>
      </w:r>
      <w:r w:rsidRPr="006E111B">
        <w:rPr>
          <w:rFonts w:asciiTheme="minorHAnsi" w:hAnsiTheme="minorHAnsi"/>
          <w:sz w:val="22"/>
          <w:szCs w:val="22"/>
        </w:rPr>
        <w:t>državanje i upravljanje poslovnim objektima</w:t>
      </w:r>
      <w:r>
        <w:rPr>
          <w:rFonts w:asciiTheme="minorHAnsi" w:hAnsiTheme="minorHAnsi"/>
          <w:sz w:val="22"/>
          <w:szCs w:val="22"/>
        </w:rPr>
        <w:t>.</w:t>
      </w:r>
      <w:r w:rsidRPr="000107B6">
        <w:rPr>
          <w:rFonts w:ascii="Calibri" w:eastAsia="Calibri" w:hAnsi="Calibri"/>
          <w:sz w:val="22"/>
          <w:szCs w:val="22"/>
        </w:rPr>
        <w:t xml:space="preserve"> </w:t>
      </w:r>
      <w:r>
        <w:rPr>
          <w:rFonts w:ascii="Calibri" w:eastAsia="Calibri" w:hAnsi="Calibri"/>
          <w:sz w:val="22"/>
          <w:szCs w:val="22"/>
        </w:rPr>
        <w:t>Cilj je ostvaren u skladu sa planom i prema stvarnim potrebama.</w:t>
      </w:r>
    </w:p>
    <w:p w14:paraId="7AC1A22C" w14:textId="77777777" w:rsidR="001139BE" w:rsidRPr="006E111B" w:rsidRDefault="001139BE" w:rsidP="001139BE">
      <w:pPr>
        <w:shd w:val="clear" w:color="auto" w:fill="FFFFFF"/>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139BE" w:rsidRPr="006E111B" w14:paraId="6EFD6199" w14:textId="77777777" w:rsidTr="00925781">
        <w:tc>
          <w:tcPr>
            <w:tcW w:w="2518" w:type="dxa"/>
          </w:tcPr>
          <w:p w14:paraId="7177716F"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770" w:type="dxa"/>
          </w:tcPr>
          <w:p w14:paraId="0E47AE7B"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Što manji omjer uloženih sredstava i površine poslovnog prostora</w:t>
            </w:r>
          </w:p>
        </w:tc>
      </w:tr>
      <w:tr w:rsidR="001139BE" w:rsidRPr="006E111B" w14:paraId="235A75F4" w14:textId="77777777" w:rsidTr="00925781">
        <w:tc>
          <w:tcPr>
            <w:tcW w:w="2518" w:type="dxa"/>
          </w:tcPr>
          <w:p w14:paraId="09961E46"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lastRenderedPageBreak/>
              <w:t>Definicija</w:t>
            </w:r>
          </w:p>
        </w:tc>
        <w:tc>
          <w:tcPr>
            <w:tcW w:w="6770" w:type="dxa"/>
          </w:tcPr>
          <w:p w14:paraId="5F14284A"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Osigurati potrebne energente i komunalne usluge kako bi se osigurali optimalni uvjeti za korištenje građevina</w:t>
            </w:r>
          </w:p>
        </w:tc>
      </w:tr>
      <w:tr w:rsidR="001139BE" w:rsidRPr="006E111B" w14:paraId="67B587B5" w14:textId="77777777" w:rsidTr="00925781">
        <w:tc>
          <w:tcPr>
            <w:tcW w:w="2518" w:type="dxa"/>
          </w:tcPr>
          <w:p w14:paraId="606BC7AA"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770" w:type="dxa"/>
          </w:tcPr>
          <w:p w14:paraId="21D79D2D"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energente i komunalne usluge/ m</w:t>
            </w:r>
            <w:r w:rsidRPr="006E111B">
              <w:rPr>
                <w:rFonts w:ascii="Calibri" w:hAnsi="Calibri"/>
                <w:sz w:val="22"/>
                <w:szCs w:val="22"/>
                <w:vertAlign w:val="superscript"/>
              </w:rPr>
              <w:t>2</w:t>
            </w:r>
            <w:r w:rsidRPr="006E111B">
              <w:rPr>
                <w:rFonts w:ascii="Calibri" w:hAnsi="Calibri"/>
                <w:sz w:val="22"/>
                <w:szCs w:val="22"/>
              </w:rPr>
              <w:t xml:space="preserve"> poslovnog prostora</w:t>
            </w:r>
          </w:p>
        </w:tc>
      </w:tr>
      <w:tr w:rsidR="001139BE" w:rsidRPr="006E111B" w14:paraId="7BDC5C98" w14:textId="77777777" w:rsidTr="00925781">
        <w:tc>
          <w:tcPr>
            <w:tcW w:w="2518" w:type="dxa"/>
          </w:tcPr>
          <w:p w14:paraId="3A242C15"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770" w:type="dxa"/>
          </w:tcPr>
          <w:p w14:paraId="18BBE8BD" w14:textId="77777777" w:rsidR="001139BE" w:rsidRPr="006E111B" w:rsidRDefault="001139BE" w:rsidP="00925781">
            <w:pPr>
              <w:shd w:val="clear" w:color="auto" w:fill="FFFFFF"/>
              <w:jc w:val="both"/>
              <w:rPr>
                <w:rFonts w:ascii="Calibri" w:eastAsia="Calibri" w:hAnsi="Calibri"/>
                <w:sz w:val="22"/>
                <w:szCs w:val="22"/>
              </w:rPr>
            </w:pPr>
            <w:r>
              <w:rPr>
                <w:rFonts w:ascii="Calibri" w:eastAsia="Calibri" w:hAnsi="Calibri"/>
                <w:sz w:val="22"/>
                <w:szCs w:val="22"/>
              </w:rPr>
              <w:t>820</w:t>
            </w:r>
            <w:r w:rsidRPr="006E111B">
              <w:rPr>
                <w:rFonts w:ascii="Calibri" w:eastAsia="Calibri" w:hAnsi="Calibri"/>
                <w:sz w:val="22"/>
                <w:szCs w:val="22"/>
              </w:rPr>
              <w:t xml:space="preserve">.000,00/ 8.200,00 = </w:t>
            </w:r>
            <w:r>
              <w:rPr>
                <w:rFonts w:ascii="Calibri" w:eastAsia="Calibri" w:hAnsi="Calibri"/>
                <w:sz w:val="22"/>
                <w:szCs w:val="22"/>
              </w:rPr>
              <w:t xml:space="preserve">100,00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r w:rsidR="001139BE" w:rsidRPr="006E111B" w14:paraId="65EA7149" w14:textId="77777777" w:rsidTr="00925781">
        <w:tc>
          <w:tcPr>
            <w:tcW w:w="2518" w:type="dxa"/>
          </w:tcPr>
          <w:p w14:paraId="4FD92D6D" w14:textId="77777777" w:rsidR="001139BE" w:rsidRPr="006E111B"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770" w:type="dxa"/>
          </w:tcPr>
          <w:p w14:paraId="59B09253" w14:textId="77777777" w:rsidR="001139BE" w:rsidRPr="006E111B" w:rsidRDefault="001139BE" w:rsidP="00925781">
            <w:pPr>
              <w:shd w:val="clear" w:color="auto" w:fill="FFFFFF"/>
              <w:jc w:val="both"/>
              <w:rPr>
                <w:rFonts w:ascii="Calibri" w:eastAsia="Calibri" w:hAnsi="Calibri"/>
                <w:sz w:val="22"/>
                <w:szCs w:val="22"/>
              </w:rPr>
            </w:pPr>
            <w:r>
              <w:rPr>
                <w:rFonts w:ascii="Calibri" w:eastAsia="Calibri" w:hAnsi="Calibri"/>
                <w:sz w:val="22"/>
                <w:szCs w:val="22"/>
              </w:rPr>
              <w:t>670.485,58</w:t>
            </w:r>
            <w:r w:rsidRPr="006E111B">
              <w:rPr>
                <w:rFonts w:ascii="Calibri" w:eastAsia="Calibri" w:hAnsi="Calibri"/>
                <w:sz w:val="22"/>
                <w:szCs w:val="22"/>
              </w:rPr>
              <w:t xml:space="preserve">/ 8.200,00 = </w:t>
            </w:r>
            <w:r>
              <w:rPr>
                <w:rFonts w:ascii="Calibri" w:eastAsia="Calibri" w:hAnsi="Calibri"/>
                <w:sz w:val="22"/>
                <w:szCs w:val="22"/>
              </w:rPr>
              <w:t>81,77</w:t>
            </w:r>
            <w:r w:rsidRPr="006E111B">
              <w:rPr>
                <w:rFonts w:ascii="Calibri" w:eastAsia="Calibri" w:hAnsi="Calibri"/>
                <w:sz w:val="22"/>
                <w:szCs w:val="22"/>
              </w:rPr>
              <w:t xml:space="preserve"> kn/</w:t>
            </w:r>
            <w:r w:rsidRPr="006E111B">
              <w:rPr>
                <w:rFonts w:ascii="Calibri" w:hAnsi="Calibri"/>
                <w:sz w:val="22"/>
                <w:szCs w:val="22"/>
              </w:rPr>
              <w:t>m</w:t>
            </w:r>
            <w:r w:rsidRPr="006E111B">
              <w:rPr>
                <w:rFonts w:ascii="Calibri" w:hAnsi="Calibri"/>
                <w:sz w:val="22"/>
                <w:szCs w:val="22"/>
                <w:vertAlign w:val="superscript"/>
              </w:rPr>
              <w:t>2</w:t>
            </w:r>
          </w:p>
        </w:tc>
      </w:tr>
    </w:tbl>
    <w:p w14:paraId="6E08F660" w14:textId="77777777" w:rsidR="001139BE" w:rsidRDefault="001139BE" w:rsidP="001139BE">
      <w:pPr>
        <w:shd w:val="clear" w:color="auto" w:fill="FFFFFF"/>
        <w:contextualSpacing/>
        <w:jc w:val="both"/>
        <w:rPr>
          <w:rFonts w:ascii="Calibri" w:eastAsia="Calibri" w:hAnsi="Calibri"/>
          <w:i/>
          <w:sz w:val="22"/>
          <w:szCs w:val="10"/>
          <w:lang w:eastAsia="en-US"/>
        </w:rPr>
      </w:pPr>
    </w:p>
    <w:p w14:paraId="68E0C08D" w14:textId="77777777" w:rsidR="001139BE" w:rsidRDefault="001139BE" w:rsidP="001139BE">
      <w:pPr>
        <w:shd w:val="clear" w:color="auto" w:fill="FFFFFF"/>
        <w:contextualSpacing/>
        <w:jc w:val="both"/>
        <w:rPr>
          <w:rFonts w:ascii="Calibri" w:eastAsia="Calibri" w:hAnsi="Calibri"/>
          <w:i/>
          <w:sz w:val="22"/>
          <w:szCs w:val="10"/>
          <w:lang w:eastAsia="en-US"/>
        </w:rPr>
      </w:pPr>
    </w:p>
    <w:p w14:paraId="4DEDC6B2" w14:textId="77777777" w:rsidR="005450E8" w:rsidRPr="005450E8" w:rsidRDefault="005450E8" w:rsidP="001139BE">
      <w:pPr>
        <w:shd w:val="clear" w:color="auto" w:fill="FFFFFF"/>
        <w:contextualSpacing/>
        <w:jc w:val="both"/>
        <w:rPr>
          <w:rFonts w:ascii="Calibri" w:eastAsia="Calibri" w:hAnsi="Calibri"/>
          <w:iCs/>
          <w:sz w:val="22"/>
          <w:szCs w:val="10"/>
          <w:lang w:eastAsia="en-US"/>
        </w:rPr>
      </w:pPr>
    </w:p>
    <w:p w14:paraId="1147CED9" w14:textId="77777777" w:rsidR="001139BE" w:rsidRDefault="001139BE" w:rsidP="001139BE">
      <w:pPr>
        <w:shd w:val="clear" w:color="auto" w:fill="FFFFFF"/>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20704" behindDoc="0" locked="0" layoutInCell="1" allowOverlap="1" wp14:anchorId="076D661D" wp14:editId="0AF30808">
                <wp:simplePos x="0" y="0"/>
                <wp:positionH relativeFrom="column">
                  <wp:posOffset>0</wp:posOffset>
                </wp:positionH>
                <wp:positionV relativeFrom="paragraph">
                  <wp:posOffset>-635</wp:posOffset>
                </wp:positionV>
                <wp:extent cx="5895975" cy="276225"/>
                <wp:effectExtent l="0" t="0" r="28575" b="28575"/>
                <wp:wrapNone/>
                <wp:docPr id="467261190"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E66FA29"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4003</w:t>
                            </w:r>
                            <w:r>
                              <w:rPr>
                                <w:rFonts w:ascii="Calibri" w:hAnsi="Calibri"/>
                                <w:b/>
                                <w:sz w:val="22"/>
                                <w:szCs w:val="22"/>
                              </w:rPr>
                              <w:tab/>
                              <w:t xml:space="preserve">ODRŽAVANJE OBJEKATA KOMUNALNE INFRASTRUKTURE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D661D" id="_x0000_s1083" style="position:absolute;margin-left:0;margin-top:-.05pt;width:464.25pt;height:21.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" fillcolor="#c3c3c3 [2166]" strokecolor="#a5a5a5 [3206]" strokeweight=".5pt">
                <v:fill color2="#b6b6b6 [2614]" rotate="t" colors="0 #d2d2d2;.5 #c8c8c8;1 silver" focus="100%" type="gradient">
                  <o:fill v:ext="view" type="gradientUnscaled"/>
                </v:fill>
                <v:textbox>
                  <w:txbxContent>
                    <w:p w14:paraId="1E66FA29"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4003</w:t>
                      </w:r>
                      <w:r>
                        <w:rPr>
                          <w:rFonts w:ascii="Calibri" w:hAnsi="Calibri"/>
                          <w:b/>
                          <w:sz w:val="22"/>
                          <w:szCs w:val="22"/>
                        </w:rPr>
                        <w:tab/>
                        <w:t xml:space="preserve">ODRŽAVANJE OBJEKATA KOMUNALNE INFRASTRUKTURE </w:t>
                      </w:r>
                    </w:p>
                  </w:txbxContent>
                </v:textbox>
              </v:rect>
            </w:pict>
          </mc:Fallback>
        </mc:AlternateContent>
      </w:r>
    </w:p>
    <w:p w14:paraId="0AD70459" w14:textId="77777777" w:rsidR="001139BE" w:rsidRDefault="001139BE" w:rsidP="001139BE">
      <w:pPr>
        <w:shd w:val="clear" w:color="auto" w:fill="FFFFFF"/>
        <w:rPr>
          <w:rFonts w:ascii="Calibri" w:hAnsi="Calibri"/>
          <w:b/>
          <w:sz w:val="22"/>
          <w:szCs w:val="22"/>
        </w:rPr>
      </w:pPr>
    </w:p>
    <w:p w14:paraId="4CED7723" w14:textId="77777777" w:rsidR="005450E8" w:rsidRDefault="005450E8" w:rsidP="001139BE">
      <w:pPr>
        <w:jc w:val="both"/>
        <w:rPr>
          <w:rFonts w:asciiTheme="minorHAnsi" w:hAnsiTheme="minorHAnsi"/>
          <w:bCs/>
          <w:sz w:val="22"/>
          <w:szCs w:val="22"/>
          <w:lang w:eastAsia="en-US"/>
        </w:rPr>
      </w:pPr>
    </w:p>
    <w:p w14:paraId="75CE6F92" w14:textId="4D004EC2" w:rsidR="001139BE" w:rsidRDefault="001139BE" w:rsidP="001139BE">
      <w:pPr>
        <w:jc w:val="both"/>
        <w:rPr>
          <w:rFonts w:asciiTheme="minorHAnsi" w:hAnsiTheme="minorHAnsi"/>
          <w:sz w:val="22"/>
          <w:szCs w:val="22"/>
          <w:lang w:eastAsia="en-US"/>
        </w:rPr>
      </w:pPr>
      <w:r>
        <w:rPr>
          <w:rFonts w:asciiTheme="minorHAnsi" w:hAnsiTheme="minorHAnsi"/>
          <w:bCs/>
          <w:sz w:val="22"/>
          <w:szCs w:val="22"/>
          <w:lang w:eastAsia="en-US"/>
        </w:rPr>
        <w:t xml:space="preserve">Ukupno planirana sredstva na razini programa iznose 10.864.184,00 kn dok izvršenje iznosi 9.328.889,01 kn, dakle program je izvršen sa 86 %. </w:t>
      </w:r>
      <w:r>
        <w:rPr>
          <w:rFonts w:asciiTheme="minorHAnsi" w:hAnsiTheme="minorHAnsi"/>
          <w:sz w:val="22"/>
          <w:szCs w:val="22"/>
          <w:lang w:eastAsia="en-US"/>
        </w:rPr>
        <w:t>Unutar programa planirane su sljedeće aktivnosti:</w:t>
      </w:r>
    </w:p>
    <w:p w14:paraId="0B9B1872" w14:textId="77777777" w:rsidR="001139BE" w:rsidRPr="00491E5F" w:rsidRDefault="001139BE" w:rsidP="001139BE">
      <w:pPr>
        <w:shd w:val="clear" w:color="auto" w:fill="FFFFFF"/>
        <w:jc w:val="both"/>
        <w:rPr>
          <w:rFonts w:ascii="Calibri" w:hAnsi="Calibri"/>
          <w:sz w:val="22"/>
          <w:szCs w:val="22"/>
        </w:rPr>
      </w:pPr>
    </w:p>
    <w:p w14:paraId="5805902D" w14:textId="77777777"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A431003 Održavanje javnih i nerazvrstanih prometnica</w:t>
      </w:r>
    </w:p>
    <w:p w14:paraId="6878E21E" w14:textId="77777777" w:rsidR="001139BE" w:rsidRPr="006E111B" w:rsidRDefault="001139BE" w:rsidP="001139BE">
      <w:pPr>
        <w:shd w:val="clear" w:color="auto" w:fill="FFFFFF"/>
        <w:contextualSpacing/>
        <w:jc w:val="both"/>
        <w:rPr>
          <w:rFonts w:ascii="Calibri" w:eastAsia="Calibri" w:hAnsi="Calibri"/>
          <w:sz w:val="22"/>
          <w:szCs w:val="16"/>
          <w:lang w:eastAsia="en-US"/>
        </w:rPr>
      </w:pPr>
    </w:p>
    <w:p w14:paraId="00877597" w14:textId="77777777" w:rsidR="001139BE" w:rsidRPr="006E111B" w:rsidRDefault="001139BE" w:rsidP="001139BE">
      <w:pPr>
        <w:shd w:val="clear" w:color="auto" w:fill="FFFFFF"/>
        <w:autoSpaceDE w:val="0"/>
        <w:autoSpaceDN w:val="0"/>
        <w:adjustRightInd w:val="0"/>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vezani za:</w:t>
      </w:r>
    </w:p>
    <w:p w14:paraId="67B6C96A" w14:textId="77777777" w:rsidR="001139BE" w:rsidRPr="006E111B" w:rsidRDefault="001139BE" w:rsidP="001139BE">
      <w:pPr>
        <w:shd w:val="clear" w:color="auto" w:fill="FFFFFF"/>
        <w:tabs>
          <w:tab w:val="left" w:pos="320"/>
        </w:tabs>
        <w:jc w:val="both"/>
        <w:rPr>
          <w:rFonts w:ascii="Calibri" w:hAnsi="Calibri"/>
          <w:sz w:val="22"/>
          <w:szCs w:val="22"/>
        </w:rPr>
      </w:pPr>
      <w:r w:rsidRPr="006E111B">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upojnih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6A59E41D" w14:textId="77777777" w:rsidR="001139BE" w:rsidRPr="006E111B" w:rsidRDefault="001139BE" w:rsidP="001139BE">
      <w:pPr>
        <w:shd w:val="clear" w:color="auto" w:fill="FFFFFF"/>
        <w:tabs>
          <w:tab w:val="left" w:pos="320"/>
        </w:tabs>
        <w:jc w:val="both"/>
        <w:rPr>
          <w:rFonts w:ascii="Calibri" w:hAnsi="Calibri"/>
          <w:sz w:val="22"/>
          <w:szCs w:val="22"/>
        </w:rPr>
      </w:pPr>
      <w:r w:rsidRPr="006E111B">
        <w:rPr>
          <w:rFonts w:ascii="Calibri" w:hAnsi="Calibri"/>
          <w:sz w:val="22"/>
          <w:szCs w:val="22"/>
        </w:rPr>
        <w:t>Radovi podrazumijevaju sljedeće:</w:t>
      </w:r>
    </w:p>
    <w:p w14:paraId="15911477" w14:textId="77777777" w:rsidR="001139BE" w:rsidRPr="006E111B" w:rsidRDefault="001139BE" w:rsidP="001139BE">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zimska služba: čišćen</w:t>
      </w:r>
      <w:r>
        <w:rPr>
          <w:rFonts w:ascii="Calibri" w:hAnsi="Calibri"/>
          <w:sz w:val="22"/>
          <w:szCs w:val="22"/>
        </w:rPr>
        <w:t xml:space="preserve">je snijega, posipanje pijeskom </w:t>
      </w:r>
      <w:r w:rsidRPr="006E111B">
        <w:rPr>
          <w:rFonts w:ascii="Calibri" w:hAnsi="Calibri"/>
          <w:sz w:val="22"/>
          <w:szCs w:val="22"/>
        </w:rPr>
        <w:t xml:space="preserve">i sl. </w:t>
      </w:r>
      <w:r w:rsidRPr="006E111B">
        <w:rPr>
          <w:rFonts w:ascii="Calibri" w:hAnsi="Calibri"/>
          <w:sz w:val="22"/>
          <w:szCs w:val="22"/>
        </w:rPr>
        <w:tab/>
        <w:t xml:space="preserve"> </w:t>
      </w:r>
    </w:p>
    <w:p w14:paraId="79CACA3B" w14:textId="77777777" w:rsidR="001139BE" w:rsidRPr="006E111B" w:rsidRDefault="001139BE" w:rsidP="001139BE">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krpanje udarnih rupa</w:t>
      </w:r>
      <w:r w:rsidRPr="006E111B">
        <w:rPr>
          <w:rFonts w:ascii="Calibri" w:hAnsi="Calibri"/>
          <w:sz w:val="22"/>
          <w:szCs w:val="22"/>
        </w:rPr>
        <w:tab/>
        <w:t xml:space="preserve">   </w:t>
      </w:r>
    </w:p>
    <w:p w14:paraId="73BD31B1" w14:textId="77777777" w:rsidR="001139BE" w:rsidRPr="006E111B" w:rsidRDefault="001139BE" w:rsidP="001139BE">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sanacija  potpornih zidova (0,7-1,00 m)</w:t>
      </w:r>
      <w:r w:rsidRPr="006E111B">
        <w:rPr>
          <w:rFonts w:ascii="Calibri" w:hAnsi="Calibri"/>
          <w:sz w:val="22"/>
          <w:szCs w:val="22"/>
        </w:rPr>
        <w:tab/>
        <w:t xml:space="preserve"> </w:t>
      </w:r>
    </w:p>
    <w:p w14:paraId="3C2841AC" w14:textId="77777777" w:rsidR="001139BE" w:rsidRPr="006E111B" w:rsidRDefault="001139BE" w:rsidP="001139BE">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čišćenje slivničkih i linijskih rešetki</w:t>
      </w:r>
      <w:r w:rsidRPr="006E111B">
        <w:rPr>
          <w:rFonts w:ascii="Calibri" w:hAnsi="Calibri"/>
          <w:sz w:val="22"/>
          <w:szCs w:val="22"/>
        </w:rPr>
        <w:tab/>
      </w:r>
    </w:p>
    <w:p w14:paraId="6F6C2C63" w14:textId="77777777" w:rsidR="001139BE" w:rsidRPr="006E111B" w:rsidRDefault="001139BE" w:rsidP="001139BE">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tamponiranje-valjanje nerazvrstanih prometnica:</w:t>
      </w:r>
      <w:r w:rsidRPr="006E111B">
        <w:rPr>
          <w:rFonts w:ascii="Calibri" w:hAnsi="Calibri"/>
          <w:sz w:val="22"/>
          <w:szCs w:val="22"/>
        </w:rPr>
        <w:tab/>
      </w:r>
    </w:p>
    <w:p w14:paraId="23EFC80E" w14:textId="77777777" w:rsidR="001139BE" w:rsidRPr="006E111B" w:rsidRDefault="001139BE" w:rsidP="001139BE">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saniranje odrona</w:t>
      </w:r>
      <w:r w:rsidRPr="006E111B">
        <w:rPr>
          <w:rFonts w:ascii="Calibri" w:hAnsi="Calibri"/>
          <w:sz w:val="22"/>
          <w:szCs w:val="22"/>
        </w:rPr>
        <w:tab/>
      </w:r>
    </w:p>
    <w:p w14:paraId="40DA7EC1" w14:textId="77777777" w:rsidR="001139BE" w:rsidRPr="006E111B" w:rsidRDefault="001139BE" w:rsidP="001139BE">
      <w:pPr>
        <w:shd w:val="clear" w:color="auto" w:fill="FFFFFF"/>
        <w:tabs>
          <w:tab w:val="left" w:pos="284"/>
        </w:tabs>
        <w:jc w:val="both"/>
        <w:rPr>
          <w:rFonts w:ascii="Calibri" w:hAnsi="Calibri"/>
          <w:sz w:val="22"/>
          <w:szCs w:val="22"/>
        </w:rPr>
      </w:pPr>
      <w:r w:rsidRPr="006E111B">
        <w:rPr>
          <w:rFonts w:ascii="Calibri" w:hAnsi="Calibri"/>
          <w:sz w:val="22"/>
          <w:szCs w:val="22"/>
        </w:rPr>
        <w:t xml:space="preserve">- tekuće i investicijsko održavanje nerazvrstanih cesta obuhvaća održavanje kolnika na </w:t>
      </w:r>
      <w:r w:rsidRPr="006E111B">
        <w:rPr>
          <w:rFonts w:ascii="Calibri" w:hAnsi="Calibri"/>
          <w:sz w:val="22"/>
          <w:szCs w:val="22"/>
        </w:rPr>
        <w:tab/>
        <w:t>nerazvrstanim  cestama čime su obuhvaćeni i radovi na održavanju pocinčanih metalnih odbojnika, održavanju potpornih zidova i nogostupa, odvodnji oborinskih voda s kolnika,</w:t>
      </w:r>
    </w:p>
    <w:p w14:paraId="193D7866" w14:textId="77777777" w:rsidR="001139BE" w:rsidRPr="006E111B" w:rsidRDefault="001139BE" w:rsidP="001139BE">
      <w:pPr>
        <w:shd w:val="clear" w:color="auto" w:fill="FFFFFF"/>
        <w:tabs>
          <w:tab w:val="right" w:pos="8505"/>
        </w:tabs>
        <w:jc w:val="both"/>
        <w:rPr>
          <w:rFonts w:ascii="Calibri" w:hAnsi="Calibri"/>
          <w:sz w:val="22"/>
          <w:szCs w:val="22"/>
          <w:vertAlign w:val="superscript"/>
        </w:rPr>
      </w:pPr>
      <w:r w:rsidRPr="006E111B">
        <w:rPr>
          <w:rFonts w:ascii="Calibri" w:hAnsi="Calibri"/>
          <w:sz w:val="22"/>
          <w:szCs w:val="22"/>
        </w:rPr>
        <w:t>- održavanje parkirnih prostora (tlakavac i rubnjaci)</w:t>
      </w:r>
      <w:r w:rsidRPr="006E111B">
        <w:rPr>
          <w:rFonts w:ascii="Calibri" w:hAnsi="Calibri"/>
          <w:sz w:val="22"/>
          <w:szCs w:val="22"/>
        </w:rPr>
        <w:tab/>
      </w:r>
    </w:p>
    <w:p w14:paraId="6640A311" w14:textId="77777777" w:rsidR="001139BE" w:rsidRPr="006E111B" w:rsidRDefault="001139BE" w:rsidP="001139BE">
      <w:pPr>
        <w:shd w:val="clear" w:color="auto" w:fill="FFFFFF"/>
        <w:tabs>
          <w:tab w:val="right" w:pos="8505"/>
        </w:tabs>
        <w:jc w:val="both"/>
        <w:rPr>
          <w:rFonts w:ascii="Calibri" w:hAnsi="Calibri"/>
          <w:sz w:val="22"/>
          <w:szCs w:val="22"/>
        </w:rPr>
      </w:pPr>
      <w:r w:rsidRPr="006E111B">
        <w:rPr>
          <w:rFonts w:ascii="Calibri" w:hAnsi="Calibri"/>
          <w:sz w:val="22"/>
          <w:szCs w:val="22"/>
        </w:rPr>
        <w:t>- postavljanje i održavanje stupića uz nogostupe</w:t>
      </w:r>
      <w:r w:rsidRPr="006E111B">
        <w:rPr>
          <w:rFonts w:ascii="Calibri" w:hAnsi="Calibri"/>
          <w:sz w:val="22"/>
          <w:szCs w:val="22"/>
        </w:rPr>
        <w:tab/>
      </w:r>
    </w:p>
    <w:p w14:paraId="58BC9DFD" w14:textId="77777777" w:rsidR="001139BE" w:rsidRPr="006E111B" w:rsidRDefault="001139BE" w:rsidP="001139BE">
      <w:pPr>
        <w:shd w:val="clear" w:color="auto" w:fill="FFFFFF"/>
        <w:tabs>
          <w:tab w:val="right" w:pos="8505"/>
        </w:tabs>
        <w:jc w:val="both"/>
        <w:rPr>
          <w:rFonts w:ascii="Calibri" w:hAnsi="Calibri"/>
          <w:sz w:val="22"/>
          <w:szCs w:val="22"/>
        </w:rPr>
      </w:pPr>
      <w:r w:rsidRPr="006E111B">
        <w:rPr>
          <w:rFonts w:ascii="Calibri" w:hAnsi="Calibri"/>
          <w:sz w:val="22"/>
          <w:szCs w:val="22"/>
        </w:rPr>
        <w:t xml:space="preserve">- postavljanje i održavanje čeličnih odbojnika uz prometnice </w:t>
      </w:r>
      <w:r w:rsidRPr="006E111B">
        <w:rPr>
          <w:rFonts w:ascii="Calibri" w:hAnsi="Calibri"/>
          <w:sz w:val="22"/>
          <w:szCs w:val="22"/>
        </w:rPr>
        <w:tab/>
      </w:r>
    </w:p>
    <w:p w14:paraId="5705D271" w14:textId="77777777" w:rsidR="001139BE" w:rsidRPr="006E111B" w:rsidRDefault="001139BE" w:rsidP="001139BE">
      <w:pPr>
        <w:shd w:val="clear" w:color="auto" w:fill="FFFFFF"/>
        <w:ind w:hanging="2"/>
        <w:jc w:val="both"/>
        <w:rPr>
          <w:rFonts w:ascii="Calibri" w:hAnsi="Calibri"/>
          <w:sz w:val="22"/>
          <w:szCs w:val="22"/>
        </w:rPr>
      </w:pPr>
      <w:r w:rsidRPr="006E111B">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15672999" w14:textId="1FDA4889"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Tekuće i investicijsko održavanje javnih cesta u dijelu u kojem prolaze kroz naselje obuhvaća sustav za odvodnju k</w:t>
      </w:r>
      <w:r>
        <w:rPr>
          <w:rFonts w:ascii="Calibri" w:hAnsi="Calibri"/>
          <w:sz w:val="22"/>
          <w:szCs w:val="22"/>
        </w:rPr>
        <w:t xml:space="preserve">ada je dio mjesne kanalizacije i </w:t>
      </w:r>
      <w:r w:rsidRPr="006E111B">
        <w:rPr>
          <w:rFonts w:ascii="Calibri" w:hAnsi="Calibri"/>
          <w:sz w:val="22"/>
          <w:szCs w:val="22"/>
        </w:rPr>
        <w:t xml:space="preserve">održavanje potpornih zidova i pocinčanih metalnih odbojnika. </w:t>
      </w:r>
    </w:p>
    <w:p w14:paraId="4B6BC065" w14:textId="77777777" w:rsidR="005450E8" w:rsidRDefault="005450E8" w:rsidP="001139BE">
      <w:pPr>
        <w:shd w:val="clear" w:color="auto" w:fill="FFFFFF"/>
        <w:jc w:val="both"/>
        <w:rPr>
          <w:rFonts w:ascii="Calibri" w:hAnsi="Calibri"/>
          <w:sz w:val="22"/>
          <w:szCs w:val="22"/>
        </w:rPr>
      </w:pPr>
    </w:p>
    <w:p w14:paraId="31B37F51" w14:textId="7FC0D002" w:rsidR="001139BE" w:rsidRPr="00557DED" w:rsidRDefault="001139BE" w:rsidP="001139BE">
      <w:pPr>
        <w:shd w:val="clear" w:color="auto" w:fill="FFFFFF"/>
        <w:jc w:val="both"/>
        <w:rPr>
          <w:rFonts w:ascii="Calibri" w:hAnsi="Calibri"/>
          <w:sz w:val="22"/>
          <w:szCs w:val="22"/>
        </w:rPr>
      </w:pPr>
      <w:r w:rsidRPr="006E111B">
        <w:rPr>
          <w:rFonts w:ascii="Calibri" w:hAnsi="Calibri"/>
          <w:sz w:val="22"/>
          <w:szCs w:val="22"/>
        </w:rPr>
        <w:t>U sklopu ove aktivnosti predviđa se i asfaltiranje nerazvrstanih cesta bez asfaltnog zastora, zamjena dotrajalog asfalta na cestama sa postojećim asfaltnim zastorom, izgradnja upojnih bunara i potpornih zidova na cestama, trošak licence za sustav k</w:t>
      </w:r>
      <w:r>
        <w:rPr>
          <w:rFonts w:ascii="Calibri" w:hAnsi="Calibri"/>
          <w:sz w:val="22"/>
          <w:szCs w:val="22"/>
        </w:rPr>
        <w:t xml:space="preserve">ontrole nepropisnog parkiranja i </w:t>
      </w:r>
      <w:r w:rsidRPr="006E111B">
        <w:rPr>
          <w:rFonts w:ascii="Calibri" w:hAnsi="Calibri"/>
          <w:sz w:val="22"/>
          <w:szCs w:val="22"/>
        </w:rPr>
        <w:t>oprema za potrebe nadzora nepropisnog parkiranja</w:t>
      </w:r>
      <w:r>
        <w:rPr>
          <w:rFonts w:ascii="Calibri" w:hAnsi="Calibri"/>
          <w:sz w:val="22"/>
          <w:szCs w:val="22"/>
        </w:rPr>
        <w:t xml:space="preserve">. </w:t>
      </w: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4.102.000,00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2.957.813,61 kn</w:t>
      </w:r>
      <w:r w:rsidRPr="00557DED">
        <w:rPr>
          <w:rFonts w:asciiTheme="minorHAnsi" w:hAnsiTheme="minorHAnsi"/>
          <w:sz w:val="22"/>
          <w:szCs w:val="22"/>
          <w:lang w:eastAsia="en-US"/>
        </w:rPr>
        <w:t xml:space="preserve">, odnosno </w:t>
      </w:r>
      <w:r>
        <w:rPr>
          <w:rFonts w:asciiTheme="minorHAnsi" w:hAnsiTheme="minorHAnsi"/>
          <w:sz w:val="22"/>
          <w:szCs w:val="22"/>
          <w:lang w:eastAsia="en-US"/>
        </w:rPr>
        <w:t>72</w:t>
      </w:r>
      <w:r w:rsidRPr="00557DED">
        <w:rPr>
          <w:rFonts w:asciiTheme="minorHAnsi" w:hAnsiTheme="minorHAnsi"/>
          <w:sz w:val="22"/>
          <w:szCs w:val="22"/>
          <w:lang w:eastAsia="en-US"/>
        </w:rPr>
        <w:t xml:space="preserve">%. Aktivnost </w:t>
      </w:r>
      <w:r>
        <w:rPr>
          <w:rFonts w:asciiTheme="minorHAnsi" w:hAnsiTheme="minorHAnsi"/>
          <w:sz w:val="22"/>
          <w:szCs w:val="22"/>
          <w:lang w:eastAsia="en-US"/>
        </w:rPr>
        <w:t>je izvršena u</w:t>
      </w:r>
      <w:r w:rsidRPr="00557DED">
        <w:rPr>
          <w:rFonts w:asciiTheme="minorHAnsi" w:hAnsiTheme="minorHAnsi"/>
          <w:sz w:val="22"/>
          <w:szCs w:val="22"/>
          <w:lang w:eastAsia="en-US"/>
        </w:rPr>
        <w:t xml:space="preserve"> skladu sa planom i pr</w:t>
      </w:r>
      <w:r>
        <w:rPr>
          <w:rFonts w:asciiTheme="minorHAnsi" w:hAnsiTheme="minorHAnsi"/>
          <w:sz w:val="22"/>
          <w:szCs w:val="22"/>
          <w:lang w:eastAsia="en-US"/>
        </w:rPr>
        <w:t>ema stvarnim potrebama.</w:t>
      </w:r>
    </w:p>
    <w:p w14:paraId="4E280AC3" w14:textId="77777777" w:rsidR="001139BE" w:rsidRPr="00491E5F" w:rsidRDefault="001139BE" w:rsidP="001139BE">
      <w:pPr>
        <w:shd w:val="clear" w:color="auto" w:fill="FFFFFF"/>
        <w:jc w:val="both"/>
        <w:rPr>
          <w:rFonts w:ascii="Calibri" w:hAnsi="Calibri"/>
          <w:sz w:val="22"/>
          <w:szCs w:val="16"/>
        </w:rPr>
      </w:pPr>
    </w:p>
    <w:p w14:paraId="7131A77D" w14:textId="77777777" w:rsidR="001139BE" w:rsidRPr="006E111B" w:rsidRDefault="001139BE" w:rsidP="001139BE">
      <w:pPr>
        <w:shd w:val="clear" w:color="auto" w:fill="FFFFFF"/>
        <w:autoSpaceDE w:val="0"/>
        <w:autoSpaceDN w:val="0"/>
        <w:adjustRightInd w:val="0"/>
        <w:jc w:val="both"/>
        <w:rPr>
          <w:rFonts w:ascii="Calibri" w:hAnsi="Calibri"/>
          <w:sz w:val="22"/>
          <w:szCs w:val="22"/>
          <w:lang w:eastAsia="en-US"/>
        </w:rPr>
      </w:pPr>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Održavanje prometnica, odnosno </w:t>
      </w:r>
      <w:r w:rsidRPr="006E111B">
        <w:rPr>
          <w:rFonts w:ascii="Calibri" w:hAnsi="Calibri"/>
          <w:sz w:val="22"/>
          <w:szCs w:val="22"/>
          <w:lang w:eastAsia="en-US"/>
        </w:rPr>
        <w:t>očuvanja bitnih zahtjeva za građevinu, unapređivanje ispunjavanja bitnih zahtjeva za građevinu u smislu da se održava tako da se ne naruše svojstva građevine uz racionalne troškove</w:t>
      </w:r>
      <w:r>
        <w:rPr>
          <w:rFonts w:ascii="Calibri" w:hAnsi="Calibri"/>
          <w:sz w:val="22"/>
          <w:szCs w:val="22"/>
          <w:lang w:eastAsia="en-US"/>
        </w:rPr>
        <w:t>.</w:t>
      </w:r>
      <w:r w:rsidRPr="0003284F">
        <w:rPr>
          <w:rFonts w:ascii="Calibri" w:hAnsi="Calibri"/>
          <w:sz w:val="22"/>
          <w:szCs w:val="22"/>
          <w:lang w:eastAsia="en-US"/>
        </w:rPr>
        <w:t xml:space="preserve"> </w:t>
      </w:r>
      <w:r w:rsidRPr="00557DED">
        <w:rPr>
          <w:rFonts w:ascii="Calibri" w:hAnsi="Calibri"/>
          <w:sz w:val="22"/>
          <w:szCs w:val="22"/>
          <w:lang w:eastAsia="en-US"/>
        </w:rPr>
        <w:t xml:space="preserve">Cilj </w:t>
      </w:r>
      <w:r>
        <w:rPr>
          <w:rFonts w:ascii="Calibri" w:hAnsi="Calibri"/>
          <w:sz w:val="22"/>
          <w:szCs w:val="22"/>
          <w:lang w:eastAsia="en-US"/>
        </w:rPr>
        <w:t>je ostvaren</w:t>
      </w:r>
      <w:r w:rsidRPr="00557DED">
        <w:rPr>
          <w:rFonts w:ascii="Calibri" w:hAnsi="Calibri"/>
          <w:sz w:val="22"/>
          <w:szCs w:val="22"/>
          <w:lang w:eastAsia="en-US"/>
        </w:rPr>
        <w:t xml:space="preserve"> u skladu sa planom i prema stvarnim potrebama.</w:t>
      </w:r>
    </w:p>
    <w:p w14:paraId="18F35FA6" w14:textId="77777777" w:rsidR="001139BE" w:rsidRPr="006E111B" w:rsidRDefault="001139BE" w:rsidP="001139BE">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14539598" w14:textId="77777777" w:rsidTr="00925781">
        <w:trPr>
          <w:trHeight w:val="380"/>
        </w:trPr>
        <w:tc>
          <w:tcPr>
            <w:tcW w:w="2802" w:type="dxa"/>
          </w:tcPr>
          <w:p w14:paraId="4BA912E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30464F0E"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Što manji omjer uloženih sredstava i dužine nerazvrstanih prometnica</w:t>
            </w:r>
          </w:p>
        </w:tc>
      </w:tr>
      <w:tr w:rsidR="001139BE" w:rsidRPr="006E111B" w14:paraId="24CB5507" w14:textId="77777777" w:rsidTr="00925781">
        <w:tc>
          <w:tcPr>
            <w:tcW w:w="2802" w:type="dxa"/>
          </w:tcPr>
          <w:p w14:paraId="659EA2F6"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11DEA0CB"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 xml:space="preserve">Održavanje građevine u optimalnom stanju, odnosno da su ispunjeni bitni zahtjevi za građevinu </w:t>
            </w:r>
          </w:p>
        </w:tc>
      </w:tr>
      <w:tr w:rsidR="001139BE" w:rsidRPr="006E111B" w14:paraId="5F442AB8" w14:textId="77777777" w:rsidTr="00925781">
        <w:tc>
          <w:tcPr>
            <w:tcW w:w="2802" w:type="dxa"/>
          </w:tcPr>
          <w:p w14:paraId="2789B9BF"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69A7A3CF"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održavanje / km prometnica</w:t>
            </w:r>
          </w:p>
        </w:tc>
      </w:tr>
      <w:tr w:rsidR="001139BE" w:rsidRPr="006E111B" w14:paraId="143DF1C3" w14:textId="77777777" w:rsidTr="00925781">
        <w:tc>
          <w:tcPr>
            <w:tcW w:w="2802" w:type="dxa"/>
          </w:tcPr>
          <w:p w14:paraId="5527AB9C"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6DEF668C" w14:textId="77777777" w:rsidR="001139BE" w:rsidRPr="006E111B" w:rsidRDefault="001139BE" w:rsidP="00925781">
            <w:pPr>
              <w:shd w:val="clear" w:color="auto" w:fill="FFFFFF"/>
              <w:jc w:val="both"/>
              <w:rPr>
                <w:rFonts w:ascii="Calibri" w:hAnsi="Calibri"/>
                <w:sz w:val="22"/>
                <w:szCs w:val="22"/>
              </w:rPr>
            </w:pPr>
            <w:r w:rsidRPr="006E111B">
              <w:rPr>
                <w:rFonts w:asciiTheme="minorHAnsi" w:hAnsiTheme="minorHAnsi"/>
                <w:sz w:val="22"/>
                <w:szCs w:val="22"/>
              </w:rPr>
              <w:t>2.</w:t>
            </w:r>
            <w:r>
              <w:rPr>
                <w:rFonts w:asciiTheme="minorHAnsi" w:hAnsiTheme="minorHAnsi"/>
                <w:sz w:val="22"/>
                <w:szCs w:val="22"/>
              </w:rPr>
              <w:t>550</w:t>
            </w:r>
            <w:r w:rsidRPr="006E111B">
              <w:rPr>
                <w:rFonts w:asciiTheme="minorHAnsi" w:hAnsiTheme="minorHAnsi"/>
                <w:sz w:val="22"/>
                <w:szCs w:val="22"/>
              </w:rPr>
              <w:t xml:space="preserve">.000,00 kn/ 89,98 = </w:t>
            </w:r>
            <w:r>
              <w:rPr>
                <w:rFonts w:asciiTheme="minorHAnsi" w:hAnsiTheme="minorHAnsi"/>
                <w:sz w:val="22"/>
                <w:szCs w:val="22"/>
              </w:rPr>
              <w:t>28.339,63</w:t>
            </w:r>
            <w:r w:rsidRPr="006E111B">
              <w:rPr>
                <w:rFonts w:asciiTheme="minorHAnsi" w:hAnsiTheme="minorHAnsi"/>
                <w:sz w:val="22"/>
                <w:szCs w:val="22"/>
              </w:rPr>
              <w:t xml:space="preserve"> kn/km</w:t>
            </w:r>
          </w:p>
        </w:tc>
      </w:tr>
      <w:tr w:rsidR="001139BE" w:rsidRPr="006E111B" w14:paraId="68F279DA" w14:textId="77777777" w:rsidTr="00925781">
        <w:tc>
          <w:tcPr>
            <w:tcW w:w="2802" w:type="dxa"/>
          </w:tcPr>
          <w:p w14:paraId="277084B5" w14:textId="77777777" w:rsidR="001139BE" w:rsidRPr="006E111B"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486" w:type="dxa"/>
          </w:tcPr>
          <w:p w14:paraId="229FD671" w14:textId="77777777" w:rsidR="001139BE" w:rsidRPr="006E111B" w:rsidRDefault="001139BE" w:rsidP="00925781">
            <w:pPr>
              <w:shd w:val="clear" w:color="auto" w:fill="FFFFFF"/>
              <w:jc w:val="both"/>
              <w:rPr>
                <w:rFonts w:ascii="Calibri" w:hAnsi="Calibri"/>
                <w:sz w:val="22"/>
                <w:szCs w:val="22"/>
              </w:rPr>
            </w:pPr>
            <w:r w:rsidRPr="006E111B">
              <w:rPr>
                <w:rFonts w:asciiTheme="minorHAnsi" w:hAnsiTheme="minorHAnsi"/>
                <w:sz w:val="22"/>
                <w:szCs w:val="22"/>
              </w:rPr>
              <w:t>2.1</w:t>
            </w:r>
            <w:r>
              <w:rPr>
                <w:rFonts w:asciiTheme="minorHAnsi" w:hAnsiTheme="minorHAnsi"/>
                <w:sz w:val="22"/>
                <w:szCs w:val="22"/>
              </w:rPr>
              <w:t>62</w:t>
            </w:r>
            <w:r w:rsidRPr="006E111B">
              <w:rPr>
                <w:rFonts w:asciiTheme="minorHAnsi" w:hAnsiTheme="minorHAnsi"/>
                <w:sz w:val="22"/>
                <w:szCs w:val="22"/>
              </w:rPr>
              <w:t>.</w:t>
            </w:r>
            <w:r>
              <w:rPr>
                <w:rFonts w:asciiTheme="minorHAnsi" w:hAnsiTheme="minorHAnsi"/>
                <w:sz w:val="22"/>
                <w:szCs w:val="22"/>
              </w:rPr>
              <w:t>337</w:t>
            </w:r>
            <w:r w:rsidRPr="006E111B">
              <w:rPr>
                <w:rFonts w:asciiTheme="minorHAnsi" w:hAnsiTheme="minorHAnsi"/>
                <w:sz w:val="22"/>
                <w:szCs w:val="22"/>
              </w:rPr>
              <w:t>,</w:t>
            </w:r>
            <w:r>
              <w:rPr>
                <w:rFonts w:asciiTheme="minorHAnsi" w:hAnsiTheme="minorHAnsi"/>
                <w:sz w:val="22"/>
                <w:szCs w:val="22"/>
              </w:rPr>
              <w:t>08</w:t>
            </w:r>
            <w:r w:rsidRPr="006E111B">
              <w:rPr>
                <w:rFonts w:asciiTheme="minorHAnsi" w:hAnsiTheme="minorHAnsi"/>
                <w:sz w:val="22"/>
                <w:szCs w:val="22"/>
              </w:rPr>
              <w:t xml:space="preserve"> kn/ </w:t>
            </w:r>
            <w:r>
              <w:rPr>
                <w:rFonts w:asciiTheme="minorHAnsi" w:hAnsiTheme="minorHAnsi"/>
                <w:sz w:val="22"/>
                <w:szCs w:val="22"/>
              </w:rPr>
              <w:t>90,71</w:t>
            </w:r>
            <w:r w:rsidRPr="006E111B">
              <w:rPr>
                <w:rFonts w:asciiTheme="minorHAnsi" w:hAnsiTheme="minorHAnsi"/>
                <w:sz w:val="22"/>
                <w:szCs w:val="22"/>
              </w:rPr>
              <w:t xml:space="preserve"> = </w:t>
            </w:r>
            <w:r>
              <w:rPr>
                <w:rFonts w:asciiTheme="minorHAnsi" w:hAnsiTheme="minorHAnsi"/>
                <w:sz w:val="22"/>
                <w:szCs w:val="22"/>
              </w:rPr>
              <w:t xml:space="preserve">23.837,91 </w:t>
            </w:r>
            <w:r w:rsidRPr="006E111B">
              <w:rPr>
                <w:rFonts w:asciiTheme="minorHAnsi" w:hAnsiTheme="minorHAnsi"/>
                <w:sz w:val="22"/>
                <w:szCs w:val="22"/>
              </w:rPr>
              <w:t>kn/km</w:t>
            </w:r>
          </w:p>
        </w:tc>
      </w:tr>
    </w:tbl>
    <w:p w14:paraId="39398101" w14:textId="77777777" w:rsidR="001139BE" w:rsidRPr="006E111B" w:rsidRDefault="001139BE" w:rsidP="001139BE">
      <w:pPr>
        <w:shd w:val="clear" w:color="auto" w:fill="FFFFFF"/>
        <w:ind w:left="284"/>
        <w:contextualSpacing/>
        <w:jc w:val="both"/>
        <w:rPr>
          <w:rFonts w:ascii="Calibri" w:eastAsia="Calibri" w:hAnsi="Calibri"/>
          <w:sz w:val="10"/>
          <w:szCs w:val="10"/>
          <w:lang w:eastAsia="en-US"/>
        </w:rPr>
      </w:pPr>
    </w:p>
    <w:p w14:paraId="6E16D0E9" w14:textId="77777777" w:rsidR="001139BE" w:rsidRPr="006E111B" w:rsidRDefault="001139BE" w:rsidP="001139BE">
      <w:pPr>
        <w:shd w:val="clear" w:color="auto" w:fill="FFFFFF"/>
        <w:ind w:left="284"/>
        <w:contextualSpacing/>
        <w:jc w:val="both"/>
        <w:rPr>
          <w:rFonts w:ascii="Calibri" w:eastAsia="Calibri" w:hAnsi="Calibri"/>
          <w:sz w:val="16"/>
          <w:szCs w:val="16"/>
          <w:lang w:eastAsia="en-US"/>
        </w:rPr>
      </w:pPr>
    </w:p>
    <w:p w14:paraId="7C597AC5" w14:textId="77777777" w:rsidR="001139BE" w:rsidRPr="006E111B" w:rsidRDefault="001139BE" w:rsidP="001139BE">
      <w:pPr>
        <w:shd w:val="clear" w:color="auto" w:fill="FFFFFF"/>
        <w:rPr>
          <w:rFonts w:ascii="Calibri" w:hAnsi="Calibri"/>
          <w:sz w:val="22"/>
        </w:rPr>
      </w:pPr>
      <w:r w:rsidRPr="006E111B">
        <w:rPr>
          <w:rFonts w:ascii="Calibri" w:hAnsi="Calibri"/>
          <w:b/>
          <w:sz w:val="22"/>
        </w:rPr>
        <w:t>Cilj 2.:</w:t>
      </w:r>
      <w:r w:rsidRPr="006E111B">
        <w:rPr>
          <w:rFonts w:ascii="Calibri" w:hAnsi="Calibri"/>
          <w:sz w:val="22"/>
        </w:rPr>
        <w:t xml:space="preserve"> Asfaltiranje nerazvrstanih cesta bez asfaltnog zastora</w:t>
      </w:r>
      <w:r>
        <w:rPr>
          <w:rFonts w:ascii="Calibri" w:hAnsi="Calibri"/>
          <w:sz w:val="22"/>
        </w:rPr>
        <w:t>.</w:t>
      </w:r>
      <w:r w:rsidRPr="002C2862">
        <w:rPr>
          <w:rFonts w:ascii="Calibri" w:eastAsia="Calibri" w:hAnsi="Calibri"/>
          <w:sz w:val="22"/>
          <w:szCs w:val="22"/>
        </w:rPr>
        <w:t xml:space="preserve"> </w:t>
      </w:r>
      <w:r>
        <w:rPr>
          <w:rFonts w:ascii="Calibri" w:eastAsia="Calibri" w:hAnsi="Calibri"/>
          <w:sz w:val="22"/>
          <w:szCs w:val="22"/>
        </w:rPr>
        <w:t>Cilj je ostvaren u skladu sa planom.</w:t>
      </w:r>
      <w:r w:rsidRPr="00B61EED">
        <w:rPr>
          <w:rFonts w:ascii="Calibri" w:hAnsi="Calibri"/>
          <w:sz w:val="22"/>
        </w:rPr>
        <w:t xml:space="preserve"> </w:t>
      </w:r>
      <w:r w:rsidRPr="006E111B">
        <w:rPr>
          <w:rFonts w:ascii="Calibri" w:hAnsi="Calibri"/>
          <w:sz w:val="22"/>
        </w:rPr>
        <w:t xml:space="preserve">     </w:t>
      </w:r>
    </w:p>
    <w:p w14:paraId="0FC7C8C9" w14:textId="77777777" w:rsidR="001139BE" w:rsidRPr="006E111B" w:rsidRDefault="001139BE" w:rsidP="001139BE">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139BE" w:rsidRPr="006E111B" w14:paraId="33AD1BF0" w14:textId="77777777" w:rsidTr="00925781">
        <w:tc>
          <w:tcPr>
            <w:tcW w:w="3201" w:type="dxa"/>
            <w:tcBorders>
              <w:top w:val="single" w:sz="4" w:space="0" w:color="auto"/>
              <w:left w:val="single" w:sz="4" w:space="0" w:color="auto"/>
              <w:bottom w:val="single" w:sz="4" w:space="0" w:color="auto"/>
              <w:right w:val="single" w:sz="4" w:space="0" w:color="auto"/>
            </w:tcBorders>
            <w:hideMark/>
          </w:tcPr>
          <w:p w14:paraId="7E6E8C2D"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6003" w:type="dxa"/>
            <w:tcBorders>
              <w:top w:val="single" w:sz="4" w:space="0" w:color="auto"/>
              <w:left w:val="single" w:sz="4" w:space="0" w:color="auto"/>
              <w:bottom w:val="single" w:sz="4" w:space="0" w:color="auto"/>
              <w:right w:val="single" w:sz="4" w:space="0" w:color="auto"/>
            </w:tcBorders>
            <w:hideMark/>
          </w:tcPr>
          <w:p w14:paraId="72048D49"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Površina asfaltiranih prometnica bez asfaltnog zastora tijekom godine</w:t>
            </w:r>
          </w:p>
        </w:tc>
      </w:tr>
      <w:tr w:rsidR="001139BE" w:rsidRPr="006E111B" w14:paraId="400F58CC" w14:textId="77777777" w:rsidTr="00925781">
        <w:tc>
          <w:tcPr>
            <w:tcW w:w="3201" w:type="dxa"/>
            <w:tcBorders>
              <w:top w:val="single" w:sz="4" w:space="0" w:color="auto"/>
              <w:left w:val="single" w:sz="4" w:space="0" w:color="auto"/>
              <w:bottom w:val="single" w:sz="4" w:space="0" w:color="auto"/>
              <w:right w:val="single" w:sz="4" w:space="0" w:color="auto"/>
            </w:tcBorders>
            <w:hideMark/>
          </w:tcPr>
          <w:p w14:paraId="131587C1"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6003" w:type="dxa"/>
            <w:tcBorders>
              <w:top w:val="single" w:sz="4" w:space="0" w:color="auto"/>
              <w:left w:val="single" w:sz="4" w:space="0" w:color="auto"/>
              <w:bottom w:val="single" w:sz="4" w:space="0" w:color="auto"/>
              <w:right w:val="single" w:sz="4" w:space="0" w:color="auto"/>
            </w:tcBorders>
            <w:hideMark/>
          </w:tcPr>
          <w:p w14:paraId="3C05A81E"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Poboljšanje prometne infrastrukture i povećanje sigurnosti na cestama</w:t>
            </w:r>
          </w:p>
        </w:tc>
      </w:tr>
      <w:tr w:rsidR="001139BE" w:rsidRPr="006E111B" w14:paraId="543B91CC" w14:textId="77777777" w:rsidTr="00925781">
        <w:tc>
          <w:tcPr>
            <w:tcW w:w="3201" w:type="dxa"/>
            <w:tcBorders>
              <w:top w:val="single" w:sz="4" w:space="0" w:color="auto"/>
              <w:left w:val="single" w:sz="4" w:space="0" w:color="auto"/>
              <w:bottom w:val="single" w:sz="4" w:space="0" w:color="auto"/>
              <w:right w:val="single" w:sz="4" w:space="0" w:color="auto"/>
            </w:tcBorders>
            <w:hideMark/>
          </w:tcPr>
          <w:p w14:paraId="27CE520B"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6003" w:type="dxa"/>
            <w:tcBorders>
              <w:top w:val="single" w:sz="4" w:space="0" w:color="auto"/>
              <w:left w:val="single" w:sz="4" w:space="0" w:color="auto"/>
              <w:bottom w:val="single" w:sz="4" w:space="0" w:color="auto"/>
              <w:right w:val="single" w:sz="4" w:space="0" w:color="auto"/>
            </w:tcBorders>
            <w:hideMark/>
          </w:tcPr>
          <w:p w14:paraId="312E31DC"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m</w:t>
            </w:r>
            <w:r w:rsidRPr="006E111B">
              <w:rPr>
                <w:rFonts w:asciiTheme="minorHAnsi" w:hAnsiTheme="minorHAnsi"/>
                <w:sz w:val="22"/>
                <w:szCs w:val="22"/>
                <w:vertAlign w:val="superscript"/>
                <w:lang w:eastAsia="en-US"/>
              </w:rPr>
              <w:t>2</w:t>
            </w:r>
            <w:r w:rsidRPr="006E111B">
              <w:rPr>
                <w:rFonts w:asciiTheme="minorHAnsi" w:hAnsiTheme="minorHAnsi"/>
                <w:sz w:val="22"/>
                <w:szCs w:val="22"/>
                <w:lang w:eastAsia="en-US"/>
              </w:rPr>
              <w:t>/godišnje</w:t>
            </w:r>
          </w:p>
        </w:tc>
      </w:tr>
      <w:tr w:rsidR="001139BE" w:rsidRPr="006E111B" w14:paraId="53867A54" w14:textId="77777777" w:rsidTr="00925781">
        <w:tc>
          <w:tcPr>
            <w:tcW w:w="3201" w:type="dxa"/>
            <w:tcBorders>
              <w:top w:val="single" w:sz="4" w:space="0" w:color="auto"/>
              <w:left w:val="single" w:sz="4" w:space="0" w:color="auto"/>
              <w:bottom w:val="single" w:sz="4" w:space="0" w:color="auto"/>
              <w:right w:val="single" w:sz="4" w:space="0" w:color="auto"/>
            </w:tcBorders>
            <w:hideMark/>
          </w:tcPr>
          <w:p w14:paraId="0C5526E3"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6003" w:type="dxa"/>
            <w:tcBorders>
              <w:top w:val="single" w:sz="4" w:space="0" w:color="auto"/>
              <w:left w:val="single" w:sz="4" w:space="0" w:color="auto"/>
              <w:bottom w:val="single" w:sz="4" w:space="0" w:color="auto"/>
              <w:right w:val="single" w:sz="4" w:space="0" w:color="auto"/>
            </w:tcBorders>
            <w:hideMark/>
          </w:tcPr>
          <w:p w14:paraId="39C19BE5"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1.100,00</w:t>
            </w:r>
          </w:p>
        </w:tc>
      </w:tr>
      <w:tr w:rsidR="001139BE" w:rsidRPr="006E111B" w14:paraId="08ED1E92" w14:textId="77777777" w:rsidTr="00925781">
        <w:tc>
          <w:tcPr>
            <w:tcW w:w="3201" w:type="dxa"/>
            <w:tcBorders>
              <w:top w:val="single" w:sz="4" w:space="0" w:color="auto"/>
              <w:left w:val="single" w:sz="4" w:space="0" w:color="auto"/>
              <w:bottom w:val="single" w:sz="4" w:space="0" w:color="auto"/>
              <w:right w:val="single" w:sz="4" w:space="0" w:color="auto"/>
            </w:tcBorders>
            <w:hideMark/>
          </w:tcPr>
          <w:p w14:paraId="690FD60F" w14:textId="77777777" w:rsidR="001139BE" w:rsidRPr="006E111B" w:rsidRDefault="001139BE" w:rsidP="001139BE">
            <w:pPr>
              <w:shd w:val="clear" w:color="auto" w:fill="FFFFFF"/>
              <w:rPr>
                <w:rFonts w:asciiTheme="minorHAnsi" w:eastAsia="Calibri" w:hAnsiTheme="minorHAnsi"/>
                <w:b/>
                <w:sz w:val="22"/>
                <w:szCs w:val="22"/>
                <w:lang w:eastAsia="en-US"/>
              </w:rPr>
            </w:pPr>
            <w:r w:rsidRPr="00C25730">
              <w:rPr>
                <w:rFonts w:ascii="Calibri" w:eastAsia="Calibri" w:hAnsi="Calibri"/>
                <w:b/>
                <w:sz w:val="22"/>
                <w:szCs w:val="22"/>
                <w:lang w:eastAsia="en-US"/>
              </w:rPr>
              <w:t>Ostvarena vrijednost u izvještajnom razdoblju</w:t>
            </w:r>
          </w:p>
        </w:tc>
        <w:tc>
          <w:tcPr>
            <w:tcW w:w="6003" w:type="dxa"/>
            <w:tcBorders>
              <w:top w:val="single" w:sz="4" w:space="0" w:color="auto"/>
              <w:left w:val="single" w:sz="4" w:space="0" w:color="auto"/>
              <w:bottom w:val="single" w:sz="4" w:space="0" w:color="auto"/>
              <w:right w:val="single" w:sz="4" w:space="0" w:color="auto"/>
            </w:tcBorders>
            <w:hideMark/>
          </w:tcPr>
          <w:p w14:paraId="1F93ECB8"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1.</w:t>
            </w:r>
            <w:r>
              <w:rPr>
                <w:rFonts w:asciiTheme="minorHAnsi" w:eastAsia="Calibri" w:hAnsiTheme="minorHAnsi"/>
                <w:sz w:val="22"/>
                <w:szCs w:val="22"/>
                <w:lang w:eastAsia="en-US"/>
              </w:rPr>
              <w:t>929,80</w:t>
            </w:r>
          </w:p>
        </w:tc>
      </w:tr>
    </w:tbl>
    <w:p w14:paraId="0BBA84B5" w14:textId="77777777" w:rsidR="001139BE" w:rsidRPr="006E111B" w:rsidRDefault="001139BE" w:rsidP="001139BE">
      <w:pPr>
        <w:shd w:val="clear" w:color="auto" w:fill="FFFFFF"/>
        <w:ind w:firstLine="709"/>
        <w:rPr>
          <w:rFonts w:asciiTheme="minorHAnsi" w:eastAsia="Calibri" w:hAnsiTheme="minorHAnsi"/>
          <w:b/>
          <w:sz w:val="22"/>
          <w:szCs w:val="22"/>
          <w:lang w:eastAsia="en-US"/>
        </w:rPr>
      </w:pPr>
    </w:p>
    <w:p w14:paraId="0D81DA0A" w14:textId="77777777" w:rsidR="001139BE" w:rsidRPr="006E111B" w:rsidRDefault="001139BE" w:rsidP="001139BE">
      <w:pPr>
        <w:shd w:val="clear" w:color="auto" w:fill="FFFFFF"/>
        <w:jc w:val="both"/>
        <w:rPr>
          <w:rFonts w:ascii="Calibri" w:hAnsi="Calibri"/>
          <w:sz w:val="22"/>
        </w:rPr>
      </w:pPr>
      <w:r w:rsidRPr="006E111B">
        <w:rPr>
          <w:rFonts w:ascii="Calibri" w:hAnsi="Calibri"/>
          <w:b/>
          <w:sz w:val="22"/>
        </w:rPr>
        <w:t>Cilj 3.:</w:t>
      </w:r>
      <w:r w:rsidRPr="006E111B">
        <w:rPr>
          <w:rFonts w:ascii="Calibri" w:hAnsi="Calibri"/>
          <w:sz w:val="22"/>
        </w:rPr>
        <w:t xml:space="preserve"> Izgradnja upojnih bunara i potpornih zidova na nerazvrstanim cestama</w:t>
      </w:r>
      <w:r>
        <w:rPr>
          <w:rFonts w:ascii="Calibri" w:hAnsi="Calibri"/>
          <w:sz w:val="22"/>
        </w:rPr>
        <w:t>.</w:t>
      </w:r>
      <w:r w:rsidRPr="002C2862">
        <w:rPr>
          <w:rFonts w:ascii="Calibri" w:eastAsia="Calibri" w:hAnsi="Calibri"/>
          <w:sz w:val="22"/>
          <w:szCs w:val="22"/>
        </w:rPr>
        <w:t xml:space="preserve"> </w:t>
      </w:r>
      <w:r>
        <w:rPr>
          <w:rFonts w:ascii="Calibri" w:eastAsia="Calibri" w:hAnsi="Calibri"/>
          <w:sz w:val="22"/>
          <w:szCs w:val="22"/>
        </w:rPr>
        <w:t>Cilj je djelomično ostvaren u izvještajnom razdoblju budući su radovi nastavljeni u 2023. godini te će se realizirati u prvom dijelu 2023. godine u skladu sa planom.</w:t>
      </w:r>
      <w:r w:rsidRPr="00B61EED">
        <w:rPr>
          <w:rFonts w:ascii="Calibri" w:hAnsi="Calibri"/>
          <w:sz w:val="22"/>
        </w:rPr>
        <w:t xml:space="preserve"> </w:t>
      </w:r>
      <w:r w:rsidRPr="006E111B">
        <w:rPr>
          <w:rFonts w:ascii="Calibri" w:hAnsi="Calibri"/>
          <w:sz w:val="22"/>
        </w:rPr>
        <w:t xml:space="preserve">     </w:t>
      </w:r>
    </w:p>
    <w:p w14:paraId="499673A5" w14:textId="77777777" w:rsidR="001139BE" w:rsidRPr="006E111B" w:rsidRDefault="001139BE" w:rsidP="001139BE">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1139BE" w:rsidRPr="006E111B" w14:paraId="6B03DC7B"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2BDF5BC2"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32CFDAA6" w14:textId="77777777" w:rsidR="001139BE" w:rsidRPr="006E111B" w:rsidRDefault="001139BE" w:rsidP="00925781">
            <w:pPr>
              <w:rPr>
                <w:rFonts w:asciiTheme="minorHAnsi" w:hAnsiTheme="minorHAnsi"/>
                <w:sz w:val="22"/>
                <w:szCs w:val="22"/>
                <w:lang w:eastAsia="en-US"/>
              </w:rPr>
            </w:pPr>
            <w:r w:rsidRPr="006E111B">
              <w:rPr>
                <w:rFonts w:asciiTheme="minorHAnsi" w:hAnsiTheme="minorHAnsi"/>
                <w:sz w:val="22"/>
                <w:szCs w:val="22"/>
                <w:lang w:eastAsia="en-US"/>
              </w:rPr>
              <w:t>Broj izgrađenih upojnih bunara i potpornih zidova tijekom godine</w:t>
            </w:r>
          </w:p>
        </w:tc>
      </w:tr>
      <w:tr w:rsidR="001139BE" w:rsidRPr="006E111B" w14:paraId="2AF225D1"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0E2E5425"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225ED3DA"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Poboljšanje oborinske odvodnje na nerazvrstanim cestama i stabilizacija kolničke konstrukcije</w:t>
            </w:r>
          </w:p>
        </w:tc>
      </w:tr>
      <w:tr w:rsidR="001139BE" w:rsidRPr="006E111B" w14:paraId="04FC1EF3"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26A191AD"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1F5E7004"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objekta/godišnje</w:t>
            </w:r>
          </w:p>
        </w:tc>
      </w:tr>
      <w:tr w:rsidR="001139BE" w:rsidRPr="006E111B" w14:paraId="4633584E"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573C0D6B" w14:textId="77777777" w:rsidR="001139BE" w:rsidRPr="006E111B" w:rsidRDefault="001139BE" w:rsidP="00925781">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5904" w:type="dxa"/>
            <w:tcBorders>
              <w:top w:val="single" w:sz="4" w:space="0" w:color="auto"/>
              <w:left w:val="single" w:sz="4" w:space="0" w:color="auto"/>
              <w:bottom w:val="single" w:sz="4" w:space="0" w:color="auto"/>
              <w:right w:val="single" w:sz="4" w:space="0" w:color="auto"/>
            </w:tcBorders>
            <w:hideMark/>
          </w:tcPr>
          <w:p w14:paraId="35DBA41A" w14:textId="77777777" w:rsidR="001139BE" w:rsidRPr="006E111B" w:rsidRDefault="001139BE" w:rsidP="00925781">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5</w:t>
            </w:r>
          </w:p>
        </w:tc>
      </w:tr>
      <w:tr w:rsidR="001139BE" w:rsidRPr="006E111B" w14:paraId="3C62E19D"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3ACF8087" w14:textId="77777777" w:rsidR="001139BE" w:rsidRPr="006E111B" w:rsidRDefault="001139BE" w:rsidP="001139BE">
            <w:pPr>
              <w:shd w:val="clear" w:color="auto" w:fill="FFFFFF"/>
              <w:rPr>
                <w:rFonts w:asciiTheme="minorHAnsi" w:eastAsia="Calibri" w:hAnsiTheme="minorHAnsi"/>
                <w:b/>
                <w:sz w:val="22"/>
                <w:szCs w:val="22"/>
                <w:lang w:eastAsia="en-US"/>
              </w:rPr>
            </w:pPr>
            <w:r w:rsidRPr="00C25730">
              <w:rPr>
                <w:rFonts w:ascii="Calibri" w:eastAsia="Calibri" w:hAnsi="Calibri"/>
                <w:b/>
                <w:sz w:val="22"/>
                <w:szCs w:val="22"/>
                <w:lang w:eastAsia="en-US"/>
              </w:rPr>
              <w:t>Ostvarena vrijednost u izvještajnom razdoblju</w:t>
            </w:r>
          </w:p>
        </w:tc>
        <w:tc>
          <w:tcPr>
            <w:tcW w:w="5904" w:type="dxa"/>
            <w:tcBorders>
              <w:top w:val="single" w:sz="4" w:space="0" w:color="auto"/>
              <w:left w:val="single" w:sz="4" w:space="0" w:color="auto"/>
              <w:bottom w:val="single" w:sz="4" w:space="0" w:color="auto"/>
              <w:right w:val="single" w:sz="4" w:space="0" w:color="auto"/>
            </w:tcBorders>
            <w:hideMark/>
          </w:tcPr>
          <w:p w14:paraId="45828CDD" w14:textId="77777777" w:rsidR="001139BE" w:rsidRPr="006E111B" w:rsidRDefault="001139BE" w:rsidP="00925781">
            <w:pPr>
              <w:shd w:val="clear" w:color="auto" w:fill="FFFFFF"/>
              <w:jc w:val="both"/>
              <w:rPr>
                <w:rFonts w:asciiTheme="minorHAnsi" w:eastAsia="Calibri" w:hAnsiTheme="minorHAnsi"/>
                <w:sz w:val="22"/>
                <w:szCs w:val="22"/>
                <w:lang w:eastAsia="en-US"/>
              </w:rPr>
            </w:pPr>
            <w:r>
              <w:rPr>
                <w:rFonts w:asciiTheme="minorHAnsi" w:eastAsia="Calibri" w:hAnsiTheme="minorHAnsi"/>
                <w:sz w:val="22"/>
                <w:szCs w:val="22"/>
                <w:lang w:eastAsia="en-US"/>
              </w:rPr>
              <w:t>3</w:t>
            </w:r>
          </w:p>
        </w:tc>
      </w:tr>
    </w:tbl>
    <w:p w14:paraId="0A079816" w14:textId="77777777" w:rsidR="001139BE" w:rsidRDefault="001139BE" w:rsidP="001139BE">
      <w:pPr>
        <w:shd w:val="clear" w:color="auto" w:fill="FFFFFF"/>
        <w:contextualSpacing/>
        <w:rPr>
          <w:rFonts w:ascii="Calibri" w:eastAsia="Calibri" w:hAnsi="Calibri"/>
          <w:b/>
          <w:sz w:val="22"/>
          <w:szCs w:val="22"/>
          <w:lang w:eastAsia="en-US"/>
        </w:rPr>
      </w:pPr>
    </w:p>
    <w:p w14:paraId="40548761" w14:textId="77777777" w:rsidR="005450E8" w:rsidRDefault="005450E8" w:rsidP="001139BE">
      <w:pPr>
        <w:shd w:val="clear" w:color="auto" w:fill="FFFFFF"/>
        <w:contextualSpacing/>
        <w:rPr>
          <w:rFonts w:ascii="Calibri" w:eastAsia="Calibri" w:hAnsi="Calibri"/>
          <w:b/>
          <w:sz w:val="22"/>
          <w:szCs w:val="22"/>
          <w:lang w:eastAsia="en-US"/>
        </w:rPr>
      </w:pPr>
    </w:p>
    <w:p w14:paraId="38760A05" w14:textId="28F9964C"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A431010 Održavanje javne rasvjete</w:t>
      </w:r>
    </w:p>
    <w:p w14:paraId="236B2E52" w14:textId="77777777" w:rsidR="001139BE" w:rsidRPr="006E111B" w:rsidRDefault="001139BE" w:rsidP="001139BE">
      <w:pPr>
        <w:jc w:val="both"/>
        <w:rPr>
          <w:rFonts w:ascii="Calibri" w:hAnsi="Calibri"/>
          <w:sz w:val="22"/>
          <w:szCs w:val="22"/>
        </w:rPr>
      </w:pPr>
    </w:p>
    <w:p w14:paraId="61DCC4B9" w14:textId="77777777" w:rsidR="001139BE" w:rsidRPr="006E111B" w:rsidRDefault="001139BE" w:rsidP="001139BE">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planirano je:</w:t>
      </w:r>
    </w:p>
    <w:p w14:paraId="6D73CB3D" w14:textId="77777777" w:rsidR="001139BE" w:rsidRDefault="001139BE" w:rsidP="001139BE">
      <w:pPr>
        <w:shd w:val="clear" w:color="auto" w:fill="FFFFFF"/>
        <w:tabs>
          <w:tab w:val="left" w:pos="0"/>
          <w:tab w:val="left" w:pos="520"/>
        </w:tabs>
        <w:jc w:val="both"/>
        <w:rPr>
          <w:rFonts w:ascii="Calibri" w:hAnsi="Calibri"/>
          <w:sz w:val="22"/>
          <w:szCs w:val="22"/>
        </w:rPr>
      </w:pPr>
      <w:r w:rsidRPr="006E111B">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25708174" w14:textId="77777777" w:rsidR="005450E8" w:rsidRPr="006E111B" w:rsidRDefault="005450E8" w:rsidP="001139BE">
      <w:pPr>
        <w:shd w:val="clear" w:color="auto" w:fill="FFFFFF"/>
        <w:tabs>
          <w:tab w:val="left" w:pos="0"/>
          <w:tab w:val="left" w:pos="520"/>
        </w:tabs>
        <w:jc w:val="both"/>
        <w:rPr>
          <w:rFonts w:ascii="Calibri" w:hAnsi="Calibri"/>
          <w:sz w:val="22"/>
          <w:szCs w:val="22"/>
        </w:rPr>
      </w:pPr>
    </w:p>
    <w:p w14:paraId="0E48E1CB" w14:textId="77777777" w:rsidR="001139BE" w:rsidRPr="006E111B" w:rsidRDefault="001139BE" w:rsidP="001139BE">
      <w:pPr>
        <w:shd w:val="clear" w:color="auto" w:fill="FFFFFF"/>
        <w:tabs>
          <w:tab w:val="left" w:pos="0"/>
          <w:tab w:val="left" w:pos="520"/>
        </w:tabs>
        <w:jc w:val="both"/>
        <w:rPr>
          <w:rFonts w:ascii="Calibri" w:hAnsi="Calibri"/>
          <w:sz w:val="22"/>
          <w:szCs w:val="22"/>
        </w:rPr>
      </w:pPr>
      <w:r w:rsidRPr="006E111B">
        <w:rPr>
          <w:rFonts w:ascii="Calibri" w:hAnsi="Calibri"/>
          <w:sz w:val="22"/>
          <w:szCs w:val="22"/>
        </w:rPr>
        <w:t>Postava prigodne iluminacije ili dekoracije za blagdane vrši se:</w:t>
      </w:r>
    </w:p>
    <w:p w14:paraId="1D0ADB53" w14:textId="77777777" w:rsidR="001139BE" w:rsidRPr="006E111B" w:rsidRDefault="001139BE" w:rsidP="001139BE">
      <w:pPr>
        <w:shd w:val="clear" w:color="auto" w:fill="FFFFFF"/>
        <w:tabs>
          <w:tab w:val="left" w:pos="320"/>
        </w:tabs>
        <w:jc w:val="both"/>
        <w:rPr>
          <w:rFonts w:ascii="Calibri" w:hAnsi="Calibri"/>
          <w:sz w:val="22"/>
          <w:szCs w:val="22"/>
        </w:rPr>
      </w:pPr>
      <w:r w:rsidRPr="006E111B">
        <w:rPr>
          <w:rFonts w:ascii="Calibri" w:hAnsi="Calibri"/>
          <w:sz w:val="22"/>
          <w:szCs w:val="22"/>
        </w:rPr>
        <w:t xml:space="preserve">-za Božićno-novogodišnje blagdane, </w:t>
      </w:r>
    </w:p>
    <w:p w14:paraId="448CC9EE" w14:textId="77777777" w:rsidR="001139BE" w:rsidRPr="006E111B" w:rsidRDefault="001139BE" w:rsidP="001139BE">
      <w:pPr>
        <w:shd w:val="clear" w:color="auto" w:fill="FFFFFF"/>
        <w:tabs>
          <w:tab w:val="left" w:pos="320"/>
        </w:tabs>
        <w:jc w:val="both"/>
        <w:rPr>
          <w:rFonts w:ascii="Calibri" w:hAnsi="Calibri"/>
          <w:sz w:val="22"/>
          <w:szCs w:val="22"/>
        </w:rPr>
      </w:pPr>
      <w:r w:rsidRPr="006E111B">
        <w:rPr>
          <w:rFonts w:ascii="Calibri" w:hAnsi="Calibri"/>
          <w:sz w:val="22"/>
          <w:szCs w:val="22"/>
        </w:rPr>
        <w:t>-za dane karnevala.</w:t>
      </w:r>
    </w:p>
    <w:p w14:paraId="682B93F0" w14:textId="77777777" w:rsidR="001139BE" w:rsidRDefault="001139BE" w:rsidP="001139BE">
      <w:pPr>
        <w:shd w:val="clear" w:color="auto" w:fill="FFFFFF"/>
        <w:tabs>
          <w:tab w:val="left" w:pos="320"/>
        </w:tabs>
        <w:jc w:val="both"/>
        <w:rPr>
          <w:rFonts w:ascii="Calibri" w:hAnsi="Calibri"/>
          <w:sz w:val="22"/>
          <w:szCs w:val="22"/>
        </w:rPr>
      </w:pPr>
      <w:r w:rsidRPr="006E111B">
        <w:rPr>
          <w:rFonts w:ascii="Calibri" w:hAnsi="Calibri"/>
          <w:sz w:val="22"/>
          <w:szCs w:val="22"/>
        </w:rPr>
        <w:t>Također, planirana su i sredstva za ispitivanje javne rasvjete u skladu sa zakonskim obvezama.</w:t>
      </w:r>
    </w:p>
    <w:p w14:paraId="6AD74E47" w14:textId="77777777" w:rsidR="001139BE" w:rsidRDefault="001139BE" w:rsidP="001139BE">
      <w:pPr>
        <w:shd w:val="clear" w:color="auto" w:fill="FFFFFF"/>
        <w:jc w:val="both"/>
        <w:rPr>
          <w:rFonts w:asciiTheme="minorHAnsi" w:hAnsiTheme="minorHAnsi"/>
          <w:sz w:val="22"/>
          <w:szCs w:val="22"/>
          <w:lang w:eastAsia="en-US"/>
        </w:rPr>
      </w:pPr>
      <w:r w:rsidRPr="00557DED">
        <w:rPr>
          <w:rFonts w:asciiTheme="minorHAnsi" w:hAnsiTheme="minorHAnsi"/>
          <w:sz w:val="22"/>
          <w:szCs w:val="22"/>
          <w:lang w:eastAsia="en-US"/>
        </w:rPr>
        <w:lastRenderedPageBreak/>
        <w:t xml:space="preserve">Planirana sredstva za provođenje navedene aktivnosti iznose </w:t>
      </w:r>
      <w:r>
        <w:rPr>
          <w:rFonts w:asciiTheme="minorHAnsi" w:hAnsiTheme="minorHAnsi"/>
          <w:sz w:val="22"/>
          <w:szCs w:val="22"/>
          <w:lang w:eastAsia="en-US"/>
        </w:rPr>
        <w:t>2.491.684,00 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2.471.162,43</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odnosno </w:t>
      </w:r>
      <w:r>
        <w:rPr>
          <w:rFonts w:asciiTheme="minorHAnsi" w:hAnsiTheme="minorHAnsi"/>
          <w:sz w:val="22"/>
          <w:szCs w:val="22"/>
          <w:lang w:eastAsia="en-US"/>
        </w:rPr>
        <w:t>99</w:t>
      </w:r>
      <w:r w:rsidRPr="00557DED">
        <w:rPr>
          <w:rFonts w:asciiTheme="minorHAnsi" w:hAnsiTheme="minorHAnsi"/>
          <w:sz w:val="22"/>
          <w:szCs w:val="22"/>
          <w:lang w:eastAsia="en-US"/>
        </w:rPr>
        <w:t xml:space="preserve"> %. Aktivnost </w:t>
      </w:r>
      <w:r>
        <w:rPr>
          <w:rFonts w:asciiTheme="minorHAnsi" w:hAnsiTheme="minorHAnsi"/>
          <w:sz w:val="22"/>
          <w:szCs w:val="22"/>
          <w:lang w:eastAsia="en-US"/>
        </w:rPr>
        <w:t xml:space="preserve">je realizirana </w:t>
      </w:r>
      <w:r w:rsidRPr="00557DED">
        <w:rPr>
          <w:rFonts w:asciiTheme="minorHAnsi" w:hAnsiTheme="minorHAnsi"/>
          <w:sz w:val="22"/>
          <w:szCs w:val="22"/>
          <w:lang w:eastAsia="en-US"/>
        </w:rPr>
        <w:t>u skladu sa plano</w:t>
      </w:r>
      <w:r>
        <w:rPr>
          <w:rFonts w:asciiTheme="minorHAnsi" w:hAnsiTheme="minorHAnsi"/>
          <w:sz w:val="22"/>
          <w:szCs w:val="22"/>
          <w:lang w:eastAsia="en-US"/>
        </w:rPr>
        <w:t>m i prema stvarnim potrebama.</w:t>
      </w:r>
    </w:p>
    <w:p w14:paraId="1FD0C86D" w14:textId="77777777" w:rsidR="005450E8" w:rsidRPr="00557DED" w:rsidRDefault="005450E8" w:rsidP="001139BE">
      <w:pPr>
        <w:shd w:val="clear" w:color="auto" w:fill="FFFFFF"/>
        <w:jc w:val="both"/>
        <w:rPr>
          <w:rFonts w:ascii="Calibri" w:hAnsi="Calibri"/>
          <w:sz w:val="22"/>
          <w:szCs w:val="22"/>
        </w:rPr>
      </w:pPr>
    </w:p>
    <w:p w14:paraId="60E2EFCE"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Održavanje funkcionalnosti javne rasvjete</w:t>
      </w:r>
      <w:r>
        <w:rPr>
          <w:rFonts w:ascii="Calibri" w:hAnsi="Calibri"/>
          <w:sz w:val="22"/>
          <w:szCs w:val="22"/>
        </w:rPr>
        <w:t>.</w:t>
      </w:r>
      <w:r w:rsidRPr="00E25382">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 i prema stvarnim potrebama.</w:t>
      </w:r>
    </w:p>
    <w:p w14:paraId="7D168EF8" w14:textId="77777777" w:rsidR="001139BE" w:rsidRPr="006E111B" w:rsidRDefault="001139BE" w:rsidP="001139BE">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3177A6A5" w14:textId="77777777" w:rsidTr="00925781">
        <w:tc>
          <w:tcPr>
            <w:tcW w:w="2802" w:type="dxa"/>
          </w:tcPr>
          <w:p w14:paraId="6577B7D4"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3CD4240C"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Što manji omjer uloženih sredstava i broja rasvjetnih tijela (RT)</w:t>
            </w:r>
          </w:p>
        </w:tc>
      </w:tr>
      <w:tr w:rsidR="001139BE" w:rsidRPr="006E111B" w14:paraId="5636F1AC" w14:textId="77777777" w:rsidTr="00925781">
        <w:tc>
          <w:tcPr>
            <w:tcW w:w="2802" w:type="dxa"/>
          </w:tcPr>
          <w:p w14:paraId="5640C9F4"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0E907075"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Rasvjetna tijela u funkciji utječu na sigurnost pješaka i sigurnost prometa</w:t>
            </w:r>
          </w:p>
        </w:tc>
      </w:tr>
      <w:tr w:rsidR="001139BE" w:rsidRPr="006E111B" w14:paraId="2C24BEEA" w14:textId="77777777" w:rsidTr="00925781">
        <w:tc>
          <w:tcPr>
            <w:tcW w:w="2802" w:type="dxa"/>
          </w:tcPr>
          <w:p w14:paraId="14E24408"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475893A3"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 xml:space="preserve">Troškovi održavanja / broj rasvjetnih tijela </w:t>
            </w:r>
          </w:p>
        </w:tc>
      </w:tr>
      <w:tr w:rsidR="001139BE" w:rsidRPr="006E111B" w14:paraId="5E7C0F7F" w14:textId="77777777" w:rsidTr="00925781">
        <w:tc>
          <w:tcPr>
            <w:tcW w:w="2802" w:type="dxa"/>
            <w:tcBorders>
              <w:top w:val="single" w:sz="4" w:space="0" w:color="auto"/>
              <w:left w:val="single" w:sz="4" w:space="0" w:color="auto"/>
              <w:bottom w:val="single" w:sz="4" w:space="0" w:color="auto"/>
              <w:right w:val="single" w:sz="4" w:space="0" w:color="auto"/>
            </w:tcBorders>
          </w:tcPr>
          <w:p w14:paraId="18BCE3AA"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21769D44" w14:textId="77777777" w:rsidR="001139BE" w:rsidRPr="006E111B" w:rsidRDefault="001139BE" w:rsidP="00925781">
            <w:pPr>
              <w:shd w:val="clear" w:color="auto" w:fill="FFFFFF"/>
              <w:jc w:val="both"/>
              <w:rPr>
                <w:rFonts w:ascii="Calibri" w:hAnsi="Calibri"/>
                <w:sz w:val="22"/>
                <w:szCs w:val="22"/>
              </w:rPr>
            </w:pPr>
            <w:r>
              <w:rPr>
                <w:rFonts w:ascii="Calibri" w:hAnsi="Calibri"/>
                <w:sz w:val="22"/>
                <w:szCs w:val="22"/>
              </w:rPr>
              <w:t>433.525,00</w:t>
            </w:r>
            <w:r w:rsidRPr="006E111B">
              <w:rPr>
                <w:rFonts w:ascii="Calibri" w:hAnsi="Calibri"/>
                <w:sz w:val="22"/>
                <w:szCs w:val="22"/>
              </w:rPr>
              <w:t xml:space="preserve">/2772RT= </w:t>
            </w:r>
            <w:r>
              <w:rPr>
                <w:rFonts w:ascii="Calibri" w:hAnsi="Calibri"/>
                <w:sz w:val="22"/>
                <w:szCs w:val="22"/>
              </w:rPr>
              <w:t>156,39</w:t>
            </w:r>
            <w:r w:rsidRPr="006E111B">
              <w:rPr>
                <w:rFonts w:ascii="Calibri" w:hAnsi="Calibri"/>
                <w:sz w:val="22"/>
                <w:szCs w:val="22"/>
              </w:rPr>
              <w:t xml:space="preserve"> kn/RT</w:t>
            </w:r>
          </w:p>
        </w:tc>
      </w:tr>
      <w:tr w:rsidR="001139BE" w:rsidRPr="006E111B" w14:paraId="0B564A5E" w14:textId="77777777" w:rsidTr="00925781">
        <w:tc>
          <w:tcPr>
            <w:tcW w:w="2802" w:type="dxa"/>
            <w:tcBorders>
              <w:top w:val="single" w:sz="4" w:space="0" w:color="auto"/>
              <w:left w:val="single" w:sz="4" w:space="0" w:color="auto"/>
              <w:bottom w:val="single" w:sz="4" w:space="0" w:color="auto"/>
              <w:right w:val="single" w:sz="4" w:space="0" w:color="auto"/>
            </w:tcBorders>
          </w:tcPr>
          <w:p w14:paraId="586B5426" w14:textId="77777777" w:rsidR="001139BE" w:rsidRPr="006E111B"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shd w:val="clear" w:color="auto" w:fill="FFFFFF" w:themeFill="background1"/>
          </w:tcPr>
          <w:p w14:paraId="28882DEB" w14:textId="77777777" w:rsidR="001139BE" w:rsidRPr="006E111B" w:rsidRDefault="001139BE" w:rsidP="00925781">
            <w:pPr>
              <w:shd w:val="clear" w:color="auto" w:fill="FFFFFF"/>
              <w:jc w:val="both"/>
              <w:rPr>
                <w:rFonts w:ascii="Calibri" w:hAnsi="Calibri"/>
                <w:sz w:val="22"/>
                <w:szCs w:val="22"/>
              </w:rPr>
            </w:pPr>
            <w:r>
              <w:rPr>
                <w:rFonts w:ascii="Calibri" w:hAnsi="Calibri"/>
                <w:sz w:val="22"/>
                <w:szCs w:val="22"/>
              </w:rPr>
              <w:t>433.524,42/</w:t>
            </w:r>
            <w:r w:rsidRPr="006E111B">
              <w:rPr>
                <w:rFonts w:ascii="Calibri" w:hAnsi="Calibri"/>
                <w:sz w:val="22"/>
                <w:szCs w:val="22"/>
              </w:rPr>
              <w:t>27</w:t>
            </w:r>
            <w:r>
              <w:rPr>
                <w:rFonts w:ascii="Calibri" w:hAnsi="Calibri"/>
                <w:sz w:val="22"/>
                <w:szCs w:val="22"/>
              </w:rPr>
              <w:t>62</w:t>
            </w:r>
            <w:r w:rsidRPr="006E111B">
              <w:rPr>
                <w:rFonts w:ascii="Calibri" w:hAnsi="Calibri"/>
                <w:sz w:val="22"/>
                <w:szCs w:val="22"/>
              </w:rPr>
              <w:t xml:space="preserve">RT= </w:t>
            </w:r>
            <w:r>
              <w:rPr>
                <w:rFonts w:ascii="Calibri" w:hAnsi="Calibri"/>
                <w:sz w:val="22"/>
                <w:szCs w:val="22"/>
              </w:rPr>
              <w:t>156,96</w:t>
            </w:r>
            <w:r w:rsidRPr="006E111B">
              <w:rPr>
                <w:rFonts w:ascii="Calibri" w:hAnsi="Calibri"/>
                <w:sz w:val="22"/>
                <w:szCs w:val="22"/>
              </w:rPr>
              <w:t xml:space="preserve"> kn/RT</w:t>
            </w:r>
          </w:p>
        </w:tc>
      </w:tr>
    </w:tbl>
    <w:p w14:paraId="086FC242" w14:textId="77777777" w:rsidR="001139BE" w:rsidRDefault="001139BE" w:rsidP="001139BE">
      <w:pPr>
        <w:shd w:val="clear" w:color="auto" w:fill="FFFFFF"/>
        <w:contextualSpacing/>
        <w:jc w:val="both"/>
        <w:rPr>
          <w:rFonts w:ascii="Calibri" w:eastAsia="Calibri" w:hAnsi="Calibri"/>
          <w:i/>
          <w:sz w:val="22"/>
          <w:szCs w:val="22"/>
          <w:lang w:eastAsia="en-US"/>
        </w:rPr>
      </w:pPr>
    </w:p>
    <w:p w14:paraId="427C03BE" w14:textId="77777777" w:rsidR="001139BE" w:rsidRPr="006E111B" w:rsidRDefault="001139BE" w:rsidP="001139BE">
      <w:pPr>
        <w:shd w:val="clear" w:color="auto" w:fill="FFFFFF"/>
        <w:contextualSpacing/>
        <w:jc w:val="both"/>
        <w:rPr>
          <w:rFonts w:ascii="Calibri" w:eastAsia="Calibri" w:hAnsi="Calibri"/>
          <w:i/>
          <w:sz w:val="22"/>
          <w:szCs w:val="22"/>
          <w:lang w:eastAsia="en-US"/>
        </w:rPr>
      </w:pPr>
    </w:p>
    <w:p w14:paraId="2AA8587B" w14:textId="77777777"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 xml:space="preserve">A431004 Održavanje javnih površina </w:t>
      </w:r>
    </w:p>
    <w:p w14:paraId="175732F7" w14:textId="77777777" w:rsidR="001139BE" w:rsidRPr="006E111B" w:rsidRDefault="001139BE" w:rsidP="001139BE">
      <w:pPr>
        <w:jc w:val="both"/>
        <w:rPr>
          <w:rFonts w:ascii="Calibri" w:hAnsi="Calibri"/>
          <w:sz w:val="22"/>
          <w:szCs w:val="22"/>
        </w:rPr>
      </w:pPr>
    </w:p>
    <w:p w14:paraId="074ADDC3" w14:textId="77777777" w:rsidR="001139BE" w:rsidRPr="006E111B" w:rsidRDefault="001139BE" w:rsidP="001139BE">
      <w:p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5E2A45E0"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 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rizlom, okopavanje grmova, živice, stabala, orezivanje grmlja, živice, stabala sa odvozom otpada, popunjavanje biljnim materijalom, sječa-rušenje stabala sa odvozom otpada, hitne intervencije uslijed elementarnih nepogoda i održavanje pošljunčanih terena</w:t>
      </w:r>
    </w:p>
    <w:p w14:paraId="16C77985"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7D8DA04E"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3D4BCAFE"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 održavanje spomenika,</w:t>
      </w:r>
    </w:p>
    <w:p w14:paraId="1FB75974"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57EF6F30"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 zamjenu oštećene komunalne opreme,</w:t>
      </w:r>
    </w:p>
    <w:p w14:paraId="1789592F"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sz w:val="22"/>
          <w:szCs w:val="22"/>
        </w:rPr>
        <w:t>- tekuće i investicijsko održavanje autobusnih čekaonica obuhvaća popravke i redovno održavanje postojećih čekaonica,</w:t>
      </w:r>
    </w:p>
    <w:p w14:paraId="0B2F2443" w14:textId="77777777" w:rsidR="001139BE" w:rsidRDefault="001139BE" w:rsidP="001139BE">
      <w:pPr>
        <w:shd w:val="clear" w:color="auto" w:fill="FFFFFF"/>
        <w:jc w:val="both"/>
        <w:rPr>
          <w:rFonts w:ascii="Calibri" w:hAnsi="Calibri"/>
          <w:sz w:val="22"/>
          <w:szCs w:val="22"/>
        </w:rPr>
      </w:pPr>
      <w:r w:rsidRPr="006E111B">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5F45E7CF" w14:textId="77777777" w:rsidR="005450E8" w:rsidRDefault="005450E8" w:rsidP="001139BE">
      <w:pPr>
        <w:shd w:val="clear" w:color="auto" w:fill="FFFFFF"/>
        <w:jc w:val="both"/>
        <w:rPr>
          <w:rFonts w:ascii="Calibri" w:hAnsi="Calibri"/>
          <w:sz w:val="22"/>
          <w:szCs w:val="22"/>
        </w:rPr>
      </w:pPr>
    </w:p>
    <w:p w14:paraId="2A8EDD0E" w14:textId="485E2889" w:rsidR="001139BE" w:rsidRPr="006E111B" w:rsidRDefault="001139BE" w:rsidP="001139BE">
      <w:pPr>
        <w:shd w:val="clear" w:color="auto" w:fill="FFFFFF"/>
        <w:jc w:val="both"/>
        <w:rPr>
          <w:rFonts w:ascii="Calibri" w:hAnsi="Calibri"/>
          <w:sz w:val="22"/>
          <w:szCs w:val="22"/>
        </w:rPr>
      </w:pPr>
      <w:r>
        <w:rPr>
          <w:rFonts w:ascii="Calibri" w:hAnsi="Calibri"/>
          <w:sz w:val="22"/>
          <w:szCs w:val="22"/>
        </w:rPr>
        <w:t>U okviru ove aktivnosti predviđena je postava zaštitnih ograda na dječja igrališta (Pogled, Marčelji i Vrtače), te postavljanje video nadzora na igralište u Garićima.</w:t>
      </w:r>
    </w:p>
    <w:p w14:paraId="45C33D33" w14:textId="77777777" w:rsidR="001139BE" w:rsidRDefault="001139BE" w:rsidP="001139BE">
      <w:pPr>
        <w:shd w:val="clear" w:color="auto" w:fill="FFFFFF"/>
        <w:jc w:val="both"/>
        <w:rPr>
          <w:rFonts w:ascii="Calibri" w:hAnsi="Calibri"/>
          <w:sz w:val="22"/>
          <w:szCs w:val="22"/>
        </w:rPr>
      </w:pPr>
      <w:r w:rsidRPr="006E111B">
        <w:rPr>
          <w:rFonts w:ascii="Calibri" w:hAnsi="Calibri"/>
          <w:sz w:val="22"/>
          <w:szCs w:val="22"/>
        </w:rPr>
        <w:t>Radovi podrazumijevaju održavanje postignutog standarda i održavanje parkinga na području Općine Viškovo.</w:t>
      </w:r>
      <w:r>
        <w:rPr>
          <w:rFonts w:ascii="Calibri" w:hAnsi="Calibri"/>
          <w:sz w:val="22"/>
          <w:szCs w:val="22"/>
        </w:rPr>
        <w:t xml:space="preserve"> </w:t>
      </w:r>
      <w:r w:rsidRPr="006E111B">
        <w:rPr>
          <w:rFonts w:ascii="Calibri" w:hAnsi="Calibri"/>
          <w:sz w:val="22"/>
          <w:szCs w:val="22"/>
        </w:rPr>
        <w:t>Radovi na održavanju objekata i uređaja komunalne infrastrukture na javnim površinama se vrše prema potrebi.</w:t>
      </w:r>
    </w:p>
    <w:p w14:paraId="1D1EF9B4" w14:textId="77777777" w:rsidR="005450E8" w:rsidRDefault="005450E8" w:rsidP="001139BE">
      <w:pPr>
        <w:shd w:val="clear" w:color="auto" w:fill="FFFFFF"/>
        <w:jc w:val="both"/>
        <w:rPr>
          <w:rFonts w:ascii="Calibri" w:hAnsi="Calibri"/>
          <w:sz w:val="22"/>
          <w:szCs w:val="22"/>
        </w:rPr>
      </w:pPr>
    </w:p>
    <w:p w14:paraId="6E0FA292" w14:textId="77777777" w:rsidR="001139BE" w:rsidRPr="00557DED" w:rsidRDefault="001139BE" w:rsidP="001139BE">
      <w:pPr>
        <w:shd w:val="clear" w:color="auto" w:fill="FFFFFF"/>
        <w:jc w:val="both"/>
        <w:rPr>
          <w:rFonts w:ascii="Calibri" w:hAnsi="Calibri"/>
          <w:sz w:val="22"/>
          <w:szCs w:val="22"/>
        </w:rPr>
      </w:pPr>
      <w:r w:rsidRPr="00557DED">
        <w:rPr>
          <w:rFonts w:asciiTheme="minorHAnsi" w:hAnsiTheme="minorHAnsi"/>
          <w:sz w:val="22"/>
          <w:szCs w:val="22"/>
          <w:lang w:eastAsia="en-US"/>
        </w:rPr>
        <w:lastRenderedPageBreak/>
        <w:t xml:space="preserve">Planirana sredstva za provođenje navedene aktivnosti iznose </w:t>
      </w:r>
      <w:r>
        <w:rPr>
          <w:rFonts w:asciiTheme="minorHAnsi" w:hAnsiTheme="minorHAnsi"/>
          <w:sz w:val="22"/>
          <w:szCs w:val="22"/>
          <w:lang w:eastAsia="en-US"/>
        </w:rPr>
        <w:t>3.287.000,00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3.001.666,22</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odnosno </w:t>
      </w:r>
      <w:r>
        <w:rPr>
          <w:rFonts w:asciiTheme="minorHAnsi" w:hAnsiTheme="minorHAnsi"/>
          <w:sz w:val="22"/>
          <w:szCs w:val="22"/>
          <w:lang w:eastAsia="en-US"/>
        </w:rPr>
        <w:t>91</w:t>
      </w:r>
      <w:r w:rsidRPr="00557DED">
        <w:rPr>
          <w:rFonts w:asciiTheme="minorHAnsi" w:hAnsiTheme="minorHAnsi"/>
          <w:sz w:val="22"/>
          <w:szCs w:val="22"/>
          <w:lang w:eastAsia="en-US"/>
        </w:rPr>
        <w:t xml:space="preserve"> %. </w:t>
      </w:r>
      <w:r>
        <w:rPr>
          <w:rFonts w:asciiTheme="minorHAnsi" w:hAnsiTheme="minorHAnsi"/>
          <w:sz w:val="22"/>
          <w:szCs w:val="22"/>
          <w:lang w:eastAsia="en-US"/>
        </w:rPr>
        <w:t>U sklopu ove aktivnosti u izvještajnom razdoblju nije postavljen video nadzor na igralištu u Garićima a sve u skladu sa stvarnim potrebama dok je ostatak aktivnosti realiziran</w:t>
      </w:r>
      <w:r w:rsidRPr="00557DED">
        <w:rPr>
          <w:rFonts w:asciiTheme="minorHAnsi" w:hAnsiTheme="minorHAnsi"/>
          <w:sz w:val="22"/>
          <w:szCs w:val="22"/>
          <w:lang w:eastAsia="en-US"/>
        </w:rPr>
        <w:t xml:space="preserve"> u skladu sa pl</w:t>
      </w:r>
      <w:r>
        <w:rPr>
          <w:rFonts w:asciiTheme="minorHAnsi" w:hAnsiTheme="minorHAnsi"/>
          <w:sz w:val="22"/>
          <w:szCs w:val="22"/>
          <w:lang w:eastAsia="en-US"/>
        </w:rPr>
        <w:t>anom i prema stvarnim potrebama.</w:t>
      </w:r>
    </w:p>
    <w:p w14:paraId="68DC9B18" w14:textId="77777777" w:rsidR="001139BE" w:rsidRPr="006E111B" w:rsidRDefault="001139BE" w:rsidP="001139BE">
      <w:pPr>
        <w:shd w:val="clear" w:color="auto" w:fill="FFFFFF"/>
        <w:jc w:val="both"/>
        <w:rPr>
          <w:rFonts w:ascii="Calibri" w:hAnsi="Calibri"/>
          <w:sz w:val="22"/>
          <w:szCs w:val="22"/>
        </w:rPr>
      </w:pPr>
    </w:p>
    <w:p w14:paraId="7236E2D3" w14:textId="77777777" w:rsidR="001139BE" w:rsidRPr="006E111B" w:rsidRDefault="001139BE" w:rsidP="001139BE">
      <w:pPr>
        <w:shd w:val="clear" w:color="auto" w:fill="FFFFFF"/>
        <w:autoSpaceDE w:val="0"/>
        <w:autoSpaceDN w:val="0"/>
        <w:adjustRightInd w:val="0"/>
        <w:rPr>
          <w:rFonts w:ascii="Calibri" w:hAnsi="Calibri"/>
          <w:sz w:val="22"/>
          <w:szCs w:val="22"/>
          <w:lang w:eastAsia="en-US"/>
        </w:rPr>
      </w:pPr>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Održavanje </w:t>
      </w:r>
      <w:r w:rsidRPr="006E111B">
        <w:rPr>
          <w:rFonts w:ascii="Calibri" w:hAnsi="Calibri"/>
          <w:sz w:val="22"/>
          <w:szCs w:val="22"/>
          <w:lang w:eastAsia="en-US"/>
        </w:rPr>
        <w:t>zelenih površina, šetnica, dječjih igrališta u funkcionalnom stanju</w:t>
      </w:r>
      <w:r>
        <w:rPr>
          <w:rFonts w:ascii="Calibri" w:hAnsi="Calibri"/>
          <w:sz w:val="22"/>
          <w:szCs w:val="22"/>
          <w:lang w:eastAsia="en-US"/>
        </w:rPr>
        <w:t>.</w:t>
      </w:r>
      <w:r w:rsidRPr="002E408C">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 i prema stvarnim potrebama.</w:t>
      </w:r>
    </w:p>
    <w:p w14:paraId="3EA8A333" w14:textId="77777777" w:rsidR="001139BE" w:rsidRPr="004D7ABA" w:rsidRDefault="001139BE" w:rsidP="001139BE">
      <w:pPr>
        <w:shd w:val="clear" w:color="auto" w:fill="FFFFFF"/>
        <w:autoSpaceDE w:val="0"/>
        <w:autoSpaceDN w:val="0"/>
        <w:adjustRightInd w:val="0"/>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23CB3910" w14:textId="77777777" w:rsidTr="00925781">
        <w:trPr>
          <w:trHeight w:val="295"/>
        </w:trPr>
        <w:tc>
          <w:tcPr>
            <w:tcW w:w="2802" w:type="dxa"/>
          </w:tcPr>
          <w:p w14:paraId="6689C0C1"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4DB4952A"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Što manji omjer uloženih sredstava i površine javnih površina</w:t>
            </w:r>
          </w:p>
        </w:tc>
      </w:tr>
      <w:tr w:rsidR="001139BE" w:rsidRPr="006E111B" w14:paraId="0CA59ECF" w14:textId="77777777" w:rsidTr="00925781">
        <w:tc>
          <w:tcPr>
            <w:tcW w:w="2802" w:type="dxa"/>
          </w:tcPr>
          <w:p w14:paraId="4658D54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58FA1287"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 xml:space="preserve">Održavanje građevine u optimalnom stanju, odnosno da su ispunjeni bitni zahtjevi za građevinu </w:t>
            </w:r>
          </w:p>
        </w:tc>
      </w:tr>
      <w:tr w:rsidR="001139BE" w:rsidRPr="006E111B" w14:paraId="028395D1" w14:textId="77777777" w:rsidTr="00925781">
        <w:tc>
          <w:tcPr>
            <w:tcW w:w="2802" w:type="dxa"/>
          </w:tcPr>
          <w:p w14:paraId="48CA35E7"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1082BC6F"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održavanje / m</w:t>
            </w:r>
            <w:r w:rsidRPr="006E111B">
              <w:rPr>
                <w:rFonts w:ascii="Calibri" w:hAnsi="Calibri"/>
                <w:sz w:val="22"/>
                <w:szCs w:val="22"/>
                <w:vertAlign w:val="superscript"/>
              </w:rPr>
              <w:t>2</w:t>
            </w:r>
            <w:r w:rsidRPr="006E111B">
              <w:rPr>
                <w:rFonts w:ascii="Calibri" w:hAnsi="Calibri"/>
                <w:sz w:val="22"/>
                <w:szCs w:val="22"/>
              </w:rPr>
              <w:t xml:space="preserve"> javnih površina</w:t>
            </w:r>
          </w:p>
        </w:tc>
      </w:tr>
      <w:tr w:rsidR="001139BE" w:rsidRPr="006E111B" w14:paraId="216C8328" w14:textId="77777777" w:rsidTr="00925781">
        <w:tc>
          <w:tcPr>
            <w:tcW w:w="2802" w:type="dxa"/>
          </w:tcPr>
          <w:p w14:paraId="0D171BD7"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4A93C154" w14:textId="77777777" w:rsidR="001139BE" w:rsidRPr="006E111B" w:rsidRDefault="001139BE" w:rsidP="00925781">
            <w:pPr>
              <w:shd w:val="clear" w:color="auto" w:fill="FFFFFF"/>
              <w:jc w:val="both"/>
              <w:rPr>
                <w:rFonts w:ascii="Calibri" w:hAnsi="Calibri"/>
                <w:sz w:val="22"/>
                <w:szCs w:val="22"/>
              </w:rPr>
            </w:pPr>
            <w:r w:rsidRPr="006E111B">
              <w:rPr>
                <w:rFonts w:ascii="Calibri" w:eastAsia="Calibri" w:hAnsi="Calibri"/>
                <w:sz w:val="22"/>
                <w:szCs w:val="22"/>
                <w:lang w:eastAsia="en-US"/>
              </w:rPr>
              <w:t>3.</w:t>
            </w:r>
            <w:r>
              <w:rPr>
                <w:rFonts w:ascii="Calibri" w:eastAsia="Calibri" w:hAnsi="Calibri"/>
                <w:sz w:val="22"/>
                <w:szCs w:val="22"/>
                <w:lang w:eastAsia="en-US"/>
              </w:rPr>
              <w:t>182</w:t>
            </w:r>
            <w:r w:rsidRPr="006E111B">
              <w:rPr>
                <w:rFonts w:ascii="Calibri" w:eastAsia="Calibri" w:hAnsi="Calibri"/>
                <w:sz w:val="22"/>
                <w:szCs w:val="22"/>
                <w:lang w:eastAsia="en-US"/>
              </w:rPr>
              <w:t xml:space="preserve">.000,00 </w:t>
            </w:r>
            <w:r w:rsidRPr="006E111B">
              <w:rPr>
                <w:rFonts w:ascii="Calibri" w:hAnsi="Calibri"/>
                <w:sz w:val="22"/>
                <w:szCs w:val="22"/>
              </w:rPr>
              <w:t xml:space="preserve">/18.000 = </w:t>
            </w:r>
            <w:r>
              <w:rPr>
                <w:rFonts w:ascii="Calibri" w:hAnsi="Calibri"/>
                <w:sz w:val="22"/>
                <w:szCs w:val="22"/>
              </w:rPr>
              <w:t>176,77</w:t>
            </w:r>
            <w:r w:rsidRPr="006E111B">
              <w:rPr>
                <w:rFonts w:ascii="Calibri" w:hAnsi="Calibri"/>
                <w:sz w:val="22"/>
                <w:szCs w:val="22"/>
              </w:rPr>
              <w:t xml:space="preserve"> kn/m</w:t>
            </w:r>
            <w:r w:rsidRPr="006E111B">
              <w:rPr>
                <w:rFonts w:ascii="Calibri" w:hAnsi="Calibri"/>
                <w:sz w:val="22"/>
                <w:szCs w:val="22"/>
                <w:vertAlign w:val="superscript"/>
              </w:rPr>
              <w:t>2</w:t>
            </w:r>
          </w:p>
        </w:tc>
      </w:tr>
      <w:tr w:rsidR="001139BE" w:rsidRPr="006E111B" w14:paraId="576D8911" w14:textId="77777777" w:rsidTr="00925781">
        <w:tc>
          <w:tcPr>
            <w:tcW w:w="2802" w:type="dxa"/>
          </w:tcPr>
          <w:p w14:paraId="5AF0634E" w14:textId="77777777" w:rsidR="001139BE" w:rsidRPr="006E111B"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486" w:type="dxa"/>
          </w:tcPr>
          <w:p w14:paraId="531E9601" w14:textId="77777777" w:rsidR="001139BE" w:rsidRPr="006E111B" w:rsidRDefault="001139BE" w:rsidP="00925781">
            <w:pPr>
              <w:shd w:val="clear" w:color="auto" w:fill="FFFFFF"/>
              <w:jc w:val="both"/>
              <w:rPr>
                <w:rFonts w:ascii="Calibri" w:hAnsi="Calibri"/>
                <w:sz w:val="22"/>
                <w:szCs w:val="22"/>
              </w:rPr>
            </w:pPr>
            <w:r>
              <w:rPr>
                <w:rFonts w:ascii="Calibri" w:eastAsia="Calibri" w:hAnsi="Calibri"/>
                <w:sz w:val="22"/>
                <w:szCs w:val="22"/>
                <w:lang w:eastAsia="en-US"/>
              </w:rPr>
              <w:t>2.931.516,97</w:t>
            </w:r>
            <w:r>
              <w:rPr>
                <w:rFonts w:ascii="Calibri" w:hAnsi="Calibri"/>
                <w:sz w:val="22"/>
                <w:szCs w:val="22"/>
              </w:rPr>
              <w:t>/17.500</w:t>
            </w:r>
            <w:r w:rsidRPr="006E111B">
              <w:rPr>
                <w:rFonts w:ascii="Calibri" w:hAnsi="Calibri"/>
                <w:sz w:val="22"/>
                <w:szCs w:val="22"/>
              </w:rPr>
              <w:t xml:space="preserve"> = </w:t>
            </w:r>
            <w:r>
              <w:rPr>
                <w:rFonts w:ascii="Calibri" w:hAnsi="Calibri"/>
                <w:sz w:val="22"/>
                <w:szCs w:val="22"/>
              </w:rPr>
              <w:t xml:space="preserve">167,52 </w:t>
            </w:r>
            <w:r w:rsidRPr="006E111B">
              <w:rPr>
                <w:rFonts w:ascii="Calibri" w:hAnsi="Calibri"/>
                <w:sz w:val="22"/>
                <w:szCs w:val="22"/>
              </w:rPr>
              <w:t>kn/m</w:t>
            </w:r>
            <w:r w:rsidRPr="006E111B">
              <w:rPr>
                <w:rFonts w:ascii="Calibri" w:hAnsi="Calibri"/>
                <w:sz w:val="22"/>
                <w:szCs w:val="22"/>
                <w:vertAlign w:val="superscript"/>
              </w:rPr>
              <w:t>2</w:t>
            </w:r>
          </w:p>
        </w:tc>
      </w:tr>
    </w:tbl>
    <w:p w14:paraId="20302FD0" w14:textId="77777777" w:rsidR="001139BE" w:rsidRDefault="001139BE" w:rsidP="001139BE">
      <w:pPr>
        <w:shd w:val="clear" w:color="auto" w:fill="FFFFFF"/>
        <w:contextualSpacing/>
        <w:rPr>
          <w:rFonts w:ascii="Calibri" w:eastAsia="Calibri" w:hAnsi="Calibri"/>
          <w:sz w:val="22"/>
          <w:szCs w:val="12"/>
          <w:lang w:eastAsia="en-US"/>
        </w:rPr>
      </w:pPr>
    </w:p>
    <w:p w14:paraId="73A701D8" w14:textId="77777777" w:rsidR="001139BE" w:rsidRPr="006E111B" w:rsidRDefault="001139BE" w:rsidP="001139BE">
      <w:pPr>
        <w:shd w:val="clear" w:color="auto" w:fill="FFFFFF"/>
        <w:contextualSpacing/>
        <w:rPr>
          <w:rFonts w:ascii="Calibri" w:eastAsia="Calibri" w:hAnsi="Calibri"/>
          <w:sz w:val="22"/>
          <w:szCs w:val="12"/>
          <w:lang w:eastAsia="en-US"/>
        </w:rPr>
      </w:pPr>
    </w:p>
    <w:p w14:paraId="68FEC004" w14:textId="77777777"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A431002 Održavanje i upravljanje mjesnim grobljem</w:t>
      </w:r>
    </w:p>
    <w:p w14:paraId="10193FBC" w14:textId="77777777" w:rsidR="001139BE" w:rsidRPr="003C3CDD" w:rsidRDefault="001139BE" w:rsidP="001139BE">
      <w:pPr>
        <w:shd w:val="clear" w:color="auto" w:fill="FFFFFF"/>
        <w:tabs>
          <w:tab w:val="left" w:pos="142"/>
        </w:tabs>
        <w:contextualSpacing/>
        <w:jc w:val="both"/>
        <w:rPr>
          <w:rFonts w:ascii="Calibri" w:eastAsia="Calibri" w:hAnsi="Calibri"/>
          <w:sz w:val="22"/>
          <w:szCs w:val="12"/>
          <w:lang w:eastAsia="en-US"/>
        </w:rPr>
      </w:pPr>
    </w:p>
    <w:p w14:paraId="33AEC073" w14:textId="77777777" w:rsidR="001139BE" w:rsidRPr="006E111B" w:rsidRDefault="001139BE" w:rsidP="001139BE">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5219DB9C" w14:textId="77777777" w:rsidR="001139BE" w:rsidRDefault="001139BE" w:rsidP="001139BE">
      <w:pPr>
        <w:shd w:val="clear" w:color="auto" w:fill="FFFFFF"/>
        <w:tabs>
          <w:tab w:val="left" w:pos="320"/>
        </w:tabs>
        <w:jc w:val="both"/>
        <w:rPr>
          <w:rFonts w:ascii="Calibri" w:hAnsi="Calibri"/>
          <w:sz w:val="22"/>
          <w:szCs w:val="22"/>
        </w:rPr>
      </w:pPr>
      <w:r w:rsidRPr="006E111B">
        <w:rPr>
          <w:rFonts w:ascii="Calibri" w:hAnsi="Calibri"/>
          <w:sz w:val="22"/>
          <w:szCs w:val="22"/>
        </w:rPr>
        <w:t>- upravljanje grobljem, troškove tekućeg i investicijskog održavanja, održavanje zelenih površina (3.014 m</w:t>
      </w:r>
      <w:r w:rsidRPr="006E111B">
        <w:rPr>
          <w:rFonts w:ascii="Calibri" w:hAnsi="Calibri"/>
          <w:sz w:val="22"/>
          <w:szCs w:val="22"/>
          <w:vertAlign w:val="superscript"/>
        </w:rPr>
        <w:t>2</w:t>
      </w:r>
      <w:r w:rsidRPr="006E111B">
        <w:rPr>
          <w:rFonts w:ascii="Calibri" w:hAnsi="Calibri"/>
          <w:sz w:val="22"/>
          <w:szCs w:val="22"/>
        </w:rPr>
        <w:t>) šljunčanih i betonskih staza (3.336 m</w:t>
      </w:r>
      <w:r w:rsidRPr="006E111B">
        <w:rPr>
          <w:rFonts w:ascii="Calibri" w:hAnsi="Calibri"/>
          <w:sz w:val="22"/>
          <w:szCs w:val="22"/>
          <w:vertAlign w:val="superscript"/>
        </w:rPr>
        <w:t>2</w:t>
      </w:r>
      <w:r w:rsidRPr="006E111B">
        <w:rPr>
          <w:rFonts w:ascii="Calibri" w:hAnsi="Calibri"/>
          <w:sz w:val="22"/>
          <w:szCs w:val="22"/>
        </w:rPr>
        <w:t>), održavanje stabala (153 komada), održavanje grmova (1.062 komada), održavanje trajnica (25 kom), održavanje živice (297 m</w:t>
      </w:r>
      <w:r w:rsidRPr="006E111B">
        <w:rPr>
          <w:rFonts w:ascii="Arial" w:hAnsi="Arial" w:cs="Arial"/>
          <w:sz w:val="22"/>
          <w:szCs w:val="22"/>
        </w:rPr>
        <w:t>'</w:t>
      </w:r>
      <w:r w:rsidRPr="006E111B">
        <w:rPr>
          <w:rFonts w:ascii="Calibri" w:hAnsi="Calibri"/>
          <w:sz w:val="22"/>
          <w:szCs w:val="22"/>
        </w:rPr>
        <w:t>), okopavanje oko grmova i stabala, orezivanje grmova, živice i stabala od suhih grana, popunjavanje sa biljnim materijalom, sadnja novog bilja, održavanje čistoće na stazama i slobodnim površinama, te na pješčanim, opločenim i betonskim površinama, obnova završnog sloja rizle i podloge prema potrebi, održavanje vodoinstalacija i bravarije, održavanje niša u funkcionalnom stanju, održavanje interne rasvjete koja nije dio javne rasvjete, podmirenje troškova utroška električne energije i ostalih komunalnih usluga, hitne intervencije uslijed nepovoljnih vremenskih prilika te usluge prijevoza pokojnika. Površina groblja iznosi 24.010,00 m</w:t>
      </w:r>
      <w:r w:rsidRPr="006E111B">
        <w:rPr>
          <w:rFonts w:ascii="Calibri" w:hAnsi="Calibri"/>
          <w:sz w:val="22"/>
          <w:szCs w:val="22"/>
          <w:vertAlign w:val="superscript"/>
        </w:rPr>
        <w:t>2</w:t>
      </w:r>
      <w:r w:rsidRPr="006E111B">
        <w:rPr>
          <w:rFonts w:ascii="Calibri" w:hAnsi="Calibri"/>
          <w:sz w:val="22"/>
          <w:szCs w:val="22"/>
        </w:rPr>
        <w:t>.</w:t>
      </w:r>
    </w:p>
    <w:p w14:paraId="41FB36FC" w14:textId="77777777" w:rsidR="005450E8" w:rsidRDefault="005450E8" w:rsidP="001139BE">
      <w:pPr>
        <w:shd w:val="clear" w:color="auto" w:fill="FFFFFF"/>
        <w:jc w:val="both"/>
        <w:rPr>
          <w:rFonts w:asciiTheme="minorHAnsi" w:hAnsiTheme="minorHAnsi"/>
          <w:sz w:val="22"/>
          <w:szCs w:val="22"/>
          <w:lang w:eastAsia="en-US"/>
        </w:rPr>
      </w:pPr>
    </w:p>
    <w:p w14:paraId="450AD5B9" w14:textId="17DADA73" w:rsidR="001139BE" w:rsidRPr="00557DED" w:rsidRDefault="001139BE" w:rsidP="001139BE">
      <w:pPr>
        <w:shd w:val="clear" w:color="auto" w:fill="FFFFFF"/>
        <w:jc w:val="both"/>
        <w:rPr>
          <w:rFonts w:ascii="Calibri" w:hAnsi="Calibri"/>
          <w:sz w:val="22"/>
          <w:szCs w:val="22"/>
        </w:rPr>
      </w:pP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983.500,00 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898.246,75</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odnosno </w:t>
      </w:r>
      <w:r>
        <w:rPr>
          <w:rFonts w:asciiTheme="minorHAnsi" w:hAnsiTheme="minorHAnsi"/>
          <w:sz w:val="22"/>
          <w:szCs w:val="22"/>
          <w:lang w:eastAsia="en-US"/>
        </w:rPr>
        <w:t>91</w:t>
      </w:r>
      <w:r w:rsidRPr="00557DED">
        <w:rPr>
          <w:rFonts w:asciiTheme="minorHAnsi" w:hAnsiTheme="minorHAnsi"/>
          <w:sz w:val="22"/>
          <w:szCs w:val="22"/>
          <w:lang w:eastAsia="en-US"/>
        </w:rPr>
        <w:t xml:space="preserve"> %. Aktivnost </w:t>
      </w:r>
      <w:r>
        <w:rPr>
          <w:rFonts w:asciiTheme="minorHAnsi" w:hAnsiTheme="minorHAnsi"/>
          <w:sz w:val="22"/>
          <w:szCs w:val="22"/>
          <w:lang w:eastAsia="en-US"/>
        </w:rPr>
        <w:t>je realizirana</w:t>
      </w:r>
      <w:r w:rsidRPr="00557DED">
        <w:rPr>
          <w:rFonts w:asciiTheme="minorHAnsi" w:hAnsiTheme="minorHAnsi"/>
          <w:sz w:val="22"/>
          <w:szCs w:val="22"/>
          <w:lang w:eastAsia="en-US"/>
        </w:rPr>
        <w:t xml:space="preserve"> u skladu sa planom i prema stvarnim pot</w:t>
      </w:r>
      <w:r>
        <w:rPr>
          <w:rFonts w:asciiTheme="minorHAnsi" w:hAnsiTheme="minorHAnsi"/>
          <w:sz w:val="22"/>
          <w:szCs w:val="22"/>
          <w:lang w:eastAsia="en-US"/>
        </w:rPr>
        <w:t>rebama.</w:t>
      </w:r>
    </w:p>
    <w:p w14:paraId="4BB6032E" w14:textId="77777777" w:rsidR="001139BE" w:rsidRPr="006E111B" w:rsidRDefault="001139BE" w:rsidP="001139BE">
      <w:pPr>
        <w:shd w:val="clear" w:color="auto" w:fill="FFFFFF"/>
        <w:tabs>
          <w:tab w:val="left" w:pos="320"/>
        </w:tabs>
        <w:jc w:val="both"/>
        <w:rPr>
          <w:rFonts w:ascii="Calibri" w:hAnsi="Calibri"/>
          <w:sz w:val="22"/>
          <w:szCs w:val="22"/>
        </w:rPr>
      </w:pPr>
    </w:p>
    <w:p w14:paraId="20A4E7E9"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b/>
          <w:sz w:val="22"/>
          <w:szCs w:val="22"/>
        </w:rPr>
        <w:t>Cilj 1.:</w:t>
      </w:r>
      <w:r w:rsidRPr="006E111B">
        <w:rPr>
          <w:rFonts w:ascii="Calibri" w:hAnsi="Calibri"/>
          <w:sz w:val="22"/>
          <w:szCs w:val="22"/>
        </w:rPr>
        <w:t xml:space="preserve"> Održavanje groblja u funkcionalnom stanju, čišćenje i odvoz smeća</w:t>
      </w:r>
      <w:r>
        <w:rPr>
          <w:rFonts w:ascii="Calibri" w:hAnsi="Calibri"/>
          <w:sz w:val="22"/>
          <w:szCs w:val="22"/>
        </w:rPr>
        <w:t>.</w:t>
      </w:r>
      <w:r w:rsidRPr="0017477F">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 i prema stvarnim potrebama.</w:t>
      </w:r>
    </w:p>
    <w:p w14:paraId="71619435" w14:textId="77777777" w:rsidR="001139BE" w:rsidRPr="006E111B" w:rsidRDefault="001139BE" w:rsidP="001139BE">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20E63EF5" w14:textId="77777777" w:rsidTr="00925781">
        <w:tc>
          <w:tcPr>
            <w:tcW w:w="2802" w:type="dxa"/>
          </w:tcPr>
          <w:p w14:paraId="477FA8CB"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77B512F"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Održavanje travnatih terena, pješčanih terena, opločenih terena (beton, tlakavac, asfalt), stabala, grmova, živica u urednom stanju.</w:t>
            </w:r>
          </w:p>
        </w:tc>
      </w:tr>
      <w:tr w:rsidR="001139BE" w:rsidRPr="006E111B" w14:paraId="241E61DF" w14:textId="77777777" w:rsidTr="00925781">
        <w:tc>
          <w:tcPr>
            <w:tcW w:w="2802" w:type="dxa"/>
          </w:tcPr>
          <w:p w14:paraId="3C0A1066"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6923F943"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Osiguranje optimalnih uvjeta za korištenje građevine</w:t>
            </w:r>
          </w:p>
        </w:tc>
      </w:tr>
      <w:tr w:rsidR="001139BE" w:rsidRPr="006E111B" w14:paraId="67EF4104" w14:textId="77777777" w:rsidTr="00925781">
        <w:tc>
          <w:tcPr>
            <w:tcW w:w="2802" w:type="dxa"/>
          </w:tcPr>
          <w:p w14:paraId="3C9D7C6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00B98350"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Troškovi održavanja / m</w:t>
            </w:r>
            <w:r w:rsidRPr="006E111B">
              <w:rPr>
                <w:rFonts w:ascii="Calibri" w:hAnsi="Calibri"/>
                <w:sz w:val="22"/>
                <w:szCs w:val="22"/>
                <w:vertAlign w:val="superscript"/>
              </w:rPr>
              <w:t>2</w:t>
            </w:r>
            <w:r w:rsidRPr="006E111B">
              <w:rPr>
                <w:rFonts w:ascii="Calibri" w:hAnsi="Calibri"/>
                <w:sz w:val="22"/>
                <w:szCs w:val="22"/>
              </w:rPr>
              <w:t xml:space="preserve"> površine groblja</w:t>
            </w:r>
          </w:p>
        </w:tc>
      </w:tr>
      <w:tr w:rsidR="001139BE" w:rsidRPr="006E111B" w14:paraId="1F43FBDF" w14:textId="77777777" w:rsidTr="00925781">
        <w:tc>
          <w:tcPr>
            <w:tcW w:w="2802" w:type="dxa"/>
          </w:tcPr>
          <w:p w14:paraId="609E360E"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308CA934" w14:textId="77777777" w:rsidR="001139BE" w:rsidRPr="006E111B" w:rsidRDefault="001139BE" w:rsidP="00925781">
            <w:pPr>
              <w:shd w:val="clear" w:color="auto" w:fill="FFFFFF"/>
              <w:jc w:val="both"/>
              <w:rPr>
                <w:rFonts w:ascii="Calibri" w:hAnsi="Calibri"/>
                <w:sz w:val="22"/>
                <w:szCs w:val="22"/>
              </w:rPr>
            </w:pPr>
            <w:r>
              <w:rPr>
                <w:rFonts w:ascii="Calibri" w:eastAsia="Calibri" w:hAnsi="Calibri"/>
                <w:sz w:val="22"/>
                <w:szCs w:val="22"/>
                <w:lang w:eastAsia="en-US"/>
              </w:rPr>
              <w:t>871</w:t>
            </w:r>
            <w:r w:rsidRPr="006E111B">
              <w:rPr>
                <w:rFonts w:ascii="Calibri" w:eastAsia="Calibri" w:hAnsi="Calibri"/>
                <w:sz w:val="22"/>
                <w:szCs w:val="22"/>
                <w:lang w:eastAsia="en-US"/>
              </w:rPr>
              <w:t>.000,00</w:t>
            </w:r>
            <w:r w:rsidRPr="006E111B">
              <w:rPr>
                <w:rFonts w:ascii="Calibri" w:hAnsi="Calibri"/>
                <w:sz w:val="22"/>
                <w:szCs w:val="22"/>
              </w:rPr>
              <w:t>/24.010,00 m</w:t>
            </w:r>
            <w:r w:rsidRPr="006E111B">
              <w:rPr>
                <w:rFonts w:ascii="Calibri" w:hAnsi="Calibri"/>
                <w:sz w:val="22"/>
                <w:szCs w:val="22"/>
                <w:vertAlign w:val="superscript"/>
              </w:rPr>
              <w:t>2</w:t>
            </w:r>
            <w:r w:rsidRPr="006E111B">
              <w:rPr>
                <w:rFonts w:ascii="Calibri" w:hAnsi="Calibri"/>
                <w:sz w:val="22"/>
                <w:szCs w:val="22"/>
              </w:rPr>
              <w:t xml:space="preserve"> = </w:t>
            </w:r>
            <w:r>
              <w:rPr>
                <w:rFonts w:ascii="Calibri" w:hAnsi="Calibri"/>
                <w:sz w:val="22"/>
                <w:szCs w:val="22"/>
              </w:rPr>
              <w:t>36,28</w:t>
            </w:r>
            <w:r w:rsidRPr="006E111B">
              <w:rPr>
                <w:rFonts w:ascii="Calibri" w:hAnsi="Calibri"/>
                <w:sz w:val="22"/>
                <w:szCs w:val="22"/>
              </w:rPr>
              <w:t xml:space="preserve">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r w:rsidR="001139BE" w:rsidRPr="006E111B" w14:paraId="01168EBF" w14:textId="77777777" w:rsidTr="00925781">
        <w:tc>
          <w:tcPr>
            <w:tcW w:w="2802" w:type="dxa"/>
          </w:tcPr>
          <w:p w14:paraId="0E225489" w14:textId="77777777" w:rsidR="001139BE" w:rsidRPr="006E111B"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486" w:type="dxa"/>
          </w:tcPr>
          <w:p w14:paraId="5611B9ED" w14:textId="77777777" w:rsidR="001139BE" w:rsidRPr="006E111B" w:rsidRDefault="001139BE" w:rsidP="00925781">
            <w:pPr>
              <w:shd w:val="clear" w:color="auto" w:fill="FFFFFF"/>
              <w:jc w:val="both"/>
              <w:rPr>
                <w:rFonts w:ascii="Calibri" w:hAnsi="Calibri"/>
                <w:sz w:val="22"/>
                <w:szCs w:val="22"/>
              </w:rPr>
            </w:pPr>
            <w:r>
              <w:rPr>
                <w:rFonts w:ascii="Calibri" w:eastAsia="Calibri" w:hAnsi="Calibri"/>
                <w:sz w:val="22"/>
                <w:szCs w:val="22"/>
                <w:lang w:eastAsia="en-US"/>
              </w:rPr>
              <w:t>838.763,70</w:t>
            </w:r>
            <w:r w:rsidRPr="006E111B">
              <w:rPr>
                <w:rFonts w:ascii="Calibri" w:hAnsi="Calibri"/>
                <w:sz w:val="22"/>
                <w:szCs w:val="22"/>
              </w:rPr>
              <w:t>/24.010,00 m</w:t>
            </w:r>
            <w:r w:rsidRPr="006E111B">
              <w:rPr>
                <w:rFonts w:ascii="Calibri" w:hAnsi="Calibri"/>
                <w:sz w:val="22"/>
                <w:szCs w:val="22"/>
                <w:vertAlign w:val="superscript"/>
              </w:rPr>
              <w:t>2</w:t>
            </w:r>
            <w:r w:rsidRPr="006E111B">
              <w:rPr>
                <w:rFonts w:ascii="Calibri" w:hAnsi="Calibri"/>
                <w:sz w:val="22"/>
                <w:szCs w:val="22"/>
              </w:rPr>
              <w:t xml:space="preserve"> = </w:t>
            </w:r>
            <w:r>
              <w:rPr>
                <w:rFonts w:ascii="Calibri" w:hAnsi="Calibri"/>
                <w:sz w:val="22"/>
                <w:szCs w:val="22"/>
              </w:rPr>
              <w:t>34,93</w:t>
            </w:r>
            <w:r w:rsidRPr="006E111B">
              <w:rPr>
                <w:rFonts w:ascii="Calibri" w:hAnsi="Calibri"/>
                <w:sz w:val="22"/>
                <w:szCs w:val="22"/>
              </w:rPr>
              <w:t xml:space="preserve">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bl>
    <w:p w14:paraId="596EDA1A" w14:textId="77777777" w:rsidR="001139BE" w:rsidRDefault="001139BE" w:rsidP="001139BE">
      <w:pPr>
        <w:shd w:val="clear" w:color="auto" w:fill="FFFFFF"/>
        <w:ind w:left="284"/>
        <w:jc w:val="both"/>
        <w:rPr>
          <w:rFonts w:ascii="Calibri" w:hAnsi="Calibri"/>
          <w:sz w:val="22"/>
          <w:szCs w:val="22"/>
        </w:rPr>
      </w:pPr>
    </w:p>
    <w:p w14:paraId="0CB1F170" w14:textId="77777777" w:rsidR="001139BE" w:rsidRDefault="001139BE" w:rsidP="001139BE">
      <w:pPr>
        <w:shd w:val="clear" w:color="auto" w:fill="FFFFFF"/>
        <w:ind w:left="284"/>
        <w:jc w:val="both"/>
        <w:rPr>
          <w:rFonts w:ascii="Calibri" w:hAnsi="Calibri"/>
          <w:sz w:val="22"/>
          <w:szCs w:val="22"/>
        </w:rPr>
      </w:pPr>
    </w:p>
    <w:p w14:paraId="2462866C" w14:textId="77777777" w:rsidR="001139BE" w:rsidRPr="006E111B" w:rsidRDefault="001139BE" w:rsidP="001139BE">
      <w:pPr>
        <w:shd w:val="clear" w:color="auto" w:fill="FFFFFF"/>
        <w:ind w:left="284"/>
        <w:jc w:val="both"/>
        <w:rPr>
          <w:rFonts w:ascii="Calibri" w:hAnsi="Calibri"/>
          <w:sz w:val="22"/>
          <w:szCs w:val="22"/>
        </w:rPr>
      </w:pPr>
    </w:p>
    <w:p w14:paraId="21881A66" w14:textId="77777777" w:rsidR="001139BE" w:rsidRDefault="001139BE" w:rsidP="001139BE">
      <w:pPr>
        <w:shd w:val="clear" w:color="auto" w:fill="FFFFFF"/>
        <w:contextualSpacing/>
        <w:jc w:val="both"/>
        <w:rPr>
          <w:rFonts w:ascii="Calibri" w:eastAsia="Calibri" w:hAnsi="Calibri"/>
          <w:sz w:val="22"/>
          <w:szCs w:val="22"/>
          <w:lang w:eastAsia="en-US"/>
        </w:rPr>
      </w:pPr>
      <w:r>
        <w:rPr>
          <w:rFonts w:ascii="Calibri" w:hAnsi="Calibri"/>
          <w:b/>
          <w:noProof/>
          <w:sz w:val="22"/>
          <w:szCs w:val="22"/>
        </w:rPr>
        <mc:AlternateContent>
          <mc:Choice Requires="wps">
            <w:drawing>
              <wp:anchor distT="0" distB="0" distL="114300" distR="114300" simplePos="0" relativeHeight="251721728" behindDoc="0" locked="0" layoutInCell="1" allowOverlap="1" wp14:anchorId="2887D5CD" wp14:editId="7E21EA77">
                <wp:simplePos x="0" y="0"/>
                <wp:positionH relativeFrom="column">
                  <wp:posOffset>0</wp:posOffset>
                </wp:positionH>
                <wp:positionV relativeFrom="paragraph">
                  <wp:posOffset>-635</wp:posOffset>
                </wp:positionV>
                <wp:extent cx="5895975" cy="276225"/>
                <wp:effectExtent l="0" t="0" r="28575" b="28575"/>
                <wp:wrapNone/>
                <wp:docPr id="1516695946"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B4CCF35"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4004</w:t>
                            </w:r>
                            <w:r>
                              <w:rPr>
                                <w:rFonts w:ascii="Calibri" w:hAnsi="Calibri"/>
                                <w:b/>
                                <w:sz w:val="22"/>
                                <w:szCs w:val="22"/>
                              </w:rPr>
                              <w:tab/>
                              <w:t xml:space="preserve">OSTALE KOMUNALNE DJELATNOSTI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7D5CD" id="_x0000_s1084" style="position:absolute;left:0;text-align:left;margin-left:0;margin-top:-.05pt;width:464.25pt;height:21.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2B4CCF35"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4004</w:t>
                      </w:r>
                      <w:r>
                        <w:rPr>
                          <w:rFonts w:ascii="Calibri" w:hAnsi="Calibri"/>
                          <w:b/>
                          <w:sz w:val="22"/>
                          <w:szCs w:val="22"/>
                        </w:rPr>
                        <w:tab/>
                        <w:t xml:space="preserve">OSTALE KOMUNALNE DJELATNOSTI </w:t>
                      </w:r>
                    </w:p>
                  </w:txbxContent>
                </v:textbox>
              </v:rect>
            </w:pict>
          </mc:Fallback>
        </mc:AlternateContent>
      </w:r>
    </w:p>
    <w:p w14:paraId="7D69842E" w14:textId="77777777" w:rsidR="001139BE" w:rsidRDefault="001139BE" w:rsidP="001139BE">
      <w:pPr>
        <w:shd w:val="clear" w:color="auto" w:fill="FFFFFF"/>
        <w:contextualSpacing/>
        <w:jc w:val="both"/>
        <w:rPr>
          <w:rFonts w:ascii="Calibri" w:eastAsia="Calibri" w:hAnsi="Calibri"/>
          <w:sz w:val="22"/>
          <w:szCs w:val="22"/>
          <w:lang w:eastAsia="en-US"/>
        </w:rPr>
      </w:pPr>
    </w:p>
    <w:p w14:paraId="5400E3B4" w14:textId="77777777" w:rsidR="001139BE" w:rsidRPr="00557DED" w:rsidRDefault="001139BE" w:rsidP="001139BE">
      <w:pPr>
        <w:jc w:val="both"/>
        <w:rPr>
          <w:rFonts w:asciiTheme="minorHAnsi" w:hAnsiTheme="minorHAnsi"/>
          <w:sz w:val="22"/>
          <w:szCs w:val="22"/>
          <w:lang w:eastAsia="en-US"/>
        </w:rPr>
      </w:pPr>
      <w:r w:rsidRPr="00557DED">
        <w:rPr>
          <w:rFonts w:asciiTheme="minorHAnsi" w:hAnsiTheme="minorHAnsi"/>
          <w:bCs/>
          <w:sz w:val="22"/>
          <w:szCs w:val="22"/>
          <w:lang w:eastAsia="en-US"/>
        </w:rPr>
        <w:t xml:space="preserve">Ukupno planirana sredstva na razini programa iznose </w:t>
      </w:r>
      <w:r>
        <w:rPr>
          <w:rFonts w:asciiTheme="minorHAnsi" w:hAnsiTheme="minorHAnsi"/>
          <w:sz w:val="22"/>
          <w:szCs w:val="22"/>
          <w:lang w:eastAsia="en-US"/>
        </w:rPr>
        <w:t>6.487.000,00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6.016.677,73 kn</w:t>
      </w:r>
      <w:r w:rsidRPr="00557DED">
        <w:rPr>
          <w:rFonts w:asciiTheme="minorHAnsi" w:hAnsiTheme="minorHAnsi"/>
          <w:sz w:val="22"/>
          <w:szCs w:val="22"/>
          <w:lang w:eastAsia="en-US"/>
        </w:rPr>
        <w:t xml:space="preserve">, </w:t>
      </w:r>
      <w:r>
        <w:rPr>
          <w:rFonts w:asciiTheme="minorHAnsi" w:hAnsiTheme="minorHAnsi"/>
          <w:sz w:val="22"/>
          <w:szCs w:val="22"/>
          <w:lang w:eastAsia="en-US"/>
        </w:rPr>
        <w:t>dakle program je izvršen sa 93</w:t>
      </w:r>
      <w:r w:rsidRPr="00557DED">
        <w:rPr>
          <w:rFonts w:asciiTheme="minorHAnsi" w:hAnsiTheme="minorHAnsi"/>
          <w:sz w:val="22"/>
          <w:szCs w:val="22"/>
          <w:lang w:eastAsia="en-US"/>
        </w:rPr>
        <w:t xml:space="preserve"> %</w:t>
      </w:r>
      <w:r w:rsidRPr="00557DED">
        <w:rPr>
          <w:rFonts w:asciiTheme="minorHAnsi" w:hAnsiTheme="minorHAnsi"/>
          <w:bCs/>
          <w:sz w:val="22"/>
          <w:szCs w:val="22"/>
          <w:lang w:eastAsia="en-US"/>
        </w:rPr>
        <w:t xml:space="preserve">. </w:t>
      </w:r>
      <w:r w:rsidRPr="00557DED">
        <w:rPr>
          <w:rFonts w:asciiTheme="minorHAnsi" w:hAnsiTheme="minorHAnsi"/>
          <w:sz w:val="22"/>
          <w:szCs w:val="22"/>
          <w:lang w:eastAsia="en-US"/>
        </w:rPr>
        <w:t>Unutar programa planirane su sljedeće aktivnosti:</w:t>
      </w:r>
    </w:p>
    <w:p w14:paraId="5AD80EBA" w14:textId="77777777"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lastRenderedPageBreak/>
        <w:t>A441001 Aktivnosti ostalih komunalnih djelatnosti</w:t>
      </w:r>
    </w:p>
    <w:p w14:paraId="2DB9CF43" w14:textId="77777777" w:rsidR="001139BE" w:rsidRDefault="001139BE" w:rsidP="001139BE">
      <w:pPr>
        <w:jc w:val="both"/>
        <w:rPr>
          <w:rFonts w:ascii="Calibri" w:hAnsi="Calibri"/>
          <w:sz w:val="22"/>
          <w:szCs w:val="22"/>
        </w:rPr>
      </w:pPr>
    </w:p>
    <w:p w14:paraId="4C510113" w14:textId="77777777" w:rsidR="001139BE" w:rsidRDefault="001139BE" w:rsidP="001139BE">
      <w:pPr>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vezani uz premije osiguranja kao i rashodi vezani uz tehnički pregled i održavanje službenih automobila. Također, planirana su sredstva za objavu natječaja i oglasa, veterinarsko-higijeničarske usluge i usluge dezinsekcije i deratizacije, sredstva za sterilizaciju životinja</w:t>
      </w:r>
      <w:r>
        <w:rPr>
          <w:rFonts w:ascii="Calibri" w:eastAsia="Calibri" w:hAnsi="Calibri"/>
          <w:sz w:val="22"/>
          <w:szCs w:val="22"/>
          <w:lang w:eastAsia="en-US"/>
        </w:rPr>
        <w:t xml:space="preserve">, </w:t>
      </w:r>
      <w:r w:rsidRPr="006E111B">
        <w:rPr>
          <w:rFonts w:ascii="Calibri" w:eastAsia="Calibri" w:hAnsi="Calibri"/>
          <w:sz w:val="22"/>
          <w:szCs w:val="22"/>
          <w:lang w:eastAsia="en-US"/>
        </w:rPr>
        <w:t>edukativni materijali i provođenje programa zaštite divljači.</w:t>
      </w:r>
    </w:p>
    <w:p w14:paraId="0BD19A34" w14:textId="77777777" w:rsidR="005450E8" w:rsidRDefault="005450E8" w:rsidP="001139BE">
      <w:pPr>
        <w:jc w:val="both"/>
        <w:rPr>
          <w:rFonts w:ascii="Calibri" w:eastAsia="Calibri" w:hAnsi="Calibri"/>
          <w:sz w:val="22"/>
          <w:szCs w:val="22"/>
          <w:lang w:eastAsia="en-US"/>
        </w:rPr>
      </w:pPr>
    </w:p>
    <w:p w14:paraId="5AA31788" w14:textId="77777777" w:rsidR="001139BE" w:rsidRPr="00557DED" w:rsidRDefault="001139BE" w:rsidP="001139BE">
      <w:pPr>
        <w:shd w:val="clear" w:color="auto" w:fill="FFFFFF"/>
        <w:jc w:val="both"/>
        <w:rPr>
          <w:rFonts w:ascii="Calibri" w:hAnsi="Calibri"/>
          <w:sz w:val="22"/>
          <w:szCs w:val="22"/>
        </w:rPr>
      </w:pP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568.000,00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505.033,56</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odnosno </w:t>
      </w:r>
      <w:r>
        <w:rPr>
          <w:rFonts w:asciiTheme="minorHAnsi" w:hAnsiTheme="minorHAnsi"/>
          <w:sz w:val="22"/>
          <w:szCs w:val="22"/>
          <w:lang w:eastAsia="en-US"/>
        </w:rPr>
        <w:t>89</w:t>
      </w:r>
      <w:r w:rsidRPr="00557DED">
        <w:rPr>
          <w:rFonts w:asciiTheme="minorHAnsi" w:hAnsiTheme="minorHAnsi"/>
          <w:sz w:val="22"/>
          <w:szCs w:val="22"/>
          <w:lang w:eastAsia="en-US"/>
        </w:rPr>
        <w:t xml:space="preserve"> %. Aktivnost </w:t>
      </w:r>
      <w:r>
        <w:rPr>
          <w:rFonts w:asciiTheme="minorHAnsi" w:hAnsiTheme="minorHAnsi"/>
          <w:sz w:val="22"/>
          <w:szCs w:val="22"/>
          <w:lang w:eastAsia="en-US"/>
        </w:rPr>
        <w:t>je realizirana</w:t>
      </w:r>
      <w:r w:rsidRPr="00557DED">
        <w:rPr>
          <w:rFonts w:asciiTheme="minorHAnsi" w:hAnsiTheme="minorHAnsi"/>
          <w:sz w:val="22"/>
          <w:szCs w:val="22"/>
          <w:lang w:eastAsia="en-US"/>
        </w:rPr>
        <w:t xml:space="preserve"> u skladu sa pl</w:t>
      </w:r>
      <w:r>
        <w:rPr>
          <w:rFonts w:asciiTheme="minorHAnsi" w:hAnsiTheme="minorHAnsi"/>
          <w:sz w:val="22"/>
          <w:szCs w:val="22"/>
          <w:lang w:eastAsia="en-US"/>
        </w:rPr>
        <w:t>anom i prema stvarnim potrebama.</w:t>
      </w:r>
    </w:p>
    <w:p w14:paraId="3DCAB03F" w14:textId="77777777" w:rsidR="001139BE" w:rsidRPr="006E111B" w:rsidRDefault="001139BE" w:rsidP="001139BE">
      <w:pPr>
        <w:shd w:val="clear" w:color="auto" w:fill="FFFFFF"/>
        <w:ind w:left="708"/>
        <w:jc w:val="both"/>
        <w:rPr>
          <w:rFonts w:ascii="Calibri" w:hAnsi="Calibri"/>
          <w:b/>
          <w:sz w:val="22"/>
          <w:szCs w:val="22"/>
        </w:rPr>
      </w:pPr>
    </w:p>
    <w:p w14:paraId="23D833AF"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Djelotvorno izvršavanje osnovnih zadaća i poslova iz djelokruga rada</w:t>
      </w:r>
      <w:r>
        <w:rPr>
          <w:rFonts w:ascii="Calibri" w:hAnsi="Calibri"/>
          <w:sz w:val="22"/>
          <w:szCs w:val="22"/>
        </w:rPr>
        <w:t>.</w:t>
      </w:r>
      <w:r w:rsidRPr="00220B9C">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 i prema stvarnim potrebama.</w:t>
      </w:r>
    </w:p>
    <w:p w14:paraId="38438F66" w14:textId="77777777" w:rsidR="001139BE" w:rsidRPr="006E111B" w:rsidRDefault="001139BE" w:rsidP="001139BE">
      <w:pPr>
        <w:shd w:val="clear" w:color="auto" w:fill="FFFFFF"/>
        <w:ind w:left="708"/>
        <w:jc w:val="both"/>
        <w:rPr>
          <w:rFonts w:ascii="Calibri" w:hAnsi="Calibri"/>
          <w:sz w:val="1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18AE01DE" w14:textId="77777777" w:rsidTr="00925781">
        <w:tc>
          <w:tcPr>
            <w:tcW w:w="2802" w:type="dxa"/>
          </w:tcPr>
          <w:p w14:paraId="12E1193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60903E2C"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Izvršavanje poslova iz djelokruga rada tijekom godine</w:t>
            </w:r>
          </w:p>
        </w:tc>
      </w:tr>
      <w:tr w:rsidR="001139BE" w:rsidRPr="006E111B" w14:paraId="1C0AE5E5" w14:textId="77777777" w:rsidTr="00925781">
        <w:tc>
          <w:tcPr>
            <w:tcW w:w="2802" w:type="dxa"/>
          </w:tcPr>
          <w:p w14:paraId="668A59FE"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64AB55E4"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Učinkovito i pravovremeno izvršavanje preuzetih obveza iz djelokruga rada odjela</w:t>
            </w:r>
          </w:p>
        </w:tc>
      </w:tr>
      <w:tr w:rsidR="001139BE" w:rsidRPr="006E111B" w14:paraId="3FA7408C" w14:textId="77777777" w:rsidTr="00925781">
        <w:tc>
          <w:tcPr>
            <w:tcW w:w="2802" w:type="dxa"/>
          </w:tcPr>
          <w:p w14:paraId="69224267"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625A5CCE"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w:t>
            </w:r>
          </w:p>
        </w:tc>
      </w:tr>
      <w:tr w:rsidR="001139BE" w:rsidRPr="006E111B" w14:paraId="4A93A668" w14:textId="77777777" w:rsidTr="00925781">
        <w:tc>
          <w:tcPr>
            <w:tcW w:w="2802" w:type="dxa"/>
          </w:tcPr>
          <w:p w14:paraId="0E64226A"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3288F109"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100</w:t>
            </w:r>
          </w:p>
        </w:tc>
      </w:tr>
      <w:tr w:rsidR="001139BE" w:rsidRPr="006E111B" w14:paraId="74FA6698" w14:textId="77777777" w:rsidTr="00925781">
        <w:tc>
          <w:tcPr>
            <w:tcW w:w="2802" w:type="dxa"/>
          </w:tcPr>
          <w:p w14:paraId="1D63D034" w14:textId="77777777" w:rsidR="001139BE" w:rsidRPr="006E111B"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486" w:type="dxa"/>
          </w:tcPr>
          <w:p w14:paraId="19372E5D" w14:textId="77777777" w:rsidR="001139BE" w:rsidRPr="006E111B" w:rsidRDefault="001139BE" w:rsidP="00925781">
            <w:pPr>
              <w:shd w:val="clear" w:color="auto" w:fill="FFFFFF"/>
              <w:jc w:val="both"/>
              <w:rPr>
                <w:rFonts w:ascii="Calibri" w:hAnsi="Calibri"/>
                <w:sz w:val="22"/>
                <w:szCs w:val="22"/>
              </w:rPr>
            </w:pPr>
            <w:r>
              <w:rPr>
                <w:rFonts w:ascii="Calibri" w:hAnsi="Calibri"/>
                <w:sz w:val="22"/>
                <w:szCs w:val="22"/>
              </w:rPr>
              <w:t>92</w:t>
            </w:r>
          </w:p>
        </w:tc>
      </w:tr>
    </w:tbl>
    <w:p w14:paraId="453ED9FE" w14:textId="77777777" w:rsidR="001139BE" w:rsidRDefault="001139BE" w:rsidP="001139BE">
      <w:pPr>
        <w:spacing w:before="240" w:after="200"/>
        <w:contextualSpacing/>
        <w:rPr>
          <w:rFonts w:ascii="Calibri" w:eastAsia="Calibri" w:hAnsi="Calibri"/>
          <w:b/>
          <w:sz w:val="22"/>
          <w:szCs w:val="22"/>
          <w:lang w:eastAsia="en-US"/>
        </w:rPr>
      </w:pPr>
    </w:p>
    <w:p w14:paraId="173DBA05" w14:textId="77777777" w:rsidR="001139BE" w:rsidRPr="006E111B" w:rsidRDefault="001139BE" w:rsidP="001139BE">
      <w:pPr>
        <w:spacing w:before="240" w:after="200"/>
        <w:contextualSpacing/>
        <w:rPr>
          <w:rFonts w:ascii="Calibri" w:eastAsia="Calibri" w:hAnsi="Calibri"/>
          <w:sz w:val="22"/>
          <w:szCs w:val="22"/>
          <w:lang w:eastAsia="en-US"/>
        </w:rPr>
      </w:pPr>
      <w:r w:rsidRPr="006E111B">
        <w:rPr>
          <w:rFonts w:ascii="Calibri" w:eastAsia="Calibri" w:hAnsi="Calibri"/>
          <w:b/>
          <w:sz w:val="22"/>
          <w:szCs w:val="22"/>
          <w:lang w:eastAsia="en-US"/>
        </w:rPr>
        <w:t xml:space="preserve">Cilj 2.: </w:t>
      </w:r>
      <w:r w:rsidRPr="006E111B">
        <w:rPr>
          <w:rFonts w:ascii="Calibri" w:eastAsia="Calibri" w:hAnsi="Calibri"/>
          <w:sz w:val="22"/>
          <w:szCs w:val="22"/>
          <w:lang w:eastAsia="en-US"/>
        </w:rPr>
        <w:t>Provođenje mjera DDD na području Općine Viškovo</w:t>
      </w:r>
      <w:r>
        <w:rPr>
          <w:rFonts w:ascii="Calibri" w:eastAsia="Calibri" w:hAnsi="Calibri"/>
          <w:sz w:val="22"/>
          <w:szCs w:val="22"/>
          <w:lang w:eastAsia="en-US"/>
        </w:rPr>
        <w:t>.</w:t>
      </w:r>
      <w:r w:rsidRPr="00220B9C">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 i prema stvarnim potrebama.</w:t>
      </w:r>
    </w:p>
    <w:p w14:paraId="36161601" w14:textId="77777777" w:rsidR="001139BE" w:rsidRPr="006E111B" w:rsidRDefault="001139BE" w:rsidP="001139BE">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1139BE" w:rsidRPr="006E111B" w14:paraId="5908CB48" w14:textId="77777777" w:rsidTr="00925781">
        <w:trPr>
          <w:trHeight w:val="309"/>
        </w:trPr>
        <w:tc>
          <w:tcPr>
            <w:tcW w:w="2959" w:type="dxa"/>
          </w:tcPr>
          <w:p w14:paraId="0856E315"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343" w:type="dxa"/>
          </w:tcPr>
          <w:p w14:paraId="08525162"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 obavljenih mjera DDD na godišnjoj razini</w:t>
            </w:r>
          </w:p>
        </w:tc>
      </w:tr>
      <w:tr w:rsidR="001139BE" w:rsidRPr="006E111B" w14:paraId="1350DF04" w14:textId="77777777" w:rsidTr="00925781">
        <w:trPr>
          <w:trHeight w:val="535"/>
        </w:trPr>
        <w:tc>
          <w:tcPr>
            <w:tcW w:w="2959" w:type="dxa"/>
          </w:tcPr>
          <w:p w14:paraId="416B6937"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343" w:type="dxa"/>
          </w:tcPr>
          <w:p w14:paraId="50B03793"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Postizanje mjera DDD kojima će se osigurati odgovarajuća zdravstvena zaštita mještana</w:t>
            </w:r>
          </w:p>
        </w:tc>
      </w:tr>
      <w:tr w:rsidR="001139BE" w:rsidRPr="006E111B" w14:paraId="4BF39050" w14:textId="77777777" w:rsidTr="00925781">
        <w:trPr>
          <w:trHeight w:val="320"/>
        </w:trPr>
        <w:tc>
          <w:tcPr>
            <w:tcW w:w="2959" w:type="dxa"/>
          </w:tcPr>
          <w:p w14:paraId="2088636A"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343" w:type="dxa"/>
          </w:tcPr>
          <w:p w14:paraId="2B5A8D82"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w:t>
            </w:r>
          </w:p>
        </w:tc>
      </w:tr>
      <w:tr w:rsidR="001139BE" w:rsidRPr="006E111B" w14:paraId="5FE0B003" w14:textId="77777777" w:rsidTr="00925781">
        <w:trPr>
          <w:trHeight w:val="320"/>
        </w:trPr>
        <w:tc>
          <w:tcPr>
            <w:tcW w:w="2959" w:type="dxa"/>
          </w:tcPr>
          <w:p w14:paraId="59F42FF7"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343" w:type="dxa"/>
          </w:tcPr>
          <w:p w14:paraId="07E10DF2"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2</w:t>
            </w:r>
          </w:p>
        </w:tc>
      </w:tr>
      <w:tr w:rsidR="001139BE" w:rsidRPr="006E111B" w14:paraId="414D3C8A" w14:textId="77777777" w:rsidTr="00925781">
        <w:trPr>
          <w:trHeight w:val="309"/>
        </w:trPr>
        <w:tc>
          <w:tcPr>
            <w:tcW w:w="2959" w:type="dxa"/>
          </w:tcPr>
          <w:p w14:paraId="49CD5EA5" w14:textId="77777777" w:rsidR="001139BE" w:rsidRPr="006E111B" w:rsidRDefault="001139BE" w:rsidP="00925781">
            <w:pPr>
              <w:contextualSpacing/>
              <w:jc w:val="both"/>
              <w:rPr>
                <w:rFonts w:ascii="Calibri" w:eastAsia="Calibri" w:hAnsi="Calibri"/>
                <w:b/>
                <w:sz w:val="22"/>
                <w:szCs w:val="22"/>
                <w:lang w:eastAsia="en-US"/>
              </w:rPr>
            </w:pPr>
            <w:r w:rsidRPr="00C25730">
              <w:rPr>
                <w:rFonts w:ascii="Calibri" w:eastAsia="Calibri" w:hAnsi="Calibri"/>
                <w:b/>
                <w:sz w:val="22"/>
                <w:szCs w:val="22"/>
                <w:lang w:eastAsia="en-US"/>
              </w:rPr>
              <w:t>Ostvarena vrijednost u izvještajnom razdoblju</w:t>
            </w:r>
          </w:p>
        </w:tc>
        <w:tc>
          <w:tcPr>
            <w:tcW w:w="6343" w:type="dxa"/>
          </w:tcPr>
          <w:p w14:paraId="66B4CDEF"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2</w:t>
            </w:r>
          </w:p>
        </w:tc>
      </w:tr>
    </w:tbl>
    <w:p w14:paraId="4B18577E" w14:textId="77777777" w:rsidR="001139BE" w:rsidRPr="006E111B" w:rsidRDefault="001139BE" w:rsidP="001139BE">
      <w:pPr>
        <w:contextualSpacing/>
        <w:rPr>
          <w:rFonts w:ascii="Calibri" w:eastAsia="Calibri" w:hAnsi="Calibri"/>
          <w:sz w:val="22"/>
          <w:szCs w:val="22"/>
          <w:lang w:eastAsia="en-US"/>
        </w:rPr>
      </w:pPr>
    </w:p>
    <w:p w14:paraId="7FE1630C" w14:textId="77777777" w:rsidR="001139BE" w:rsidRPr="006E111B" w:rsidRDefault="001139BE" w:rsidP="001139BE">
      <w:pPr>
        <w:contextualSpacing/>
        <w:rPr>
          <w:rFonts w:ascii="Calibri" w:eastAsia="Calibri" w:hAnsi="Calibri"/>
          <w:sz w:val="22"/>
          <w:szCs w:val="22"/>
          <w:lang w:eastAsia="en-US"/>
        </w:rPr>
      </w:pPr>
      <w:r w:rsidRPr="006E111B">
        <w:rPr>
          <w:rFonts w:ascii="Calibri" w:eastAsia="Calibri" w:hAnsi="Calibri"/>
          <w:b/>
          <w:sz w:val="22"/>
          <w:szCs w:val="22"/>
          <w:lang w:eastAsia="en-US"/>
        </w:rPr>
        <w:t xml:space="preserve">Cilj 3.: </w:t>
      </w:r>
      <w:r w:rsidRPr="006E111B">
        <w:rPr>
          <w:rFonts w:ascii="Calibri" w:eastAsia="Calibri" w:hAnsi="Calibri"/>
          <w:sz w:val="22"/>
          <w:szCs w:val="22"/>
          <w:lang w:eastAsia="en-US"/>
        </w:rPr>
        <w:t>Provođenje veterinarsko-higijeničarskih usluga</w:t>
      </w:r>
      <w:r>
        <w:rPr>
          <w:rFonts w:ascii="Calibri" w:eastAsia="Calibri" w:hAnsi="Calibri"/>
          <w:sz w:val="22"/>
          <w:szCs w:val="22"/>
          <w:lang w:eastAsia="en-US"/>
        </w:rPr>
        <w:t>.</w:t>
      </w:r>
      <w:r w:rsidRPr="00AD2F10">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 i prema stvarnim potrebama.</w:t>
      </w:r>
    </w:p>
    <w:p w14:paraId="04A1C13E" w14:textId="77777777" w:rsidR="001139BE" w:rsidRPr="006E111B" w:rsidRDefault="001139BE" w:rsidP="001139BE">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1139BE" w:rsidRPr="006E111B" w14:paraId="5790D720" w14:textId="77777777" w:rsidTr="00925781">
        <w:trPr>
          <w:trHeight w:val="482"/>
        </w:trPr>
        <w:tc>
          <w:tcPr>
            <w:tcW w:w="2961" w:type="dxa"/>
          </w:tcPr>
          <w:p w14:paraId="4C7F20FE"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346" w:type="dxa"/>
          </w:tcPr>
          <w:p w14:paraId="44219653"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Postotak ulovljenih mačaka i pasa lutalica te uklonjenih lešina sukladno prijavama i potrebama na godišnjoj razini</w:t>
            </w:r>
          </w:p>
        </w:tc>
      </w:tr>
      <w:tr w:rsidR="001139BE" w:rsidRPr="006E111B" w14:paraId="00D0DC86" w14:textId="77777777" w:rsidTr="00925781">
        <w:trPr>
          <w:trHeight w:val="505"/>
        </w:trPr>
        <w:tc>
          <w:tcPr>
            <w:tcW w:w="2961" w:type="dxa"/>
          </w:tcPr>
          <w:p w14:paraId="6A99D2D2"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346" w:type="dxa"/>
          </w:tcPr>
          <w:p w14:paraId="2A39A738"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Postizanje higijenskih uvjeta kojima će se osigurati odgovarajuća zdravstvena zaštita mještana</w:t>
            </w:r>
          </w:p>
        </w:tc>
      </w:tr>
      <w:tr w:rsidR="001139BE" w:rsidRPr="006E111B" w14:paraId="48CA9AB7" w14:textId="77777777" w:rsidTr="00925781">
        <w:trPr>
          <w:trHeight w:val="307"/>
        </w:trPr>
        <w:tc>
          <w:tcPr>
            <w:tcW w:w="2961" w:type="dxa"/>
          </w:tcPr>
          <w:p w14:paraId="67A8B79A"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346" w:type="dxa"/>
          </w:tcPr>
          <w:p w14:paraId="4E986E41"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w:t>
            </w:r>
          </w:p>
        </w:tc>
      </w:tr>
      <w:tr w:rsidR="001139BE" w:rsidRPr="006E111B" w14:paraId="4F0412C1" w14:textId="77777777" w:rsidTr="00925781">
        <w:trPr>
          <w:trHeight w:val="318"/>
        </w:trPr>
        <w:tc>
          <w:tcPr>
            <w:tcW w:w="2961" w:type="dxa"/>
          </w:tcPr>
          <w:p w14:paraId="1F9E35ED"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346" w:type="dxa"/>
          </w:tcPr>
          <w:p w14:paraId="1387779A"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100 </w:t>
            </w:r>
          </w:p>
        </w:tc>
      </w:tr>
      <w:tr w:rsidR="001139BE" w:rsidRPr="006E111B" w14:paraId="6125F3E9" w14:textId="77777777" w:rsidTr="00925781">
        <w:trPr>
          <w:trHeight w:val="307"/>
        </w:trPr>
        <w:tc>
          <w:tcPr>
            <w:tcW w:w="2961" w:type="dxa"/>
          </w:tcPr>
          <w:p w14:paraId="6A505EB6" w14:textId="77777777" w:rsidR="001139BE" w:rsidRPr="00BF12C0" w:rsidRDefault="001139BE" w:rsidP="0098779B">
            <w:pPr>
              <w:contextualSpacing/>
              <w:rPr>
                <w:rFonts w:ascii="Calibri" w:eastAsia="Calibri" w:hAnsi="Calibri"/>
                <w:b/>
                <w:sz w:val="22"/>
                <w:szCs w:val="22"/>
                <w:lang w:eastAsia="en-US"/>
              </w:rPr>
            </w:pPr>
            <w:r w:rsidRPr="00BF12C0">
              <w:rPr>
                <w:rFonts w:ascii="Calibri" w:eastAsia="Calibri" w:hAnsi="Calibri"/>
                <w:b/>
                <w:sz w:val="22"/>
                <w:szCs w:val="22"/>
                <w:lang w:eastAsia="en-US"/>
              </w:rPr>
              <w:t>Ostvarena vrijednost u izvještajnom razdoblju</w:t>
            </w:r>
          </w:p>
        </w:tc>
        <w:tc>
          <w:tcPr>
            <w:tcW w:w="6346" w:type="dxa"/>
          </w:tcPr>
          <w:p w14:paraId="284E5BD6" w14:textId="77777777" w:rsidR="001139BE" w:rsidRPr="00BF12C0" w:rsidRDefault="001139BE" w:rsidP="00925781">
            <w:pPr>
              <w:contextualSpacing/>
              <w:jc w:val="both"/>
              <w:rPr>
                <w:rFonts w:ascii="Calibri" w:eastAsia="Calibri" w:hAnsi="Calibri"/>
                <w:sz w:val="22"/>
                <w:szCs w:val="22"/>
                <w:lang w:eastAsia="en-US"/>
              </w:rPr>
            </w:pPr>
            <w:r w:rsidRPr="00BF12C0">
              <w:rPr>
                <w:rFonts w:ascii="Calibri" w:eastAsia="Calibri" w:hAnsi="Calibri"/>
                <w:sz w:val="22"/>
                <w:szCs w:val="22"/>
                <w:lang w:eastAsia="en-US"/>
              </w:rPr>
              <w:t>88</w:t>
            </w:r>
          </w:p>
        </w:tc>
      </w:tr>
    </w:tbl>
    <w:p w14:paraId="080B2351" w14:textId="77777777" w:rsidR="001139BE" w:rsidRDefault="001139BE" w:rsidP="001139BE">
      <w:pPr>
        <w:ind w:firstLine="708"/>
        <w:contextualSpacing/>
        <w:rPr>
          <w:rFonts w:ascii="Calibri" w:eastAsia="Calibri" w:hAnsi="Calibri"/>
          <w:b/>
          <w:sz w:val="22"/>
          <w:szCs w:val="22"/>
          <w:lang w:eastAsia="en-US"/>
        </w:rPr>
      </w:pPr>
    </w:p>
    <w:p w14:paraId="075E7D93" w14:textId="77777777" w:rsidR="001139BE" w:rsidRPr="006E111B" w:rsidRDefault="001139BE" w:rsidP="001139BE">
      <w:pPr>
        <w:ind w:firstLine="708"/>
        <w:contextualSpacing/>
        <w:rPr>
          <w:rFonts w:ascii="Calibri" w:eastAsia="Calibri" w:hAnsi="Calibri"/>
          <w:b/>
          <w:sz w:val="22"/>
          <w:szCs w:val="22"/>
          <w:lang w:eastAsia="en-US"/>
        </w:rPr>
      </w:pPr>
    </w:p>
    <w:p w14:paraId="46F6A677" w14:textId="77777777" w:rsidR="001139BE" w:rsidRDefault="001139BE" w:rsidP="001139BE">
      <w:pPr>
        <w:contextualSpacing/>
        <w:rPr>
          <w:rFonts w:ascii="Calibri" w:eastAsia="Calibri" w:hAnsi="Calibri"/>
          <w:b/>
          <w:sz w:val="22"/>
          <w:szCs w:val="22"/>
          <w:lang w:eastAsia="en-US"/>
        </w:rPr>
      </w:pPr>
    </w:p>
    <w:p w14:paraId="7F5CF580" w14:textId="77777777" w:rsidR="001139BE" w:rsidRPr="006E111B" w:rsidRDefault="001139BE" w:rsidP="001139BE">
      <w:pPr>
        <w:contextualSpacing/>
        <w:rPr>
          <w:rFonts w:ascii="Calibri" w:eastAsia="Calibri" w:hAnsi="Calibri"/>
          <w:sz w:val="22"/>
          <w:szCs w:val="22"/>
          <w:lang w:eastAsia="en-US"/>
        </w:rPr>
      </w:pPr>
      <w:r w:rsidRPr="006E111B">
        <w:rPr>
          <w:rFonts w:ascii="Calibri" w:eastAsia="Calibri" w:hAnsi="Calibri"/>
          <w:b/>
          <w:sz w:val="22"/>
          <w:szCs w:val="22"/>
          <w:lang w:eastAsia="en-US"/>
        </w:rPr>
        <w:t xml:space="preserve">Cilj 4.: </w:t>
      </w:r>
      <w:r w:rsidRPr="006E111B">
        <w:rPr>
          <w:rFonts w:ascii="Calibri" w:eastAsia="Calibri" w:hAnsi="Calibri"/>
          <w:sz w:val="22"/>
          <w:szCs w:val="22"/>
          <w:lang w:eastAsia="en-US"/>
        </w:rPr>
        <w:t>Provođenje sterilizacije i kastracije mačaka</w:t>
      </w:r>
      <w:r>
        <w:rPr>
          <w:rFonts w:ascii="Calibri" w:eastAsia="Calibri" w:hAnsi="Calibri"/>
          <w:sz w:val="22"/>
          <w:szCs w:val="22"/>
          <w:lang w:eastAsia="en-US"/>
        </w:rPr>
        <w:t>.</w:t>
      </w:r>
      <w:r w:rsidRPr="00AD2F10">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je realiziran prema stvarnim potrebama.</w:t>
      </w:r>
    </w:p>
    <w:p w14:paraId="2C431A46" w14:textId="77777777" w:rsidR="001139BE" w:rsidRPr="006E111B" w:rsidRDefault="001139BE" w:rsidP="001139BE">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1139BE" w:rsidRPr="006E111B" w14:paraId="31229A04" w14:textId="77777777" w:rsidTr="00925781">
        <w:trPr>
          <w:trHeight w:val="325"/>
        </w:trPr>
        <w:tc>
          <w:tcPr>
            <w:tcW w:w="2961" w:type="dxa"/>
          </w:tcPr>
          <w:p w14:paraId="2553C320"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346" w:type="dxa"/>
          </w:tcPr>
          <w:p w14:paraId="19717858"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 steriliziranih i kastriranih mačaka godišnje</w:t>
            </w:r>
          </w:p>
        </w:tc>
      </w:tr>
      <w:tr w:rsidR="001139BE" w:rsidRPr="006E111B" w14:paraId="14E0878F" w14:textId="77777777" w:rsidTr="00925781">
        <w:trPr>
          <w:trHeight w:val="553"/>
        </w:trPr>
        <w:tc>
          <w:tcPr>
            <w:tcW w:w="2961" w:type="dxa"/>
          </w:tcPr>
          <w:p w14:paraId="177B6153"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346" w:type="dxa"/>
          </w:tcPr>
          <w:p w14:paraId="735166C5"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Povećanje broja steriliziranih i kastriranih mačaka kako bi se smanjila pojava mačaka lutalica</w:t>
            </w:r>
          </w:p>
        </w:tc>
      </w:tr>
      <w:tr w:rsidR="001139BE" w:rsidRPr="006E111B" w14:paraId="1FC9F566" w14:textId="77777777" w:rsidTr="00925781">
        <w:trPr>
          <w:trHeight w:val="307"/>
        </w:trPr>
        <w:tc>
          <w:tcPr>
            <w:tcW w:w="2961" w:type="dxa"/>
          </w:tcPr>
          <w:p w14:paraId="04BD3353"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lastRenderedPageBreak/>
              <w:t>Jedinica</w:t>
            </w:r>
          </w:p>
        </w:tc>
        <w:tc>
          <w:tcPr>
            <w:tcW w:w="6346" w:type="dxa"/>
          </w:tcPr>
          <w:p w14:paraId="6966975F" w14:textId="77777777" w:rsidR="001139BE" w:rsidRPr="006E111B" w:rsidRDefault="001139BE" w:rsidP="00925781">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w:t>
            </w:r>
          </w:p>
        </w:tc>
      </w:tr>
      <w:tr w:rsidR="001139BE" w:rsidRPr="006E111B" w14:paraId="10F42D50" w14:textId="77777777" w:rsidTr="00925781">
        <w:trPr>
          <w:trHeight w:val="318"/>
        </w:trPr>
        <w:tc>
          <w:tcPr>
            <w:tcW w:w="2961" w:type="dxa"/>
          </w:tcPr>
          <w:p w14:paraId="21D81463" w14:textId="77777777" w:rsidR="001139BE" w:rsidRPr="006E111B" w:rsidRDefault="001139BE" w:rsidP="00925781">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346" w:type="dxa"/>
          </w:tcPr>
          <w:p w14:paraId="7992D4A1" w14:textId="77777777" w:rsidR="001139BE" w:rsidRPr="006E111B" w:rsidRDefault="001139BE" w:rsidP="00925781">
            <w:pPr>
              <w:contextualSpacing/>
              <w:jc w:val="both"/>
              <w:rPr>
                <w:rFonts w:ascii="Calibri" w:eastAsia="Calibri" w:hAnsi="Calibri"/>
                <w:sz w:val="22"/>
                <w:szCs w:val="22"/>
                <w:lang w:eastAsia="en-US"/>
              </w:rPr>
            </w:pPr>
            <w:r>
              <w:rPr>
                <w:rFonts w:ascii="Calibri" w:eastAsia="Calibri" w:hAnsi="Calibri"/>
                <w:sz w:val="22"/>
                <w:szCs w:val="22"/>
                <w:lang w:eastAsia="en-US"/>
              </w:rPr>
              <w:t>100</w:t>
            </w:r>
          </w:p>
        </w:tc>
      </w:tr>
      <w:tr w:rsidR="001139BE" w:rsidRPr="006E111B" w14:paraId="49541629" w14:textId="77777777" w:rsidTr="00925781">
        <w:trPr>
          <w:trHeight w:val="307"/>
        </w:trPr>
        <w:tc>
          <w:tcPr>
            <w:tcW w:w="2961" w:type="dxa"/>
          </w:tcPr>
          <w:p w14:paraId="027AFD41" w14:textId="77777777" w:rsidR="001139BE" w:rsidRPr="00D83BC5" w:rsidRDefault="001139BE" w:rsidP="0098779B">
            <w:pPr>
              <w:contextualSpacing/>
              <w:rPr>
                <w:rFonts w:ascii="Calibri" w:eastAsia="Calibri" w:hAnsi="Calibri"/>
                <w:b/>
                <w:sz w:val="22"/>
                <w:szCs w:val="22"/>
                <w:lang w:eastAsia="en-US"/>
              </w:rPr>
            </w:pPr>
            <w:r w:rsidRPr="00D83BC5">
              <w:rPr>
                <w:rFonts w:ascii="Calibri" w:eastAsia="Calibri" w:hAnsi="Calibri"/>
                <w:b/>
                <w:sz w:val="22"/>
                <w:szCs w:val="22"/>
                <w:lang w:eastAsia="en-US"/>
              </w:rPr>
              <w:t>Ostvarena vrijednost u izvještajnom razdoblju</w:t>
            </w:r>
          </w:p>
        </w:tc>
        <w:tc>
          <w:tcPr>
            <w:tcW w:w="6346" w:type="dxa"/>
          </w:tcPr>
          <w:p w14:paraId="43525A04" w14:textId="77777777" w:rsidR="001139BE" w:rsidRPr="00D83BC5" w:rsidRDefault="001139BE" w:rsidP="00925781">
            <w:pPr>
              <w:contextualSpacing/>
              <w:jc w:val="both"/>
              <w:rPr>
                <w:rFonts w:ascii="Calibri" w:eastAsia="Calibri" w:hAnsi="Calibri"/>
                <w:sz w:val="22"/>
                <w:szCs w:val="22"/>
                <w:lang w:eastAsia="en-US"/>
              </w:rPr>
            </w:pPr>
            <w:r w:rsidRPr="00D83BC5">
              <w:rPr>
                <w:rFonts w:ascii="Calibri" w:eastAsia="Calibri" w:hAnsi="Calibri"/>
                <w:sz w:val="22"/>
                <w:szCs w:val="22"/>
                <w:lang w:eastAsia="en-US"/>
              </w:rPr>
              <w:t>105</w:t>
            </w:r>
          </w:p>
        </w:tc>
      </w:tr>
    </w:tbl>
    <w:p w14:paraId="39E2F10C" w14:textId="77777777" w:rsidR="001139BE" w:rsidRPr="00BC6730" w:rsidRDefault="001139BE" w:rsidP="001139BE">
      <w:pPr>
        <w:contextualSpacing/>
        <w:rPr>
          <w:rFonts w:asciiTheme="minorHAnsi" w:eastAsia="Calibri" w:hAnsiTheme="minorHAnsi"/>
          <w:sz w:val="22"/>
          <w:szCs w:val="22"/>
        </w:rPr>
      </w:pPr>
      <w:r w:rsidRPr="00BC6730">
        <w:rPr>
          <w:rFonts w:asciiTheme="minorHAnsi" w:eastAsia="Calibri" w:hAnsiTheme="minorHAnsi"/>
          <w:sz w:val="22"/>
          <w:szCs w:val="22"/>
        </w:rPr>
        <w:tab/>
      </w:r>
    </w:p>
    <w:p w14:paraId="52461E25" w14:textId="77777777" w:rsidR="001139BE" w:rsidRDefault="001139BE" w:rsidP="001139BE">
      <w:pPr>
        <w:contextualSpacing/>
        <w:rPr>
          <w:rFonts w:asciiTheme="minorHAnsi" w:eastAsia="Calibri" w:hAnsiTheme="minorHAnsi"/>
          <w:sz w:val="22"/>
          <w:szCs w:val="22"/>
        </w:rPr>
      </w:pPr>
    </w:p>
    <w:p w14:paraId="69822BA3" w14:textId="77777777" w:rsidR="001139BE" w:rsidRPr="006E111B" w:rsidRDefault="001139BE" w:rsidP="001139BE">
      <w:pPr>
        <w:shd w:val="clear" w:color="auto" w:fill="FFFFFF"/>
        <w:jc w:val="both"/>
        <w:rPr>
          <w:rFonts w:ascii="Calibri" w:eastAsia="Calibri" w:hAnsi="Calibri"/>
          <w:b/>
          <w:sz w:val="22"/>
          <w:szCs w:val="22"/>
          <w:lang w:eastAsia="en-US"/>
        </w:rPr>
      </w:pPr>
      <w:r w:rsidRPr="006E111B">
        <w:rPr>
          <w:rFonts w:ascii="Calibri" w:eastAsia="Calibri" w:hAnsi="Calibri"/>
          <w:b/>
          <w:sz w:val="22"/>
          <w:szCs w:val="22"/>
          <w:lang w:eastAsia="en-US"/>
        </w:rPr>
        <w:t>A441002 Javni prijevoz</w:t>
      </w:r>
    </w:p>
    <w:p w14:paraId="41D10A9E" w14:textId="77777777" w:rsidR="001139BE" w:rsidRPr="006E111B" w:rsidRDefault="001139BE" w:rsidP="001139BE">
      <w:pPr>
        <w:shd w:val="clear" w:color="auto" w:fill="FFFFFF"/>
        <w:ind w:left="720"/>
        <w:contextualSpacing/>
        <w:rPr>
          <w:rFonts w:ascii="Calibri" w:eastAsia="Calibri" w:hAnsi="Calibri"/>
          <w:sz w:val="22"/>
          <w:szCs w:val="22"/>
          <w:lang w:eastAsia="en-US"/>
        </w:rPr>
      </w:pPr>
    </w:p>
    <w:p w14:paraId="0B9139A6" w14:textId="77777777" w:rsidR="001139BE" w:rsidRDefault="001139BE" w:rsidP="001139BE">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ove aktivnosti planirani su rashodi za subvencije trgovačkom društvu KD Autotrolej kao i kapitalna pomoć za </w:t>
      </w:r>
      <w:r>
        <w:rPr>
          <w:rFonts w:ascii="Calibri" w:eastAsia="Calibri" w:hAnsi="Calibri"/>
          <w:sz w:val="22"/>
          <w:szCs w:val="22"/>
          <w:lang w:eastAsia="en-US"/>
        </w:rPr>
        <w:t xml:space="preserve">otplatu kredita. </w:t>
      </w:r>
      <w:r w:rsidRPr="006E111B">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p>
    <w:p w14:paraId="6B8F94C5" w14:textId="77777777" w:rsidR="005450E8" w:rsidRDefault="005450E8" w:rsidP="001139BE">
      <w:pPr>
        <w:shd w:val="clear" w:color="auto" w:fill="FFFFFF"/>
        <w:contextualSpacing/>
        <w:jc w:val="both"/>
        <w:rPr>
          <w:rFonts w:ascii="Calibri" w:eastAsia="Calibri" w:hAnsi="Calibri"/>
          <w:sz w:val="22"/>
          <w:szCs w:val="22"/>
          <w:lang w:eastAsia="en-US"/>
        </w:rPr>
      </w:pPr>
    </w:p>
    <w:p w14:paraId="5D5D5E82" w14:textId="77777777" w:rsidR="001139BE" w:rsidRPr="009E70ED" w:rsidRDefault="001139BE" w:rsidP="001139BE">
      <w:pPr>
        <w:shd w:val="clear" w:color="auto" w:fill="FFFFFF"/>
        <w:jc w:val="both"/>
        <w:rPr>
          <w:rFonts w:ascii="Calibri" w:eastAsia="Calibri" w:hAnsi="Calibri"/>
          <w:sz w:val="22"/>
          <w:szCs w:val="22"/>
          <w:lang w:eastAsia="en-US"/>
        </w:rPr>
      </w:pP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3.600.000,00 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3.412.634,59 kn</w:t>
      </w:r>
      <w:r w:rsidRPr="00557DED">
        <w:rPr>
          <w:rFonts w:asciiTheme="minorHAnsi" w:hAnsiTheme="minorHAnsi"/>
          <w:sz w:val="22"/>
          <w:szCs w:val="22"/>
          <w:lang w:eastAsia="en-US"/>
        </w:rPr>
        <w:t xml:space="preserve">, odnosno </w:t>
      </w:r>
      <w:r>
        <w:rPr>
          <w:rFonts w:asciiTheme="minorHAnsi" w:hAnsiTheme="minorHAnsi"/>
          <w:sz w:val="22"/>
          <w:szCs w:val="22"/>
          <w:lang w:eastAsia="en-US"/>
        </w:rPr>
        <w:t>95</w:t>
      </w:r>
      <w:r w:rsidRPr="00557DED">
        <w:rPr>
          <w:rFonts w:asciiTheme="minorHAnsi" w:hAnsiTheme="minorHAnsi"/>
          <w:sz w:val="22"/>
          <w:szCs w:val="22"/>
          <w:lang w:eastAsia="en-US"/>
        </w:rPr>
        <w:t xml:space="preserve"> %. Aktivnost </w:t>
      </w:r>
      <w:r>
        <w:rPr>
          <w:rFonts w:asciiTheme="minorHAnsi" w:hAnsiTheme="minorHAnsi"/>
          <w:sz w:val="22"/>
          <w:szCs w:val="22"/>
          <w:lang w:eastAsia="en-US"/>
        </w:rPr>
        <w:t>je realizirana u skladu sa planom.</w:t>
      </w:r>
    </w:p>
    <w:p w14:paraId="61FF8CD2" w14:textId="77777777" w:rsidR="001139BE" w:rsidRPr="006E111B" w:rsidRDefault="001139BE" w:rsidP="001139BE">
      <w:pPr>
        <w:shd w:val="clear" w:color="auto" w:fill="FFFFFF"/>
        <w:contextualSpacing/>
        <w:jc w:val="both"/>
        <w:rPr>
          <w:rFonts w:ascii="Calibri" w:eastAsia="Calibri" w:hAnsi="Calibri"/>
          <w:sz w:val="22"/>
          <w:szCs w:val="22"/>
          <w:lang w:eastAsia="en-US"/>
        </w:rPr>
      </w:pPr>
    </w:p>
    <w:p w14:paraId="23CA4E33"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Djelotvorno održavanje sustava javnog prijevoza</w:t>
      </w:r>
      <w:r>
        <w:rPr>
          <w:rFonts w:ascii="Calibri" w:hAnsi="Calibri"/>
          <w:sz w:val="22"/>
          <w:szCs w:val="22"/>
        </w:rPr>
        <w:t>.</w:t>
      </w:r>
      <w:r w:rsidRPr="009E70ED">
        <w:rPr>
          <w:rFonts w:asciiTheme="minorHAnsi" w:hAnsiTheme="minorHAns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w:t>
      </w:r>
    </w:p>
    <w:p w14:paraId="2326C250" w14:textId="77777777" w:rsidR="001139BE" w:rsidRPr="006E111B" w:rsidRDefault="001139BE" w:rsidP="001139BE">
      <w:pPr>
        <w:shd w:val="clear" w:color="auto" w:fill="FFFFFF"/>
        <w:ind w:left="720"/>
        <w:contextualSpacing/>
        <w:jc w:val="both"/>
        <w:rPr>
          <w:rFonts w:ascii="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327B5092" w14:textId="77777777" w:rsidTr="00925781">
        <w:tc>
          <w:tcPr>
            <w:tcW w:w="2802" w:type="dxa"/>
          </w:tcPr>
          <w:p w14:paraId="20F92AFD"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11F30108"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Iznos subvencija i pomoći za proračunsku godinu</w:t>
            </w:r>
          </w:p>
        </w:tc>
      </w:tr>
      <w:tr w:rsidR="001139BE" w:rsidRPr="006E111B" w14:paraId="05774034" w14:textId="77777777" w:rsidTr="00925781">
        <w:tc>
          <w:tcPr>
            <w:tcW w:w="2802" w:type="dxa"/>
          </w:tcPr>
          <w:p w14:paraId="3FCEC183"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79E29B93"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Učinkovita i pravovremena uplata subvencija  i pomoći za tekuću godinu</w:t>
            </w:r>
          </w:p>
        </w:tc>
      </w:tr>
      <w:tr w:rsidR="001139BE" w:rsidRPr="006E111B" w14:paraId="78CA57FF" w14:textId="77777777" w:rsidTr="00925781">
        <w:tc>
          <w:tcPr>
            <w:tcW w:w="2802" w:type="dxa"/>
          </w:tcPr>
          <w:p w14:paraId="4AE6D0A6"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13DF4E45"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kn</w:t>
            </w:r>
          </w:p>
        </w:tc>
      </w:tr>
      <w:tr w:rsidR="001139BE" w:rsidRPr="006E111B" w14:paraId="6C22FF32" w14:textId="77777777" w:rsidTr="00925781">
        <w:tc>
          <w:tcPr>
            <w:tcW w:w="2802" w:type="dxa"/>
          </w:tcPr>
          <w:p w14:paraId="059ED4EA"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395AD17A" w14:textId="77777777" w:rsidR="001139BE" w:rsidRPr="006E111B" w:rsidRDefault="001139BE" w:rsidP="00925781">
            <w:pPr>
              <w:shd w:val="clear" w:color="auto" w:fill="FFFFFF"/>
              <w:jc w:val="both"/>
              <w:rPr>
                <w:rFonts w:ascii="Calibri" w:hAnsi="Calibri"/>
                <w:sz w:val="22"/>
                <w:szCs w:val="22"/>
              </w:rPr>
            </w:pPr>
            <w:r w:rsidRPr="006E111B">
              <w:rPr>
                <w:rFonts w:ascii="Calibri" w:eastAsia="Calibri" w:hAnsi="Calibri"/>
                <w:sz w:val="22"/>
                <w:szCs w:val="22"/>
                <w:lang w:eastAsia="en-US"/>
              </w:rPr>
              <w:t>3.</w:t>
            </w:r>
            <w:r>
              <w:rPr>
                <w:rFonts w:ascii="Calibri" w:eastAsia="Calibri" w:hAnsi="Calibri"/>
                <w:sz w:val="22"/>
                <w:szCs w:val="22"/>
                <w:lang w:eastAsia="en-US"/>
              </w:rPr>
              <w:t>600</w:t>
            </w:r>
            <w:r w:rsidRPr="006E111B">
              <w:rPr>
                <w:rFonts w:ascii="Calibri" w:eastAsia="Calibri" w:hAnsi="Calibri"/>
                <w:sz w:val="22"/>
                <w:szCs w:val="22"/>
                <w:lang w:eastAsia="en-US"/>
              </w:rPr>
              <w:t>.000,00</w:t>
            </w:r>
          </w:p>
        </w:tc>
      </w:tr>
      <w:tr w:rsidR="001139BE" w:rsidRPr="006E111B" w14:paraId="0303B416" w14:textId="77777777" w:rsidTr="00925781">
        <w:tc>
          <w:tcPr>
            <w:tcW w:w="2802" w:type="dxa"/>
          </w:tcPr>
          <w:p w14:paraId="15A5251E" w14:textId="77777777" w:rsidR="001139BE" w:rsidRPr="006E111B"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486" w:type="dxa"/>
          </w:tcPr>
          <w:p w14:paraId="7B8D9E6D" w14:textId="77777777" w:rsidR="001139BE" w:rsidRPr="006E111B" w:rsidRDefault="001139BE" w:rsidP="00925781">
            <w:pPr>
              <w:shd w:val="clear" w:color="auto" w:fill="FFFFFF"/>
              <w:jc w:val="both"/>
              <w:rPr>
                <w:rFonts w:ascii="Calibri" w:hAnsi="Calibri"/>
                <w:sz w:val="22"/>
                <w:szCs w:val="22"/>
              </w:rPr>
            </w:pPr>
            <w:r>
              <w:rPr>
                <w:rFonts w:ascii="Calibri" w:eastAsia="Calibri" w:hAnsi="Calibri"/>
                <w:sz w:val="22"/>
                <w:szCs w:val="22"/>
                <w:lang w:eastAsia="en-US"/>
              </w:rPr>
              <w:t>3.412.634,59</w:t>
            </w:r>
          </w:p>
        </w:tc>
      </w:tr>
    </w:tbl>
    <w:p w14:paraId="40206677" w14:textId="77777777" w:rsidR="001139BE" w:rsidRPr="00BC6730" w:rsidRDefault="001139BE" w:rsidP="001139BE">
      <w:pPr>
        <w:contextualSpacing/>
        <w:jc w:val="both"/>
        <w:rPr>
          <w:rFonts w:ascii="Calibri" w:eastAsia="Calibri" w:hAnsi="Calibri"/>
          <w:sz w:val="22"/>
          <w:szCs w:val="22"/>
          <w:lang w:eastAsia="en-US"/>
        </w:rPr>
      </w:pPr>
    </w:p>
    <w:p w14:paraId="3607BF19" w14:textId="77777777" w:rsidR="001139BE" w:rsidRPr="00BC6730" w:rsidRDefault="001139BE" w:rsidP="001139BE">
      <w:pPr>
        <w:contextualSpacing/>
        <w:jc w:val="both"/>
        <w:rPr>
          <w:rFonts w:ascii="Calibri" w:eastAsia="Calibri" w:hAnsi="Calibri"/>
          <w:sz w:val="22"/>
          <w:szCs w:val="22"/>
          <w:lang w:eastAsia="en-US"/>
        </w:rPr>
      </w:pPr>
    </w:p>
    <w:p w14:paraId="623AE0B8" w14:textId="77777777" w:rsidR="001139BE" w:rsidRDefault="001139BE" w:rsidP="001139BE">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A441005 Gospodarenje otp</w:t>
      </w:r>
      <w:r>
        <w:rPr>
          <w:rFonts w:ascii="Calibri" w:eastAsia="Calibri" w:hAnsi="Calibri"/>
          <w:b/>
          <w:sz w:val="22"/>
          <w:szCs w:val="22"/>
          <w:lang w:eastAsia="en-US"/>
        </w:rPr>
        <w:t>adom</w:t>
      </w:r>
    </w:p>
    <w:p w14:paraId="07CBED5B" w14:textId="77777777" w:rsidR="001139BE" w:rsidRDefault="001139BE" w:rsidP="001139BE">
      <w:pPr>
        <w:contextualSpacing/>
        <w:jc w:val="both"/>
        <w:rPr>
          <w:rFonts w:ascii="Calibri" w:eastAsia="Calibri" w:hAnsi="Calibri"/>
          <w:b/>
          <w:sz w:val="22"/>
          <w:szCs w:val="22"/>
          <w:lang w:eastAsia="en-US"/>
        </w:rPr>
      </w:pPr>
    </w:p>
    <w:p w14:paraId="355D6EDC" w14:textId="77777777" w:rsidR="001139BE" w:rsidRDefault="001139BE" w:rsidP="001139BE">
      <w:pPr>
        <w:shd w:val="clear" w:color="auto" w:fill="FFFFFF"/>
        <w:jc w:val="both"/>
        <w:rPr>
          <w:rFonts w:asciiTheme="minorHAnsi" w:hAnsiTheme="minorHAnsi"/>
          <w:sz w:val="22"/>
          <w:szCs w:val="22"/>
          <w:lang w:eastAsia="en-US"/>
        </w:rPr>
      </w:pPr>
      <w:r w:rsidRPr="002601A3">
        <w:rPr>
          <w:rFonts w:ascii="Calibri" w:hAnsi="Calibri"/>
          <w:sz w:val="22"/>
          <w:szCs w:val="22"/>
        </w:rPr>
        <w:t>Ovom aktivnosti planirana su sredstva za sufinanciranje vlastitog udjela izgradnje i opremanja sortirnice te režijskih troškova za istu, a koja se nalazi na području Grada Rijeke u Mihačevoj dragi. Navedeni projekt financira se iz EU Fondova, a nositelj projekta je Grad Rijeka dok sve JLS koji su suvlasnici KD Čistoća, sukladno sklopljenom sporazumu, sudjeluju u troškovima izgradnje u određenom postotku.</w:t>
      </w:r>
      <w:r>
        <w:rPr>
          <w:rFonts w:ascii="Calibri" w:hAnsi="Calibri"/>
          <w:sz w:val="22"/>
          <w:szCs w:val="22"/>
        </w:rPr>
        <w:t xml:space="preserve"> </w:t>
      </w:r>
      <w:r w:rsidRPr="002601A3">
        <w:rPr>
          <w:rFonts w:ascii="Calibri" w:hAnsi="Calibri"/>
          <w:sz w:val="22"/>
          <w:szCs w:val="22"/>
        </w:rPr>
        <w:t>Također, planirana su sredstva potrebna za plaćanje poticajne naknade u skladu sa trenutnim postotkom odvajanja otpada na području Viškova, a koju JLS plaćaju u skladu sa Zakonom o održivom gospodarenju otpadom.</w:t>
      </w:r>
      <w:r w:rsidRPr="00855C85">
        <w:rPr>
          <w:rFonts w:asciiTheme="minorHAnsi" w:hAnsiTheme="minorHAnsi"/>
          <w:sz w:val="22"/>
          <w:szCs w:val="22"/>
          <w:lang w:eastAsia="en-US"/>
        </w:rPr>
        <w:t xml:space="preserve"> </w:t>
      </w:r>
    </w:p>
    <w:p w14:paraId="28A4DB77" w14:textId="77777777" w:rsidR="005450E8" w:rsidRDefault="005450E8" w:rsidP="001139BE">
      <w:pPr>
        <w:shd w:val="clear" w:color="auto" w:fill="FFFFFF"/>
        <w:jc w:val="both"/>
        <w:rPr>
          <w:rFonts w:asciiTheme="minorHAnsi" w:hAnsiTheme="minorHAnsi"/>
          <w:sz w:val="22"/>
          <w:szCs w:val="22"/>
          <w:lang w:eastAsia="en-US"/>
        </w:rPr>
      </w:pPr>
    </w:p>
    <w:p w14:paraId="5C72CD9B" w14:textId="77777777" w:rsidR="001139BE" w:rsidRPr="00744DD0" w:rsidRDefault="001139BE" w:rsidP="001139BE">
      <w:pPr>
        <w:shd w:val="clear" w:color="auto" w:fill="FFFFFF"/>
        <w:jc w:val="both"/>
        <w:rPr>
          <w:rFonts w:ascii="Calibri" w:hAnsi="Calibri"/>
          <w:sz w:val="22"/>
          <w:szCs w:val="22"/>
        </w:rPr>
      </w:pP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522.000,00 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478.454,07 kn</w:t>
      </w:r>
      <w:r w:rsidRPr="00557DED">
        <w:rPr>
          <w:rFonts w:asciiTheme="minorHAnsi" w:hAnsiTheme="minorHAnsi"/>
          <w:sz w:val="22"/>
          <w:szCs w:val="22"/>
          <w:lang w:eastAsia="en-US"/>
        </w:rPr>
        <w:t xml:space="preserve">, odnosno </w:t>
      </w:r>
      <w:r>
        <w:rPr>
          <w:rFonts w:asciiTheme="minorHAnsi" w:hAnsiTheme="minorHAnsi"/>
          <w:sz w:val="22"/>
          <w:szCs w:val="22"/>
          <w:lang w:eastAsia="en-US"/>
        </w:rPr>
        <w:t xml:space="preserve">92 </w:t>
      </w:r>
      <w:r w:rsidRPr="00557DED">
        <w:rPr>
          <w:rFonts w:asciiTheme="minorHAnsi" w:hAnsiTheme="minorHAnsi"/>
          <w:sz w:val="22"/>
          <w:szCs w:val="22"/>
          <w:lang w:eastAsia="en-US"/>
        </w:rPr>
        <w:t xml:space="preserve">%. Aktivnost </w:t>
      </w:r>
      <w:r>
        <w:rPr>
          <w:rFonts w:asciiTheme="minorHAnsi" w:hAnsiTheme="minorHAnsi"/>
          <w:sz w:val="22"/>
          <w:szCs w:val="22"/>
          <w:lang w:eastAsia="en-US"/>
        </w:rPr>
        <w:t>je</w:t>
      </w:r>
      <w:r w:rsidRPr="00557DED">
        <w:rPr>
          <w:rFonts w:asciiTheme="minorHAnsi" w:hAnsiTheme="minorHAnsi"/>
          <w:sz w:val="22"/>
          <w:szCs w:val="22"/>
          <w:lang w:eastAsia="en-US"/>
        </w:rPr>
        <w:t xml:space="preserve"> realizira</w:t>
      </w:r>
      <w:r>
        <w:rPr>
          <w:rFonts w:asciiTheme="minorHAnsi" w:hAnsiTheme="minorHAnsi"/>
          <w:sz w:val="22"/>
          <w:szCs w:val="22"/>
          <w:lang w:eastAsia="en-US"/>
        </w:rPr>
        <w:t>na u skladu sa planom.</w:t>
      </w:r>
    </w:p>
    <w:p w14:paraId="3B468B6D" w14:textId="77777777" w:rsidR="001139BE" w:rsidRPr="00B61EED" w:rsidRDefault="001139BE" w:rsidP="001139BE">
      <w:pPr>
        <w:shd w:val="clear" w:color="auto" w:fill="FFFFFF"/>
        <w:jc w:val="both"/>
        <w:rPr>
          <w:rFonts w:ascii="Calibri" w:hAnsi="Calibri"/>
          <w:sz w:val="22"/>
          <w:szCs w:val="22"/>
        </w:rPr>
      </w:pPr>
    </w:p>
    <w:p w14:paraId="1C5F9F74" w14:textId="77777777" w:rsidR="001139BE" w:rsidRPr="002601A3" w:rsidRDefault="001139BE" w:rsidP="001139BE">
      <w:pPr>
        <w:shd w:val="clear" w:color="auto" w:fill="FFFFFF"/>
        <w:jc w:val="both"/>
        <w:rPr>
          <w:rFonts w:asciiTheme="minorHAnsi" w:hAnsiTheme="minorHAnsi"/>
          <w:sz w:val="22"/>
          <w:szCs w:val="22"/>
        </w:rPr>
      </w:pPr>
      <w:r w:rsidRPr="002601A3">
        <w:rPr>
          <w:rFonts w:ascii="Calibri" w:hAnsi="Calibri"/>
          <w:b/>
          <w:sz w:val="22"/>
          <w:szCs w:val="22"/>
        </w:rPr>
        <w:t xml:space="preserve">Cilj 1.: </w:t>
      </w:r>
      <w:r w:rsidRPr="002601A3">
        <w:rPr>
          <w:rFonts w:ascii="Calibri" w:hAnsi="Calibri"/>
          <w:sz w:val="22"/>
          <w:szCs w:val="22"/>
        </w:rPr>
        <w:t>I</w:t>
      </w:r>
      <w:r w:rsidRPr="002601A3">
        <w:rPr>
          <w:rFonts w:asciiTheme="minorHAnsi" w:hAnsiTheme="minorHAnsi"/>
          <w:sz w:val="22"/>
          <w:szCs w:val="22"/>
        </w:rPr>
        <w:t>zgradnja sortirnice</w:t>
      </w:r>
      <w:r>
        <w:rPr>
          <w:rFonts w:asciiTheme="minorHAnsi" w:hAnsiTheme="minorHAnsi"/>
          <w:sz w:val="22"/>
          <w:szCs w:val="22"/>
        </w:rPr>
        <w:t>.</w:t>
      </w:r>
      <w:r w:rsidRPr="000E35CA">
        <w:rPr>
          <w:rFonts w:ascii="Calibri" w:hAnsi="Calibri"/>
          <w:sz w:val="22"/>
          <w:szCs w:val="22"/>
        </w:rPr>
        <w:t xml:space="preserve"> </w:t>
      </w:r>
      <w:r w:rsidRPr="00193151">
        <w:rPr>
          <w:rFonts w:ascii="Calibri" w:hAnsi="Calibri"/>
          <w:sz w:val="22"/>
          <w:szCs w:val="22"/>
        </w:rPr>
        <w:t>Realizacija cilja je u skladu sa stvarnim troškovima, a prema zaprimljenim zahtjevima voditelja projekta – Grada Rijeke.</w:t>
      </w:r>
    </w:p>
    <w:p w14:paraId="1B74EA3A" w14:textId="77777777" w:rsidR="001139BE" w:rsidRPr="002601A3" w:rsidRDefault="001139BE" w:rsidP="001139BE">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139BE" w:rsidRPr="002601A3" w14:paraId="21F88657" w14:textId="77777777" w:rsidTr="00925781">
        <w:tc>
          <w:tcPr>
            <w:tcW w:w="2518" w:type="dxa"/>
          </w:tcPr>
          <w:p w14:paraId="6F4A78AD" w14:textId="77777777" w:rsidR="001139BE" w:rsidRPr="002601A3" w:rsidRDefault="001139BE" w:rsidP="00925781">
            <w:pPr>
              <w:shd w:val="clear" w:color="auto" w:fill="FFFFFF"/>
              <w:jc w:val="both"/>
              <w:rPr>
                <w:rFonts w:ascii="Calibri" w:hAnsi="Calibri"/>
                <w:b/>
                <w:sz w:val="22"/>
                <w:szCs w:val="22"/>
              </w:rPr>
            </w:pPr>
            <w:r w:rsidRPr="002601A3">
              <w:rPr>
                <w:rFonts w:ascii="Calibri" w:hAnsi="Calibri"/>
                <w:b/>
                <w:sz w:val="22"/>
                <w:szCs w:val="22"/>
              </w:rPr>
              <w:t>Pokazatelj rezultata</w:t>
            </w:r>
          </w:p>
        </w:tc>
        <w:tc>
          <w:tcPr>
            <w:tcW w:w="6770" w:type="dxa"/>
          </w:tcPr>
          <w:p w14:paraId="17047B3D" w14:textId="77777777" w:rsidR="001139BE" w:rsidRPr="002601A3" w:rsidRDefault="001139BE" w:rsidP="00925781">
            <w:pPr>
              <w:shd w:val="clear" w:color="auto" w:fill="FFFFFF"/>
              <w:jc w:val="both"/>
              <w:rPr>
                <w:rFonts w:ascii="Calibri" w:hAnsi="Calibri"/>
                <w:sz w:val="22"/>
                <w:szCs w:val="22"/>
              </w:rPr>
            </w:pPr>
            <w:r w:rsidRPr="002601A3">
              <w:rPr>
                <w:rFonts w:ascii="Calibri" w:hAnsi="Calibri"/>
                <w:sz w:val="22"/>
                <w:szCs w:val="22"/>
              </w:rPr>
              <w:t>Isplaćen vlastiti udio u sufinanciranju potreban za realizaciju izgradnje zajedničke sortirnice</w:t>
            </w:r>
          </w:p>
        </w:tc>
      </w:tr>
      <w:tr w:rsidR="001139BE" w:rsidRPr="002601A3" w14:paraId="385EF3F9" w14:textId="77777777" w:rsidTr="00925781">
        <w:tc>
          <w:tcPr>
            <w:tcW w:w="2518" w:type="dxa"/>
          </w:tcPr>
          <w:p w14:paraId="56466D67" w14:textId="77777777" w:rsidR="001139BE" w:rsidRPr="002601A3" w:rsidRDefault="001139BE" w:rsidP="00925781">
            <w:pPr>
              <w:shd w:val="clear" w:color="auto" w:fill="FFFFFF"/>
              <w:jc w:val="both"/>
              <w:rPr>
                <w:rFonts w:ascii="Calibri" w:hAnsi="Calibri"/>
                <w:b/>
                <w:sz w:val="22"/>
                <w:szCs w:val="22"/>
              </w:rPr>
            </w:pPr>
            <w:r w:rsidRPr="002601A3">
              <w:rPr>
                <w:rFonts w:ascii="Calibri" w:hAnsi="Calibri"/>
                <w:b/>
                <w:sz w:val="22"/>
                <w:szCs w:val="22"/>
              </w:rPr>
              <w:t>Definicija</w:t>
            </w:r>
          </w:p>
        </w:tc>
        <w:tc>
          <w:tcPr>
            <w:tcW w:w="6770" w:type="dxa"/>
          </w:tcPr>
          <w:p w14:paraId="66DFF24A" w14:textId="77777777" w:rsidR="001139BE" w:rsidRPr="002601A3" w:rsidRDefault="001139BE" w:rsidP="00925781">
            <w:pPr>
              <w:shd w:val="clear" w:color="auto" w:fill="FFFFFF"/>
              <w:jc w:val="both"/>
              <w:rPr>
                <w:rFonts w:ascii="Calibri" w:hAnsi="Calibri"/>
                <w:sz w:val="22"/>
                <w:szCs w:val="22"/>
              </w:rPr>
            </w:pPr>
            <w:r w:rsidRPr="002601A3">
              <w:rPr>
                <w:rFonts w:ascii="Calibri" w:hAnsi="Calibri"/>
                <w:sz w:val="22"/>
                <w:szCs w:val="22"/>
              </w:rPr>
              <w:t>Unaprjeđenje sustava gospodarenja otpadom</w:t>
            </w:r>
          </w:p>
        </w:tc>
      </w:tr>
      <w:tr w:rsidR="001139BE" w:rsidRPr="002601A3" w14:paraId="54D89D8B" w14:textId="77777777" w:rsidTr="00925781">
        <w:tc>
          <w:tcPr>
            <w:tcW w:w="2518" w:type="dxa"/>
          </w:tcPr>
          <w:p w14:paraId="2DC2714C" w14:textId="77777777" w:rsidR="001139BE" w:rsidRPr="002601A3" w:rsidRDefault="001139BE" w:rsidP="00925781">
            <w:pPr>
              <w:shd w:val="clear" w:color="auto" w:fill="FFFFFF"/>
              <w:jc w:val="both"/>
              <w:rPr>
                <w:rFonts w:ascii="Calibri" w:hAnsi="Calibri"/>
                <w:b/>
                <w:sz w:val="22"/>
                <w:szCs w:val="22"/>
              </w:rPr>
            </w:pPr>
            <w:r w:rsidRPr="002601A3">
              <w:rPr>
                <w:rFonts w:ascii="Calibri" w:hAnsi="Calibri"/>
                <w:b/>
                <w:sz w:val="22"/>
                <w:szCs w:val="22"/>
              </w:rPr>
              <w:t>Jedinica</w:t>
            </w:r>
          </w:p>
        </w:tc>
        <w:tc>
          <w:tcPr>
            <w:tcW w:w="6770" w:type="dxa"/>
          </w:tcPr>
          <w:p w14:paraId="17814249" w14:textId="77777777" w:rsidR="001139BE" w:rsidRPr="002601A3" w:rsidRDefault="001139BE" w:rsidP="00925781">
            <w:pPr>
              <w:shd w:val="clear" w:color="auto" w:fill="FFFFFF"/>
              <w:jc w:val="both"/>
              <w:rPr>
                <w:rFonts w:ascii="Calibri" w:hAnsi="Calibri"/>
                <w:sz w:val="22"/>
                <w:szCs w:val="22"/>
              </w:rPr>
            </w:pPr>
            <w:r w:rsidRPr="002601A3">
              <w:rPr>
                <w:rFonts w:ascii="Calibri" w:hAnsi="Calibri"/>
                <w:sz w:val="22"/>
                <w:szCs w:val="22"/>
              </w:rPr>
              <w:t>Kn/godišnje</w:t>
            </w:r>
          </w:p>
        </w:tc>
      </w:tr>
      <w:tr w:rsidR="001139BE" w:rsidRPr="002601A3" w14:paraId="533AA85D" w14:textId="77777777" w:rsidTr="00925781">
        <w:tc>
          <w:tcPr>
            <w:tcW w:w="2518" w:type="dxa"/>
            <w:tcBorders>
              <w:bottom w:val="single" w:sz="4" w:space="0" w:color="auto"/>
            </w:tcBorders>
          </w:tcPr>
          <w:p w14:paraId="1520D216" w14:textId="77777777" w:rsidR="001139BE" w:rsidRPr="002601A3" w:rsidRDefault="001139BE" w:rsidP="00925781">
            <w:pPr>
              <w:shd w:val="clear" w:color="auto" w:fill="FFFFFF"/>
              <w:jc w:val="both"/>
              <w:rPr>
                <w:rFonts w:ascii="Calibri" w:hAnsi="Calibri"/>
                <w:b/>
                <w:sz w:val="22"/>
                <w:szCs w:val="22"/>
              </w:rPr>
            </w:pPr>
            <w:r w:rsidRPr="002601A3">
              <w:rPr>
                <w:rFonts w:ascii="Calibri" w:hAnsi="Calibri"/>
                <w:b/>
                <w:sz w:val="22"/>
                <w:szCs w:val="22"/>
              </w:rPr>
              <w:t>Ciljana vrijednost (2022.)</w:t>
            </w:r>
          </w:p>
        </w:tc>
        <w:tc>
          <w:tcPr>
            <w:tcW w:w="6770" w:type="dxa"/>
            <w:tcBorders>
              <w:bottom w:val="single" w:sz="4" w:space="0" w:color="auto"/>
            </w:tcBorders>
          </w:tcPr>
          <w:p w14:paraId="272861BF" w14:textId="77777777" w:rsidR="001139BE" w:rsidRPr="002601A3" w:rsidRDefault="001139BE" w:rsidP="00925781">
            <w:pPr>
              <w:shd w:val="clear" w:color="auto" w:fill="FFFFFF"/>
              <w:jc w:val="both"/>
              <w:rPr>
                <w:rFonts w:ascii="Calibri" w:hAnsi="Calibri"/>
                <w:sz w:val="22"/>
                <w:szCs w:val="22"/>
              </w:rPr>
            </w:pPr>
            <w:r w:rsidRPr="002601A3">
              <w:rPr>
                <w:rFonts w:ascii="Calibri" w:hAnsi="Calibri"/>
                <w:sz w:val="22"/>
                <w:szCs w:val="22"/>
              </w:rPr>
              <w:t>245.000,00</w:t>
            </w:r>
          </w:p>
        </w:tc>
      </w:tr>
      <w:tr w:rsidR="001139BE" w:rsidRPr="002601A3" w14:paraId="5C582538" w14:textId="77777777" w:rsidTr="00925781">
        <w:tc>
          <w:tcPr>
            <w:tcW w:w="2518" w:type="dxa"/>
          </w:tcPr>
          <w:p w14:paraId="0C59D8AC" w14:textId="77777777" w:rsidR="001139BE" w:rsidRPr="002601A3" w:rsidRDefault="001139BE" w:rsidP="00925781">
            <w:pPr>
              <w:shd w:val="clear" w:color="auto" w:fill="FFFFFF"/>
              <w:jc w:val="both"/>
              <w:rPr>
                <w:rFonts w:ascii="Calibri" w:hAnsi="Calibri"/>
                <w:b/>
                <w:sz w:val="22"/>
                <w:szCs w:val="22"/>
              </w:rPr>
            </w:pPr>
            <w:r w:rsidRPr="00C25730">
              <w:rPr>
                <w:rFonts w:ascii="Calibri" w:eastAsia="Calibri" w:hAnsi="Calibri"/>
                <w:b/>
                <w:sz w:val="22"/>
                <w:szCs w:val="22"/>
                <w:lang w:eastAsia="en-US"/>
              </w:rPr>
              <w:t>Ostvarena vrijednost u izvještajnom razdoblju</w:t>
            </w:r>
          </w:p>
        </w:tc>
        <w:tc>
          <w:tcPr>
            <w:tcW w:w="6770" w:type="dxa"/>
          </w:tcPr>
          <w:p w14:paraId="6DD9ECA3" w14:textId="77777777" w:rsidR="001139BE" w:rsidRPr="002601A3" w:rsidRDefault="001139BE" w:rsidP="00925781">
            <w:pPr>
              <w:shd w:val="clear" w:color="auto" w:fill="FFFFFF"/>
              <w:jc w:val="both"/>
              <w:rPr>
                <w:rFonts w:ascii="Calibri" w:hAnsi="Calibri"/>
                <w:sz w:val="22"/>
                <w:szCs w:val="22"/>
              </w:rPr>
            </w:pPr>
            <w:r>
              <w:rPr>
                <w:rFonts w:ascii="Calibri" w:hAnsi="Calibri"/>
                <w:sz w:val="22"/>
                <w:szCs w:val="22"/>
              </w:rPr>
              <w:t>220.682,57</w:t>
            </w:r>
          </w:p>
        </w:tc>
      </w:tr>
    </w:tbl>
    <w:p w14:paraId="05991DDF" w14:textId="77777777" w:rsidR="005450E8" w:rsidRDefault="005450E8" w:rsidP="001139BE">
      <w:pPr>
        <w:shd w:val="clear" w:color="auto" w:fill="FFFFFF"/>
        <w:contextualSpacing/>
        <w:rPr>
          <w:rFonts w:ascii="Calibri" w:eastAsia="Calibri" w:hAnsi="Calibri"/>
          <w:b/>
          <w:sz w:val="22"/>
          <w:szCs w:val="22"/>
          <w:lang w:eastAsia="en-US"/>
        </w:rPr>
      </w:pPr>
    </w:p>
    <w:p w14:paraId="67C6E321" w14:textId="77777777" w:rsidR="005450E8" w:rsidRDefault="005450E8" w:rsidP="001139BE">
      <w:pPr>
        <w:shd w:val="clear" w:color="auto" w:fill="FFFFFF"/>
        <w:contextualSpacing/>
        <w:rPr>
          <w:rFonts w:ascii="Calibri" w:eastAsia="Calibri" w:hAnsi="Calibri"/>
          <w:b/>
          <w:sz w:val="22"/>
          <w:szCs w:val="22"/>
          <w:lang w:eastAsia="en-US"/>
        </w:rPr>
      </w:pPr>
    </w:p>
    <w:p w14:paraId="3C98C6DC" w14:textId="5E1BB3A0" w:rsidR="001139BE"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lastRenderedPageBreak/>
        <w:t>T441005 Pilot projekt odvojenog prikupljanja otpada</w:t>
      </w:r>
    </w:p>
    <w:p w14:paraId="4C11C6E1" w14:textId="77777777" w:rsidR="001139BE" w:rsidRPr="000E35CA" w:rsidRDefault="001139BE" w:rsidP="001139BE">
      <w:pPr>
        <w:shd w:val="clear" w:color="auto" w:fill="FFFFFF"/>
        <w:contextualSpacing/>
        <w:rPr>
          <w:rFonts w:ascii="Calibri" w:eastAsia="Calibri" w:hAnsi="Calibri"/>
          <w:sz w:val="22"/>
          <w:szCs w:val="22"/>
          <w:lang w:eastAsia="en-US"/>
        </w:rPr>
      </w:pPr>
    </w:p>
    <w:p w14:paraId="61078139" w14:textId="77777777" w:rsidR="001139BE" w:rsidRDefault="001139BE" w:rsidP="001139BE">
      <w:pPr>
        <w:shd w:val="clear" w:color="auto" w:fill="FFFFFF"/>
        <w:jc w:val="both"/>
        <w:rPr>
          <w:rFonts w:ascii="Calibri" w:eastAsia="Calibri" w:hAnsi="Calibri"/>
          <w:sz w:val="22"/>
          <w:szCs w:val="22"/>
          <w:lang w:eastAsia="en-US"/>
        </w:rPr>
      </w:pPr>
      <w:r w:rsidRPr="00AD00D0">
        <w:rPr>
          <w:rFonts w:ascii="Calibri" w:hAnsi="Calibri"/>
          <w:sz w:val="22"/>
          <w:szCs w:val="22"/>
        </w:rPr>
        <w:t>U sklopu ovog projekta planira se</w:t>
      </w:r>
      <w:r w:rsidRPr="00AD00D0">
        <w:rPr>
          <w:rFonts w:ascii="Calibri" w:eastAsia="Calibri" w:hAnsi="Calibri"/>
          <w:sz w:val="22"/>
          <w:szCs w:val="22"/>
        </w:rPr>
        <w:t xml:space="preserve"> nabava novih kompostera i spremnika za biootpad koji su potrebni za provođenje pilot projekta na određenom području unutar Općine Viškovo</w:t>
      </w:r>
      <w:r w:rsidRPr="00AD00D0">
        <w:rPr>
          <w:rFonts w:ascii="Calibri" w:eastAsia="Calibri" w:hAnsi="Calibri"/>
          <w:sz w:val="22"/>
          <w:szCs w:val="22"/>
          <w:lang w:eastAsia="en-US"/>
        </w:rPr>
        <w:t>. U sklopu projekta planirana su sredstva za nabavu spremnika za odvojeno prikupljanje otpada prilagođenih djeci s ciljem da se djeca što bolje educiraju o važnosti odvojenog prikupljanja otpada.</w:t>
      </w:r>
    </w:p>
    <w:p w14:paraId="45E2E9E4" w14:textId="77777777" w:rsidR="005450E8" w:rsidRPr="00AD00D0" w:rsidRDefault="005450E8" w:rsidP="001139BE">
      <w:pPr>
        <w:shd w:val="clear" w:color="auto" w:fill="FFFFFF"/>
        <w:jc w:val="both"/>
        <w:rPr>
          <w:rFonts w:ascii="Calibri" w:eastAsia="Calibri" w:hAnsi="Calibri"/>
          <w:sz w:val="22"/>
          <w:szCs w:val="22"/>
          <w:lang w:eastAsia="en-US"/>
        </w:rPr>
      </w:pPr>
    </w:p>
    <w:p w14:paraId="77F55F97" w14:textId="77777777" w:rsidR="001139BE" w:rsidRDefault="001139BE" w:rsidP="001139BE">
      <w:pPr>
        <w:jc w:val="both"/>
        <w:rPr>
          <w:rFonts w:ascii="Calibri" w:eastAsia="Calibri" w:hAnsi="Calibri"/>
          <w:sz w:val="22"/>
          <w:szCs w:val="22"/>
          <w:lang w:eastAsia="en-US"/>
        </w:rPr>
      </w:pPr>
      <w:r w:rsidRPr="00AD00D0">
        <w:rPr>
          <w:rFonts w:asciiTheme="minorHAnsi" w:hAnsiTheme="minorHAnsi"/>
          <w:sz w:val="22"/>
          <w:szCs w:val="22"/>
          <w:lang w:eastAsia="en-US"/>
        </w:rPr>
        <w:t xml:space="preserve">Planirana sredstva za provođenje navedenog projekta iznose 164.000,00 </w:t>
      </w:r>
      <w:r>
        <w:rPr>
          <w:rFonts w:asciiTheme="minorHAnsi" w:hAnsiTheme="minorHAnsi"/>
          <w:sz w:val="22"/>
          <w:szCs w:val="22"/>
          <w:lang w:eastAsia="en-US"/>
        </w:rPr>
        <w:t>kn</w:t>
      </w:r>
      <w:r w:rsidRPr="00AD00D0">
        <w:rPr>
          <w:rFonts w:asciiTheme="minorHAnsi" w:hAnsiTheme="minorHAnsi"/>
          <w:sz w:val="22"/>
          <w:szCs w:val="22"/>
          <w:lang w:eastAsia="en-US"/>
        </w:rPr>
        <w:t xml:space="preserve">, a u izvještajnom razdoblju realizirano je 52.477,50 </w:t>
      </w:r>
      <w:r>
        <w:rPr>
          <w:rFonts w:asciiTheme="minorHAnsi" w:hAnsiTheme="minorHAnsi"/>
          <w:sz w:val="22"/>
          <w:szCs w:val="22"/>
          <w:lang w:eastAsia="en-US"/>
        </w:rPr>
        <w:t>kn</w:t>
      </w:r>
      <w:r w:rsidRPr="00AD00D0">
        <w:rPr>
          <w:rFonts w:asciiTheme="minorHAnsi" w:hAnsiTheme="minorHAnsi"/>
          <w:sz w:val="22"/>
          <w:szCs w:val="22"/>
          <w:lang w:eastAsia="en-US"/>
        </w:rPr>
        <w:t xml:space="preserve">, odnosno 32 %. Projekt je realiziran na način da su u izvještajnom razdoblju nabavljeni </w:t>
      </w:r>
      <w:r w:rsidRPr="00AD00D0">
        <w:rPr>
          <w:rFonts w:ascii="Calibri" w:eastAsia="Calibri" w:hAnsi="Calibri"/>
          <w:sz w:val="22"/>
          <w:szCs w:val="22"/>
          <w:lang w:eastAsia="en-US"/>
        </w:rPr>
        <w:t>spremnici za odvojeno prikupljanje otpada prilagođeni djeci što je prikazano u sklopu cilja Poticanje odvojenog prikupljanja otpada dok su spremnici za prikupljanje biootpada nabavljeni</w:t>
      </w:r>
      <w:r w:rsidRPr="00E82D1B">
        <w:rPr>
          <w:rFonts w:ascii="Calibri" w:eastAsia="Calibri" w:hAnsi="Calibri"/>
          <w:sz w:val="22"/>
          <w:szCs w:val="22"/>
          <w:lang w:eastAsia="en-US"/>
        </w:rPr>
        <w:t xml:space="preserve"> </w:t>
      </w:r>
      <w:r w:rsidRPr="00AD00D0">
        <w:rPr>
          <w:rFonts w:ascii="Calibri" w:eastAsia="Calibri" w:hAnsi="Calibri"/>
          <w:sz w:val="22"/>
          <w:szCs w:val="22"/>
          <w:lang w:eastAsia="en-US"/>
        </w:rPr>
        <w:t xml:space="preserve">u prvom dijelu 2023. godine i biti će </w:t>
      </w:r>
      <w:r>
        <w:rPr>
          <w:rFonts w:ascii="Calibri" w:eastAsia="Calibri" w:hAnsi="Calibri"/>
          <w:sz w:val="22"/>
          <w:szCs w:val="22"/>
          <w:lang w:eastAsia="en-US"/>
        </w:rPr>
        <w:t>dodijeljeni mještanima u prvoj polovici</w:t>
      </w:r>
      <w:r w:rsidRPr="00AD00D0">
        <w:rPr>
          <w:rFonts w:ascii="Calibri" w:eastAsia="Calibri" w:hAnsi="Calibri"/>
          <w:sz w:val="22"/>
          <w:szCs w:val="22"/>
          <w:lang w:eastAsia="en-US"/>
        </w:rPr>
        <w:t xml:space="preserve"> 2023. godine.</w:t>
      </w:r>
    </w:p>
    <w:p w14:paraId="30A22692" w14:textId="77777777" w:rsidR="005450E8" w:rsidRPr="006E111B" w:rsidRDefault="005450E8" w:rsidP="001139BE">
      <w:pPr>
        <w:jc w:val="both"/>
        <w:rPr>
          <w:rFonts w:ascii="Calibri" w:eastAsia="Calibri" w:hAnsi="Calibri"/>
          <w:sz w:val="22"/>
          <w:szCs w:val="22"/>
        </w:rPr>
      </w:pPr>
    </w:p>
    <w:p w14:paraId="1B6115AD" w14:textId="77777777" w:rsidR="001139BE" w:rsidRPr="00AD00D0" w:rsidRDefault="001139BE" w:rsidP="001139BE">
      <w:pPr>
        <w:jc w:val="both"/>
        <w:rPr>
          <w:rFonts w:ascii="Calibri" w:eastAsia="Calibri" w:hAnsi="Calibri"/>
          <w:sz w:val="22"/>
          <w:szCs w:val="22"/>
        </w:rPr>
      </w:pPr>
      <w:r w:rsidRPr="00AD00D0">
        <w:rPr>
          <w:rFonts w:ascii="Calibri" w:eastAsia="Calibri" w:hAnsi="Calibri"/>
          <w:b/>
          <w:sz w:val="22"/>
          <w:szCs w:val="22"/>
        </w:rPr>
        <w:t>Cilj 1.:</w:t>
      </w:r>
      <w:r w:rsidRPr="00AD00D0">
        <w:rPr>
          <w:rFonts w:ascii="Calibri" w:eastAsia="Calibri" w:hAnsi="Calibri"/>
          <w:sz w:val="22"/>
          <w:szCs w:val="22"/>
        </w:rPr>
        <w:t xml:space="preserve"> Poticanje odvojenog prikupljanja otpada. Cilj je </w:t>
      </w:r>
      <w:r>
        <w:rPr>
          <w:rFonts w:ascii="Calibri" w:eastAsia="Calibri" w:hAnsi="Calibri"/>
          <w:sz w:val="22"/>
          <w:szCs w:val="22"/>
        </w:rPr>
        <w:t xml:space="preserve">djelomično </w:t>
      </w:r>
      <w:r w:rsidRPr="00AD00D0">
        <w:rPr>
          <w:rFonts w:ascii="Calibri" w:eastAsia="Calibri" w:hAnsi="Calibri"/>
          <w:sz w:val="22"/>
          <w:szCs w:val="22"/>
        </w:rPr>
        <w:t xml:space="preserve">realiziran </w:t>
      </w:r>
      <w:r>
        <w:rPr>
          <w:rFonts w:ascii="Calibri" w:eastAsia="Calibri" w:hAnsi="Calibri"/>
          <w:sz w:val="22"/>
          <w:szCs w:val="22"/>
        </w:rPr>
        <w:t xml:space="preserve">dok će do kraja prvog dijela 2023. godine biti realiziran </w:t>
      </w:r>
      <w:r w:rsidRPr="00AD00D0">
        <w:rPr>
          <w:rFonts w:ascii="Calibri" w:eastAsia="Calibri" w:hAnsi="Calibri"/>
          <w:sz w:val="22"/>
          <w:szCs w:val="22"/>
        </w:rPr>
        <w:t>u skladu s planom.</w:t>
      </w:r>
    </w:p>
    <w:p w14:paraId="76893E06" w14:textId="77777777" w:rsidR="001139BE" w:rsidRPr="00AD00D0" w:rsidRDefault="001139BE" w:rsidP="001139BE">
      <w:pPr>
        <w:ind w:firstLine="708"/>
        <w:jc w:val="both"/>
        <w:rPr>
          <w:rFonts w:ascii="Calibri" w:eastAsia="Calibri" w:hAnsi="Calibri"/>
          <w:sz w:val="12"/>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AD00D0" w14:paraId="0C35510B" w14:textId="77777777" w:rsidTr="00925781">
        <w:tc>
          <w:tcPr>
            <w:tcW w:w="2802" w:type="dxa"/>
          </w:tcPr>
          <w:p w14:paraId="0A1D6485" w14:textId="77777777" w:rsidR="001139BE" w:rsidRPr="00AD00D0" w:rsidRDefault="001139BE" w:rsidP="00925781">
            <w:pPr>
              <w:shd w:val="clear" w:color="auto" w:fill="FFFFFF"/>
              <w:jc w:val="both"/>
              <w:rPr>
                <w:rFonts w:ascii="Calibri" w:hAnsi="Calibri"/>
                <w:b/>
                <w:sz w:val="22"/>
                <w:szCs w:val="22"/>
              </w:rPr>
            </w:pPr>
            <w:r w:rsidRPr="00AD00D0">
              <w:rPr>
                <w:rFonts w:ascii="Calibri" w:hAnsi="Calibri"/>
                <w:b/>
                <w:sz w:val="22"/>
                <w:szCs w:val="22"/>
              </w:rPr>
              <w:t>Pokazatelj rezultata</w:t>
            </w:r>
          </w:p>
        </w:tc>
        <w:tc>
          <w:tcPr>
            <w:tcW w:w="6486" w:type="dxa"/>
          </w:tcPr>
          <w:p w14:paraId="24A5EB01" w14:textId="77777777" w:rsidR="001139BE" w:rsidRPr="00AD00D0" w:rsidRDefault="001139BE" w:rsidP="00925781">
            <w:pPr>
              <w:shd w:val="clear" w:color="auto" w:fill="FFFFFF"/>
              <w:jc w:val="both"/>
              <w:rPr>
                <w:rFonts w:ascii="Calibri" w:hAnsi="Calibri"/>
                <w:sz w:val="22"/>
                <w:szCs w:val="22"/>
              </w:rPr>
            </w:pPr>
            <w:r w:rsidRPr="00AD00D0">
              <w:rPr>
                <w:rFonts w:ascii="Calibri" w:hAnsi="Calibri"/>
                <w:sz w:val="22"/>
                <w:szCs w:val="22"/>
              </w:rPr>
              <w:t>Dodijeljeni spremnici za prikupljanje biootpada</w:t>
            </w:r>
          </w:p>
        </w:tc>
      </w:tr>
      <w:tr w:rsidR="001139BE" w:rsidRPr="00AD00D0" w14:paraId="3E1D814B" w14:textId="77777777" w:rsidTr="00925781">
        <w:tc>
          <w:tcPr>
            <w:tcW w:w="2802" w:type="dxa"/>
          </w:tcPr>
          <w:p w14:paraId="7472D801" w14:textId="77777777" w:rsidR="001139BE" w:rsidRPr="00AD00D0" w:rsidRDefault="001139BE" w:rsidP="00925781">
            <w:pPr>
              <w:shd w:val="clear" w:color="auto" w:fill="FFFFFF"/>
              <w:jc w:val="both"/>
              <w:rPr>
                <w:rFonts w:ascii="Calibri" w:hAnsi="Calibri"/>
                <w:b/>
                <w:sz w:val="22"/>
                <w:szCs w:val="22"/>
              </w:rPr>
            </w:pPr>
            <w:r w:rsidRPr="00AD00D0">
              <w:rPr>
                <w:rFonts w:ascii="Calibri" w:hAnsi="Calibri"/>
                <w:b/>
                <w:sz w:val="22"/>
                <w:szCs w:val="22"/>
              </w:rPr>
              <w:t>Definicija</w:t>
            </w:r>
          </w:p>
        </w:tc>
        <w:tc>
          <w:tcPr>
            <w:tcW w:w="6486" w:type="dxa"/>
          </w:tcPr>
          <w:p w14:paraId="74D5835D" w14:textId="77777777" w:rsidR="001139BE" w:rsidRPr="00AD00D0" w:rsidRDefault="001139BE" w:rsidP="00925781">
            <w:pPr>
              <w:shd w:val="clear" w:color="auto" w:fill="FFFFFF"/>
              <w:jc w:val="both"/>
              <w:rPr>
                <w:rFonts w:ascii="Calibri" w:hAnsi="Calibri"/>
                <w:sz w:val="22"/>
                <w:szCs w:val="22"/>
              </w:rPr>
            </w:pPr>
            <w:r w:rsidRPr="00AD00D0">
              <w:rPr>
                <w:rFonts w:ascii="Calibri" w:hAnsi="Calibri"/>
                <w:sz w:val="22"/>
                <w:szCs w:val="22"/>
              </w:rPr>
              <w:t>Unaprjeđenje sustava gospodarenja otpadom na području Općine</w:t>
            </w:r>
          </w:p>
        </w:tc>
      </w:tr>
      <w:tr w:rsidR="001139BE" w:rsidRPr="00AD00D0" w14:paraId="305C2106" w14:textId="77777777" w:rsidTr="00925781">
        <w:tc>
          <w:tcPr>
            <w:tcW w:w="2802" w:type="dxa"/>
          </w:tcPr>
          <w:p w14:paraId="0CF5F37D" w14:textId="77777777" w:rsidR="001139BE" w:rsidRPr="00AD00D0" w:rsidRDefault="001139BE" w:rsidP="00925781">
            <w:pPr>
              <w:shd w:val="clear" w:color="auto" w:fill="FFFFFF"/>
              <w:jc w:val="both"/>
              <w:rPr>
                <w:rFonts w:ascii="Calibri" w:hAnsi="Calibri"/>
                <w:b/>
                <w:sz w:val="22"/>
                <w:szCs w:val="22"/>
              </w:rPr>
            </w:pPr>
            <w:r w:rsidRPr="00AD00D0">
              <w:rPr>
                <w:rFonts w:ascii="Calibri" w:hAnsi="Calibri"/>
                <w:b/>
                <w:sz w:val="22"/>
                <w:szCs w:val="22"/>
              </w:rPr>
              <w:t>Jedinica</w:t>
            </w:r>
          </w:p>
        </w:tc>
        <w:tc>
          <w:tcPr>
            <w:tcW w:w="6486" w:type="dxa"/>
          </w:tcPr>
          <w:p w14:paraId="528AC2B3" w14:textId="77777777" w:rsidR="001139BE" w:rsidRPr="00AD00D0" w:rsidRDefault="001139BE" w:rsidP="00925781">
            <w:pPr>
              <w:shd w:val="clear" w:color="auto" w:fill="FFFFFF"/>
              <w:jc w:val="both"/>
              <w:rPr>
                <w:rFonts w:ascii="Calibri" w:hAnsi="Calibri"/>
                <w:sz w:val="22"/>
                <w:szCs w:val="22"/>
              </w:rPr>
            </w:pPr>
            <w:r w:rsidRPr="00AD00D0">
              <w:rPr>
                <w:rFonts w:ascii="Calibri" w:hAnsi="Calibri"/>
                <w:sz w:val="22"/>
                <w:szCs w:val="22"/>
              </w:rPr>
              <w:t>Kn/godišnje</w:t>
            </w:r>
          </w:p>
        </w:tc>
      </w:tr>
      <w:tr w:rsidR="001139BE" w:rsidRPr="00AD00D0" w14:paraId="3610FE1F" w14:textId="77777777" w:rsidTr="00925781">
        <w:tc>
          <w:tcPr>
            <w:tcW w:w="2802" w:type="dxa"/>
          </w:tcPr>
          <w:p w14:paraId="596BAE68" w14:textId="77777777" w:rsidR="001139BE" w:rsidRPr="00AD00D0" w:rsidRDefault="001139BE" w:rsidP="00925781">
            <w:pPr>
              <w:shd w:val="clear" w:color="auto" w:fill="FFFFFF"/>
              <w:jc w:val="both"/>
              <w:rPr>
                <w:rFonts w:ascii="Calibri" w:hAnsi="Calibri"/>
                <w:b/>
                <w:sz w:val="22"/>
                <w:szCs w:val="22"/>
              </w:rPr>
            </w:pPr>
            <w:r w:rsidRPr="00AD00D0">
              <w:rPr>
                <w:rFonts w:ascii="Calibri" w:hAnsi="Calibri"/>
                <w:b/>
                <w:sz w:val="22"/>
                <w:szCs w:val="22"/>
              </w:rPr>
              <w:t>Ciljana vrijednost (2022.)</w:t>
            </w:r>
          </w:p>
        </w:tc>
        <w:tc>
          <w:tcPr>
            <w:tcW w:w="6486" w:type="dxa"/>
          </w:tcPr>
          <w:p w14:paraId="130EB3B6" w14:textId="77777777" w:rsidR="001139BE" w:rsidRPr="00AD00D0" w:rsidRDefault="001139BE" w:rsidP="00925781">
            <w:pPr>
              <w:shd w:val="clear" w:color="auto" w:fill="FFFFFF"/>
              <w:jc w:val="both"/>
              <w:rPr>
                <w:rFonts w:ascii="Calibri" w:hAnsi="Calibri"/>
                <w:sz w:val="22"/>
                <w:szCs w:val="22"/>
              </w:rPr>
            </w:pPr>
            <w:r w:rsidRPr="00AD00D0">
              <w:rPr>
                <w:rFonts w:ascii="Calibri" w:hAnsi="Calibri"/>
                <w:sz w:val="22"/>
                <w:szCs w:val="22"/>
              </w:rPr>
              <w:t>111.000,00</w:t>
            </w:r>
          </w:p>
        </w:tc>
      </w:tr>
      <w:tr w:rsidR="001139BE" w:rsidRPr="006E111B" w14:paraId="5D6AA7E0" w14:textId="77777777" w:rsidTr="00925781">
        <w:tc>
          <w:tcPr>
            <w:tcW w:w="2802" w:type="dxa"/>
          </w:tcPr>
          <w:p w14:paraId="44F1BD29" w14:textId="77777777" w:rsidR="001139BE" w:rsidRPr="00AD00D0" w:rsidRDefault="001139BE" w:rsidP="00925781">
            <w:pPr>
              <w:shd w:val="clear" w:color="auto" w:fill="FFFFFF"/>
              <w:jc w:val="both"/>
              <w:rPr>
                <w:rFonts w:ascii="Calibri" w:hAnsi="Calibri"/>
                <w:b/>
                <w:sz w:val="22"/>
                <w:szCs w:val="22"/>
              </w:rPr>
            </w:pPr>
            <w:r w:rsidRPr="00AD00D0">
              <w:rPr>
                <w:rFonts w:ascii="Calibri" w:eastAsia="Calibri" w:hAnsi="Calibri"/>
                <w:b/>
                <w:sz w:val="22"/>
                <w:szCs w:val="22"/>
                <w:lang w:eastAsia="en-US"/>
              </w:rPr>
              <w:t>Ostvarena vrijednost u izvještajnom razdoblju</w:t>
            </w:r>
          </w:p>
        </w:tc>
        <w:tc>
          <w:tcPr>
            <w:tcW w:w="6486" w:type="dxa"/>
          </w:tcPr>
          <w:p w14:paraId="08F295D4" w14:textId="77777777" w:rsidR="001139BE" w:rsidRPr="006E111B" w:rsidRDefault="001139BE" w:rsidP="00925781">
            <w:pPr>
              <w:shd w:val="clear" w:color="auto" w:fill="FFFFFF"/>
              <w:jc w:val="both"/>
              <w:rPr>
                <w:rFonts w:ascii="Calibri" w:hAnsi="Calibri"/>
                <w:sz w:val="22"/>
                <w:szCs w:val="22"/>
              </w:rPr>
            </w:pPr>
            <w:r w:rsidRPr="00AD00D0">
              <w:rPr>
                <w:rFonts w:ascii="Calibri" w:hAnsi="Calibri"/>
                <w:sz w:val="22"/>
                <w:szCs w:val="22"/>
              </w:rPr>
              <w:t>52.477,50</w:t>
            </w:r>
          </w:p>
        </w:tc>
      </w:tr>
    </w:tbl>
    <w:p w14:paraId="5FB72F9D" w14:textId="77777777" w:rsidR="001139BE" w:rsidRDefault="001139BE" w:rsidP="001139BE">
      <w:pPr>
        <w:jc w:val="both"/>
        <w:rPr>
          <w:rFonts w:ascii="Calibri" w:eastAsia="Calibri" w:hAnsi="Calibri"/>
          <w:i/>
          <w:noProof/>
          <w:sz w:val="22"/>
          <w:szCs w:val="22"/>
        </w:rPr>
      </w:pPr>
    </w:p>
    <w:p w14:paraId="11AA81D0" w14:textId="77777777" w:rsidR="001139BE" w:rsidRDefault="001139BE" w:rsidP="001139BE">
      <w:pPr>
        <w:shd w:val="clear" w:color="auto" w:fill="FFFFFF"/>
        <w:contextualSpacing/>
        <w:rPr>
          <w:rFonts w:ascii="Calibri" w:eastAsia="Calibri" w:hAnsi="Calibri"/>
          <w:b/>
          <w:sz w:val="22"/>
          <w:szCs w:val="22"/>
          <w:lang w:eastAsia="en-US"/>
        </w:rPr>
      </w:pPr>
    </w:p>
    <w:p w14:paraId="5542D1FE" w14:textId="77777777"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A441011 Zaštita okoliša</w:t>
      </w:r>
    </w:p>
    <w:p w14:paraId="7F7ED769" w14:textId="77777777" w:rsidR="001139BE" w:rsidRPr="00855C85" w:rsidRDefault="001139BE" w:rsidP="001139BE">
      <w:pPr>
        <w:shd w:val="clear" w:color="auto" w:fill="FFFFFF"/>
        <w:contextualSpacing/>
        <w:jc w:val="both"/>
        <w:rPr>
          <w:rFonts w:ascii="Calibri" w:eastAsia="Calibri" w:hAnsi="Calibri"/>
          <w:sz w:val="22"/>
          <w:szCs w:val="16"/>
          <w:lang w:eastAsia="en-US"/>
        </w:rPr>
      </w:pPr>
    </w:p>
    <w:p w14:paraId="401AC4B1" w14:textId="77777777" w:rsidR="001139BE" w:rsidRDefault="001139BE" w:rsidP="001139BE">
      <w:pPr>
        <w:jc w:val="both"/>
        <w:rPr>
          <w:rFonts w:asciiTheme="minorHAnsi" w:hAnsiTheme="minorHAnsi"/>
          <w:sz w:val="22"/>
          <w:szCs w:val="22"/>
          <w:lang w:eastAsia="en-US"/>
        </w:rPr>
      </w:pPr>
      <w:r w:rsidRPr="006E111B">
        <w:rPr>
          <w:rFonts w:ascii="Calibri" w:eastAsia="Calibri" w:hAnsi="Calibri"/>
          <w:sz w:val="22"/>
          <w:szCs w:val="22"/>
          <w:lang w:eastAsia="en-US"/>
        </w:rPr>
        <w:t>U sklopu ove aktivnosti planirani su rashodi za provedbu komunalnog reda u sklopu koje je i usluga uklanjanja vozila i sličnih pokretnih objekata sa javnih površina kao i rashodi za sanaciju na divljim deponijima te izradu projektnog zadatka za ispitivanje kvalitete tla oko ŽCGO Marišćina, odnosno analize tla na prisutnost teških metala.</w:t>
      </w:r>
      <w:r w:rsidRPr="00855C85">
        <w:rPr>
          <w:rFonts w:asciiTheme="minorHAnsi" w:hAnsiTheme="minorHAnsi"/>
          <w:sz w:val="22"/>
          <w:szCs w:val="22"/>
          <w:lang w:eastAsia="en-US"/>
        </w:rPr>
        <w:t xml:space="preserve"> </w:t>
      </w:r>
    </w:p>
    <w:p w14:paraId="5DF8835B" w14:textId="77777777" w:rsidR="001139BE" w:rsidRPr="0068260D" w:rsidRDefault="001139BE" w:rsidP="001139BE">
      <w:pPr>
        <w:jc w:val="both"/>
        <w:rPr>
          <w:rFonts w:ascii="Calibri" w:hAnsi="Calibri"/>
          <w:sz w:val="22"/>
          <w:szCs w:val="22"/>
        </w:rPr>
      </w:pP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117</w:t>
      </w:r>
      <w:r w:rsidRPr="00557DED">
        <w:rPr>
          <w:rFonts w:asciiTheme="minorHAnsi" w:hAnsiTheme="minorHAnsi"/>
          <w:sz w:val="22"/>
          <w:szCs w:val="22"/>
          <w:lang w:eastAsia="en-US"/>
        </w:rPr>
        <w:t xml:space="preserve">.000,00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85.492,00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odnosno </w:t>
      </w:r>
      <w:r>
        <w:rPr>
          <w:rFonts w:asciiTheme="minorHAnsi" w:hAnsiTheme="minorHAnsi"/>
          <w:sz w:val="22"/>
          <w:szCs w:val="22"/>
          <w:lang w:eastAsia="en-US"/>
        </w:rPr>
        <w:t>73</w:t>
      </w:r>
      <w:r w:rsidRPr="00557DED">
        <w:rPr>
          <w:rFonts w:asciiTheme="minorHAnsi" w:hAnsiTheme="minorHAnsi"/>
          <w:sz w:val="22"/>
          <w:szCs w:val="22"/>
          <w:lang w:eastAsia="en-US"/>
        </w:rPr>
        <w:t xml:space="preserve"> %. Aktivnost </w:t>
      </w:r>
      <w:r>
        <w:rPr>
          <w:rFonts w:asciiTheme="minorHAnsi" w:hAnsiTheme="minorHAnsi"/>
          <w:sz w:val="22"/>
          <w:szCs w:val="22"/>
          <w:lang w:eastAsia="en-US"/>
        </w:rPr>
        <w:t>je</w:t>
      </w:r>
      <w:r w:rsidRPr="00557DED">
        <w:rPr>
          <w:rFonts w:asciiTheme="minorHAnsi" w:hAnsiTheme="minorHAnsi"/>
          <w:sz w:val="22"/>
          <w:szCs w:val="22"/>
          <w:lang w:eastAsia="en-US"/>
        </w:rPr>
        <w:t xml:space="preserve"> realizira</w:t>
      </w:r>
      <w:r>
        <w:rPr>
          <w:rFonts w:asciiTheme="minorHAnsi" w:hAnsiTheme="minorHAnsi"/>
          <w:sz w:val="22"/>
          <w:szCs w:val="22"/>
          <w:lang w:eastAsia="en-US"/>
        </w:rPr>
        <w:t>na</w:t>
      </w:r>
      <w:r w:rsidRPr="00557DED">
        <w:rPr>
          <w:rFonts w:asciiTheme="minorHAnsi" w:hAnsiTheme="minorHAnsi"/>
          <w:sz w:val="22"/>
          <w:szCs w:val="22"/>
          <w:lang w:eastAsia="en-US"/>
        </w:rPr>
        <w:t xml:space="preserve"> u skladu sa pl</w:t>
      </w:r>
      <w:r>
        <w:rPr>
          <w:rFonts w:asciiTheme="minorHAnsi" w:hAnsiTheme="minorHAnsi"/>
          <w:sz w:val="22"/>
          <w:szCs w:val="22"/>
          <w:lang w:eastAsia="en-US"/>
        </w:rPr>
        <w:t>anom i prema stvarnim potrebama.</w:t>
      </w:r>
    </w:p>
    <w:p w14:paraId="21D417B9" w14:textId="77777777" w:rsidR="001139BE" w:rsidRPr="006E111B" w:rsidRDefault="001139BE" w:rsidP="001139BE">
      <w:pPr>
        <w:shd w:val="clear" w:color="auto" w:fill="FFFFFF"/>
        <w:contextualSpacing/>
        <w:jc w:val="both"/>
        <w:rPr>
          <w:rFonts w:ascii="Calibri" w:eastAsia="Calibri" w:hAnsi="Calibri"/>
          <w:sz w:val="16"/>
          <w:szCs w:val="16"/>
          <w:lang w:eastAsia="en-US"/>
        </w:rPr>
      </w:pPr>
    </w:p>
    <w:p w14:paraId="609EC9A1" w14:textId="77777777" w:rsidR="001139BE" w:rsidRPr="006E111B" w:rsidRDefault="001139BE" w:rsidP="001139BE">
      <w:pPr>
        <w:shd w:val="clear" w:color="auto" w:fill="FFFFFF"/>
        <w:contextualSpacing/>
        <w:jc w:val="both"/>
        <w:rPr>
          <w:rFonts w:ascii="Calibri" w:eastAsia="Calibri" w:hAnsi="Calibri"/>
          <w:sz w:val="22"/>
          <w:szCs w:val="22"/>
          <w:lang w:eastAsia="en-US"/>
        </w:rPr>
      </w:pPr>
      <w:r w:rsidRPr="006E111B">
        <w:rPr>
          <w:rFonts w:ascii="Calibri" w:eastAsia="Calibri" w:hAnsi="Calibri"/>
          <w:b/>
          <w:sz w:val="22"/>
          <w:szCs w:val="22"/>
          <w:lang w:eastAsia="en-US"/>
        </w:rPr>
        <w:t xml:space="preserve">Cilj 1.: </w:t>
      </w:r>
      <w:r w:rsidRPr="006E111B">
        <w:rPr>
          <w:rFonts w:ascii="Calibri" w:eastAsia="Calibri" w:hAnsi="Calibri"/>
          <w:sz w:val="22"/>
          <w:szCs w:val="22"/>
          <w:lang w:eastAsia="en-US"/>
        </w:rPr>
        <w:t>Smanjenje količine tehnički neispravnih vozila i sličnih pokretnih objekata na javnim površinama</w:t>
      </w:r>
      <w:r>
        <w:rPr>
          <w:rFonts w:ascii="Calibri" w:eastAsia="Calibri" w:hAnsi="Calibri"/>
          <w:sz w:val="22"/>
          <w:szCs w:val="22"/>
          <w:lang w:eastAsia="en-US"/>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je realiziran prema stvarnim potrebama.</w:t>
      </w:r>
    </w:p>
    <w:p w14:paraId="46AA12E2" w14:textId="77777777" w:rsidR="001139BE" w:rsidRPr="006E111B" w:rsidRDefault="001139BE" w:rsidP="001139BE">
      <w:pPr>
        <w:shd w:val="clear" w:color="auto" w:fill="FFFFFF"/>
        <w:jc w:val="both"/>
        <w:rPr>
          <w:rFonts w:ascii="Calibri" w:hAnsi="Calibri"/>
          <w:sz w:val="12"/>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46029D2A" w14:textId="77777777" w:rsidTr="00925781">
        <w:tc>
          <w:tcPr>
            <w:tcW w:w="2802" w:type="dxa"/>
          </w:tcPr>
          <w:p w14:paraId="05A34970"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6444FF4A"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 uklonjenih tehnički neispravnih vozila  i sličnih pokretnih objekata sa javnih površina godišnje</w:t>
            </w:r>
          </w:p>
        </w:tc>
      </w:tr>
      <w:tr w:rsidR="001139BE" w:rsidRPr="006E111B" w14:paraId="44AD1FD6" w14:textId="77777777" w:rsidTr="00925781">
        <w:tc>
          <w:tcPr>
            <w:tcW w:w="2802" w:type="dxa"/>
          </w:tcPr>
          <w:p w14:paraId="6D542195"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4F993C5A"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Zaštita okoliša, očuvati javne površine čistima</w:t>
            </w:r>
          </w:p>
        </w:tc>
      </w:tr>
      <w:tr w:rsidR="001139BE" w:rsidRPr="006E111B" w14:paraId="5CB9A8FA" w14:textId="77777777" w:rsidTr="00925781">
        <w:tc>
          <w:tcPr>
            <w:tcW w:w="2802" w:type="dxa"/>
          </w:tcPr>
          <w:p w14:paraId="40AB3819"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0393EB61"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Kom</w:t>
            </w:r>
          </w:p>
        </w:tc>
      </w:tr>
      <w:tr w:rsidR="001139BE" w:rsidRPr="006E111B" w14:paraId="5B0CB210" w14:textId="77777777" w:rsidTr="00925781">
        <w:tc>
          <w:tcPr>
            <w:tcW w:w="2802" w:type="dxa"/>
          </w:tcPr>
          <w:p w14:paraId="59945643"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2ABE2135"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5</w:t>
            </w:r>
          </w:p>
        </w:tc>
      </w:tr>
      <w:tr w:rsidR="001139BE" w:rsidRPr="006E111B" w14:paraId="5BE3C874" w14:textId="77777777" w:rsidTr="00925781">
        <w:tc>
          <w:tcPr>
            <w:tcW w:w="2802" w:type="dxa"/>
          </w:tcPr>
          <w:p w14:paraId="1117F86A" w14:textId="77777777" w:rsidR="001139BE" w:rsidRPr="00D83BC5" w:rsidRDefault="001139BE" w:rsidP="00925781">
            <w:pPr>
              <w:shd w:val="clear" w:color="auto" w:fill="FFFFFF"/>
              <w:jc w:val="both"/>
              <w:rPr>
                <w:rFonts w:ascii="Calibri" w:hAnsi="Calibri"/>
                <w:b/>
                <w:sz w:val="22"/>
                <w:szCs w:val="22"/>
              </w:rPr>
            </w:pPr>
            <w:r w:rsidRPr="00D83BC5">
              <w:rPr>
                <w:rFonts w:ascii="Calibri" w:eastAsia="Calibri" w:hAnsi="Calibri"/>
                <w:b/>
                <w:sz w:val="22"/>
                <w:szCs w:val="22"/>
                <w:lang w:eastAsia="en-US"/>
              </w:rPr>
              <w:t>Ostvarena vrijednost u izvještajnom razdoblju</w:t>
            </w:r>
          </w:p>
        </w:tc>
        <w:tc>
          <w:tcPr>
            <w:tcW w:w="6486" w:type="dxa"/>
          </w:tcPr>
          <w:p w14:paraId="5FA1C3DC" w14:textId="77777777" w:rsidR="001139BE" w:rsidRPr="00D83BC5" w:rsidRDefault="001139BE" w:rsidP="00925781">
            <w:pPr>
              <w:shd w:val="clear" w:color="auto" w:fill="FFFFFF"/>
              <w:jc w:val="both"/>
              <w:rPr>
                <w:rFonts w:ascii="Calibri" w:hAnsi="Calibri"/>
                <w:sz w:val="22"/>
                <w:szCs w:val="22"/>
              </w:rPr>
            </w:pPr>
            <w:r w:rsidRPr="00D83BC5">
              <w:rPr>
                <w:rFonts w:ascii="Calibri" w:hAnsi="Calibri"/>
                <w:sz w:val="22"/>
                <w:szCs w:val="22"/>
              </w:rPr>
              <w:t>0</w:t>
            </w:r>
          </w:p>
        </w:tc>
      </w:tr>
    </w:tbl>
    <w:p w14:paraId="4C8DFBCE" w14:textId="77777777" w:rsidR="001139BE" w:rsidRPr="006E111B" w:rsidRDefault="001139BE" w:rsidP="001139BE">
      <w:pPr>
        <w:shd w:val="clear" w:color="auto" w:fill="FFFFFF"/>
        <w:contextualSpacing/>
        <w:rPr>
          <w:rFonts w:ascii="Calibri" w:eastAsia="Calibri" w:hAnsi="Calibri"/>
          <w:b/>
          <w:sz w:val="22"/>
          <w:szCs w:val="22"/>
          <w:lang w:eastAsia="en-US"/>
        </w:rPr>
      </w:pPr>
    </w:p>
    <w:p w14:paraId="7E01FCBA" w14:textId="77777777" w:rsidR="001139BE" w:rsidRPr="006E111B" w:rsidRDefault="001139BE" w:rsidP="001139BE">
      <w:pPr>
        <w:shd w:val="clear" w:color="auto" w:fill="FFFFFF"/>
        <w:contextualSpacing/>
        <w:jc w:val="both"/>
        <w:rPr>
          <w:rFonts w:ascii="Calibri" w:eastAsia="Calibri" w:hAnsi="Calibri"/>
          <w:sz w:val="22"/>
          <w:szCs w:val="22"/>
          <w:lang w:eastAsia="en-US"/>
        </w:rPr>
      </w:pPr>
      <w:r w:rsidRPr="006E111B">
        <w:rPr>
          <w:rFonts w:ascii="Calibri" w:eastAsia="Calibri" w:hAnsi="Calibri"/>
          <w:b/>
          <w:sz w:val="22"/>
          <w:szCs w:val="22"/>
          <w:lang w:eastAsia="en-US"/>
        </w:rPr>
        <w:t xml:space="preserve">Cilj 2.: </w:t>
      </w:r>
      <w:r w:rsidRPr="006E111B">
        <w:rPr>
          <w:rFonts w:ascii="Calibri" w:eastAsia="Calibri" w:hAnsi="Calibri"/>
          <w:sz w:val="22"/>
          <w:szCs w:val="22"/>
          <w:lang w:eastAsia="en-US"/>
        </w:rPr>
        <w:t>Smanjenje količine nepropisno odbačenog otpada na javnim i privatnim površinama</w:t>
      </w:r>
      <w:r>
        <w:rPr>
          <w:rFonts w:ascii="Calibri" w:eastAsia="Calibri" w:hAnsi="Calibri"/>
          <w:sz w:val="22"/>
          <w:szCs w:val="22"/>
          <w:lang w:eastAsia="en-US"/>
        </w:rPr>
        <w:t>.</w:t>
      </w:r>
      <w:r w:rsidRPr="00A836F3">
        <w:rPr>
          <w:rFonts w:ascii="Calibri" w:eastAsia="Calibri" w:hAnsi="Calibri"/>
          <w:sz w:val="22"/>
          <w:szCs w:val="22"/>
          <w:lang w:eastAsia="en-US"/>
        </w:rPr>
        <w:t xml:space="preserve"> </w:t>
      </w:r>
      <w:r>
        <w:rPr>
          <w:rFonts w:ascii="Calibri" w:eastAsia="Calibri" w:hAnsi="Calibri"/>
          <w:sz w:val="22"/>
          <w:szCs w:val="22"/>
          <w:lang w:eastAsia="en-US"/>
        </w:rPr>
        <w:t>Cilj je realiziran u skladu sa planom.</w:t>
      </w:r>
    </w:p>
    <w:p w14:paraId="2D49652E" w14:textId="77777777" w:rsidR="001139BE" w:rsidRPr="006E111B" w:rsidRDefault="001139BE" w:rsidP="001139BE">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7D0BDEA9" w14:textId="77777777" w:rsidTr="00925781">
        <w:tc>
          <w:tcPr>
            <w:tcW w:w="2802" w:type="dxa"/>
          </w:tcPr>
          <w:p w14:paraId="73BB680E"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7793D2D3"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Količina uklonjenog otpada sa javnih i privatnih površina/godišnje</w:t>
            </w:r>
          </w:p>
        </w:tc>
      </w:tr>
      <w:tr w:rsidR="001139BE" w:rsidRPr="006E111B" w14:paraId="73938E0F" w14:textId="77777777" w:rsidTr="00925781">
        <w:tc>
          <w:tcPr>
            <w:tcW w:w="2802" w:type="dxa"/>
          </w:tcPr>
          <w:p w14:paraId="4B69FCE5"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3C17AEA4"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Zaštita okoliša, očuvati javne površine čistima</w:t>
            </w:r>
          </w:p>
        </w:tc>
      </w:tr>
      <w:tr w:rsidR="001139BE" w:rsidRPr="006E111B" w14:paraId="78F99AD8" w14:textId="77777777" w:rsidTr="00925781">
        <w:tc>
          <w:tcPr>
            <w:tcW w:w="2802" w:type="dxa"/>
          </w:tcPr>
          <w:p w14:paraId="7EBDD666"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53D6F81F" w14:textId="77777777" w:rsidR="001139BE" w:rsidRPr="006E111B" w:rsidRDefault="001139BE" w:rsidP="00925781">
            <w:pPr>
              <w:shd w:val="clear" w:color="auto" w:fill="FFFFFF"/>
              <w:jc w:val="both"/>
              <w:rPr>
                <w:rFonts w:ascii="Calibri" w:hAnsi="Calibri"/>
                <w:sz w:val="22"/>
                <w:szCs w:val="22"/>
                <w:vertAlign w:val="superscript"/>
              </w:rPr>
            </w:pPr>
            <w:r w:rsidRPr="006E111B">
              <w:rPr>
                <w:rFonts w:ascii="Calibri" w:hAnsi="Calibri"/>
                <w:sz w:val="22"/>
                <w:szCs w:val="22"/>
              </w:rPr>
              <w:t>t</w:t>
            </w:r>
          </w:p>
        </w:tc>
      </w:tr>
      <w:tr w:rsidR="001139BE" w:rsidRPr="006E111B" w14:paraId="186F2940" w14:textId="77777777" w:rsidTr="00925781">
        <w:tc>
          <w:tcPr>
            <w:tcW w:w="2802" w:type="dxa"/>
          </w:tcPr>
          <w:p w14:paraId="1AB64BA7"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5E8110D2"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60</w:t>
            </w:r>
          </w:p>
        </w:tc>
      </w:tr>
      <w:tr w:rsidR="001139BE" w:rsidRPr="006E111B" w14:paraId="09877183" w14:textId="77777777" w:rsidTr="00925781">
        <w:tc>
          <w:tcPr>
            <w:tcW w:w="2802" w:type="dxa"/>
          </w:tcPr>
          <w:p w14:paraId="7B8E315F" w14:textId="77777777" w:rsidR="001139BE" w:rsidRPr="00D83BC5" w:rsidRDefault="001139BE" w:rsidP="00925781">
            <w:pPr>
              <w:shd w:val="clear" w:color="auto" w:fill="FFFFFF"/>
              <w:jc w:val="both"/>
              <w:rPr>
                <w:rFonts w:ascii="Calibri" w:hAnsi="Calibri"/>
                <w:b/>
                <w:sz w:val="22"/>
                <w:szCs w:val="22"/>
              </w:rPr>
            </w:pPr>
            <w:r w:rsidRPr="00D83BC5">
              <w:rPr>
                <w:rFonts w:ascii="Calibri" w:eastAsia="Calibri" w:hAnsi="Calibri"/>
                <w:b/>
                <w:sz w:val="22"/>
                <w:szCs w:val="22"/>
                <w:lang w:eastAsia="en-US"/>
              </w:rPr>
              <w:lastRenderedPageBreak/>
              <w:t>Ostvarena vrijednost u izvještajnom razdoblju</w:t>
            </w:r>
          </w:p>
        </w:tc>
        <w:tc>
          <w:tcPr>
            <w:tcW w:w="6486" w:type="dxa"/>
          </w:tcPr>
          <w:p w14:paraId="19090166" w14:textId="77777777" w:rsidR="001139BE" w:rsidRPr="00D83BC5" w:rsidRDefault="001139BE" w:rsidP="00925781">
            <w:pPr>
              <w:shd w:val="clear" w:color="auto" w:fill="FFFFFF"/>
              <w:jc w:val="both"/>
              <w:rPr>
                <w:rFonts w:ascii="Calibri" w:hAnsi="Calibri"/>
                <w:sz w:val="22"/>
                <w:szCs w:val="22"/>
              </w:rPr>
            </w:pPr>
            <w:r w:rsidRPr="00D83BC5">
              <w:rPr>
                <w:rFonts w:ascii="Calibri" w:hAnsi="Calibri"/>
                <w:sz w:val="22"/>
                <w:szCs w:val="22"/>
              </w:rPr>
              <w:t>58,96</w:t>
            </w:r>
          </w:p>
        </w:tc>
      </w:tr>
    </w:tbl>
    <w:p w14:paraId="6FC6DF0B" w14:textId="77777777" w:rsidR="001139BE" w:rsidRDefault="001139BE" w:rsidP="001139BE">
      <w:pPr>
        <w:shd w:val="clear" w:color="auto" w:fill="FFFFFF"/>
        <w:contextualSpacing/>
        <w:rPr>
          <w:rFonts w:ascii="Calibri" w:eastAsia="Calibri" w:hAnsi="Calibri"/>
          <w:b/>
          <w:sz w:val="22"/>
          <w:szCs w:val="22"/>
          <w:lang w:eastAsia="en-US"/>
        </w:rPr>
      </w:pPr>
    </w:p>
    <w:p w14:paraId="2C1A5EB2" w14:textId="4F043736" w:rsidR="001139BE" w:rsidRPr="006E111B" w:rsidRDefault="001139BE" w:rsidP="001139BE">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A441003 Protupožarna zaštita</w:t>
      </w:r>
    </w:p>
    <w:p w14:paraId="0AAF9DAC" w14:textId="77777777" w:rsidR="001139BE" w:rsidRPr="006E111B" w:rsidRDefault="001139BE" w:rsidP="001139BE">
      <w:pPr>
        <w:jc w:val="both"/>
        <w:rPr>
          <w:rFonts w:ascii="Calibri" w:hAnsi="Calibri"/>
          <w:sz w:val="22"/>
          <w:szCs w:val="22"/>
        </w:rPr>
      </w:pPr>
    </w:p>
    <w:p w14:paraId="0E407C25" w14:textId="77777777" w:rsidR="001139BE" w:rsidRDefault="001139BE" w:rsidP="001139BE">
      <w:pPr>
        <w:jc w:val="both"/>
        <w:rPr>
          <w:rFonts w:ascii="Calibri" w:eastAsia="Calibri" w:hAnsi="Calibri"/>
          <w:sz w:val="22"/>
          <w:szCs w:val="22"/>
          <w:lang w:eastAsia="en-US"/>
        </w:rPr>
      </w:pPr>
      <w:r w:rsidRPr="006E111B">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u 2022. godini </w:t>
      </w:r>
      <w:r w:rsidRPr="006E111B">
        <w:rPr>
          <w:rFonts w:ascii="Calibri" w:eastAsia="Calibri" w:hAnsi="Calibri"/>
          <w:sz w:val="22"/>
          <w:szCs w:val="22"/>
          <w:lang w:eastAsia="en-US"/>
        </w:rPr>
        <w:t>predviđena je kapitalna pomoć za DVD Halubjan za nabavu novog vatrogasnog vozila, dok u projekcijama za 2023. i 2024. godinu isto nije predviđeno budući se zadnja rata treba platiti u 2022. godini.</w:t>
      </w:r>
    </w:p>
    <w:p w14:paraId="5AE754CE" w14:textId="77777777" w:rsidR="001139BE" w:rsidRPr="006E111B" w:rsidRDefault="001139BE" w:rsidP="001139BE">
      <w:pPr>
        <w:jc w:val="both"/>
        <w:rPr>
          <w:rFonts w:ascii="Calibri" w:hAnsi="Calibri"/>
          <w:sz w:val="22"/>
          <w:szCs w:val="22"/>
        </w:rPr>
      </w:pP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1.479.000,00 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1.475.663,03</w:t>
      </w:r>
      <w:r w:rsidRPr="00557DED">
        <w:rPr>
          <w:rFonts w:asciiTheme="minorHAnsi" w:hAnsiTheme="minorHAnsi"/>
          <w:sz w:val="22"/>
          <w:szCs w:val="22"/>
          <w:lang w:eastAsia="en-US"/>
        </w:rPr>
        <w:t xml:space="preserve"> </w:t>
      </w:r>
      <w:r>
        <w:rPr>
          <w:rFonts w:asciiTheme="minorHAnsi" w:hAnsiTheme="minorHAnsi"/>
          <w:sz w:val="22"/>
          <w:szCs w:val="22"/>
          <w:lang w:eastAsia="en-US"/>
        </w:rPr>
        <w:t>kn, odnosno 100 %. Aktivnost je</w:t>
      </w:r>
      <w:r w:rsidRPr="00557DED">
        <w:rPr>
          <w:rFonts w:asciiTheme="minorHAnsi" w:hAnsiTheme="minorHAnsi"/>
          <w:sz w:val="22"/>
          <w:szCs w:val="22"/>
          <w:lang w:eastAsia="en-US"/>
        </w:rPr>
        <w:t xml:space="preserve"> realizira</w:t>
      </w:r>
      <w:r>
        <w:rPr>
          <w:rFonts w:asciiTheme="minorHAnsi" w:hAnsiTheme="minorHAnsi"/>
          <w:sz w:val="22"/>
          <w:szCs w:val="22"/>
          <w:lang w:eastAsia="en-US"/>
        </w:rPr>
        <w:t>na</w:t>
      </w:r>
      <w:r w:rsidRPr="00557DED">
        <w:rPr>
          <w:rFonts w:asciiTheme="minorHAnsi" w:hAnsiTheme="minorHAnsi"/>
          <w:sz w:val="22"/>
          <w:szCs w:val="22"/>
          <w:lang w:eastAsia="en-US"/>
        </w:rPr>
        <w:t xml:space="preserve"> u skladu sa pl</w:t>
      </w:r>
      <w:r>
        <w:rPr>
          <w:rFonts w:asciiTheme="minorHAnsi" w:hAnsiTheme="minorHAnsi"/>
          <w:sz w:val="22"/>
          <w:szCs w:val="22"/>
          <w:lang w:eastAsia="en-US"/>
        </w:rPr>
        <w:t>anom.</w:t>
      </w:r>
    </w:p>
    <w:p w14:paraId="77AD59F8" w14:textId="77777777" w:rsidR="001139BE" w:rsidRDefault="001139BE" w:rsidP="001139BE">
      <w:pPr>
        <w:shd w:val="clear" w:color="auto" w:fill="FFFFFF"/>
        <w:contextualSpacing/>
        <w:jc w:val="both"/>
        <w:rPr>
          <w:rFonts w:ascii="Calibri" w:eastAsia="Calibri" w:hAnsi="Calibri"/>
          <w:sz w:val="22"/>
          <w:szCs w:val="22"/>
          <w:lang w:eastAsia="en-US"/>
        </w:rPr>
      </w:pPr>
    </w:p>
    <w:p w14:paraId="506177F4" w14:textId="77777777" w:rsidR="001139BE" w:rsidRPr="006E111B" w:rsidRDefault="001139BE" w:rsidP="001139BE">
      <w:pPr>
        <w:shd w:val="clear" w:color="auto" w:fill="FFFFFF"/>
        <w:jc w:val="both"/>
        <w:rPr>
          <w:rFonts w:ascii="Calibri" w:hAnsi="Calibri"/>
          <w:sz w:val="22"/>
          <w:szCs w:val="22"/>
          <w:u w:val="single"/>
        </w:rPr>
      </w:pPr>
      <w:r w:rsidRPr="006E111B">
        <w:rPr>
          <w:rFonts w:ascii="Calibri" w:hAnsi="Calibri"/>
          <w:b/>
          <w:sz w:val="22"/>
          <w:szCs w:val="22"/>
        </w:rPr>
        <w:t>Cilj 1.:</w:t>
      </w:r>
      <w:r w:rsidRPr="006E111B">
        <w:rPr>
          <w:rFonts w:ascii="Calibri" w:hAnsi="Calibri"/>
          <w:sz w:val="22"/>
          <w:szCs w:val="22"/>
        </w:rPr>
        <w:t xml:space="preserve"> Postizanje učinkovite protupožarne zaštite radi sprječavanja nastanka požara</w:t>
      </w:r>
      <w:r>
        <w:rPr>
          <w:rFonts w:ascii="Calibri" w:hAnsi="Calibri"/>
          <w:sz w:val="22"/>
          <w:szCs w:val="22"/>
        </w:rPr>
        <w:t xml:space="preserve">. </w:t>
      </w:r>
      <w:r>
        <w:rPr>
          <w:rFonts w:asciiTheme="minorHAnsi" w:hAnsiTheme="minorHAnsi"/>
          <w:sz w:val="22"/>
          <w:szCs w:val="22"/>
          <w:lang w:eastAsia="en-US"/>
        </w:rPr>
        <w:t>Cilj</w:t>
      </w:r>
      <w:r w:rsidRPr="00557DED">
        <w:rPr>
          <w:rFonts w:asciiTheme="minorHAnsi" w:hAnsiTheme="minorHAnsi"/>
          <w:sz w:val="22"/>
          <w:szCs w:val="22"/>
          <w:lang w:eastAsia="en-US"/>
        </w:rPr>
        <w:t xml:space="preserve"> </w:t>
      </w:r>
      <w:r>
        <w:rPr>
          <w:rFonts w:asciiTheme="minorHAnsi" w:hAnsiTheme="minorHAnsi"/>
          <w:sz w:val="22"/>
          <w:szCs w:val="22"/>
          <w:lang w:eastAsia="en-US"/>
        </w:rPr>
        <w:t xml:space="preserve">je realiziran </w:t>
      </w:r>
      <w:r w:rsidRPr="00557DED">
        <w:rPr>
          <w:rFonts w:asciiTheme="minorHAnsi" w:hAnsiTheme="minorHAnsi"/>
          <w:sz w:val="22"/>
          <w:szCs w:val="22"/>
          <w:lang w:eastAsia="en-US"/>
        </w:rPr>
        <w:t>u skladu sa plano</w:t>
      </w:r>
      <w:r>
        <w:rPr>
          <w:rFonts w:asciiTheme="minorHAnsi" w:hAnsiTheme="minorHAnsi"/>
          <w:sz w:val="22"/>
          <w:szCs w:val="22"/>
          <w:lang w:eastAsia="en-US"/>
        </w:rPr>
        <w:t>m.</w:t>
      </w:r>
    </w:p>
    <w:p w14:paraId="4643A508" w14:textId="77777777" w:rsidR="001139BE" w:rsidRPr="006E111B" w:rsidRDefault="001139BE" w:rsidP="001139BE">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235EADCA" w14:textId="77777777" w:rsidTr="00925781">
        <w:tc>
          <w:tcPr>
            <w:tcW w:w="2802" w:type="dxa"/>
          </w:tcPr>
          <w:p w14:paraId="2C1EF22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3A3BCE1B"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 požara u tekućoj godini (ne odnosi se na objekte)</w:t>
            </w:r>
          </w:p>
        </w:tc>
      </w:tr>
      <w:tr w:rsidR="001139BE" w:rsidRPr="006E111B" w14:paraId="194CA056" w14:textId="77777777" w:rsidTr="00925781">
        <w:tc>
          <w:tcPr>
            <w:tcW w:w="2802" w:type="dxa"/>
          </w:tcPr>
          <w:p w14:paraId="023DD8E8"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19B6EA71"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Postizanje što više razine preventive kako bi broj požara bio minimalan</w:t>
            </w:r>
          </w:p>
        </w:tc>
      </w:tr>
      <w:tr w:rsidR="001139BE" w:rsidRPr="006E111B" w14:paraId="2A3A5B51" w14:textId="77777777" w:rsidTr="00925781">
        <w:tc>
          <w:tcPr>
            <w:tcW w:w="2802" w:type="dxa"/>
          </w:tcPr>
          <w:p w14:paraId="2BAFBEF6"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103DB44B"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w:t>
            </w:r>
          </w:p>
        </w:tc>
      </w:tr>
      <w:tr w:rsidR="001139BE" w:rsidRPr="006E111B" w14:paraId="5E37FD0E" w14:textId="77777777" w:rsidTr="00925781">
        <w:tc>
          <w:tcPr>
            <w:tcW w:w="2802" w:type="dxa"/>
          </w:tcPr>
          <w:p w14:paraId="1BCE0380"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49690D81"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0</w:t>
            </w:r>
          </w:p>
        </w:tc>
      </w:tr>
      <w:tr w:rsidR="001139BE" w:rsidRPr="006E111B" w14:paraId="6F9AABE7" w14:textId="77777777" w:rsidTr="00925781">
        <w:tc>
          <w:tcPr>
            <w:tcW w:w="2802" w:type="dxa"/>
          </w:tcPr>
          <w:p w14:paraId="24F3F135" w14:textId="77777777" w:rsidR="001139BE" w:rsidRPr="00D83BC5" w:rsidRDefault="001139BE" w:rsidP="00925781">
            <w:pPr>
              <w:shd w:val="clear" w:color="auto" w:fill="FFFFFF"/>
              <w:jc w:val="both"/>
              <w:rPr>
                <w:rFonts w:ascii="Calibri" w:hAnsi="Calibri"/>
                <w:b/>
                <w:sz w:val="22"/>
                <w:szCs w:val="22"/>
              </w:rPr>
            </w:pPr>
            <w:r w:rsidRPr="00D83BC5">
              <w:rPr>
                <w:rFonts w:ascii="Calibri" w:eastAsia="Calibri" w:hAnsi="Calibri"/>
                <w:b/>
                <w:sz w:val="22"/>
                <w:szCs w:val="22"/>
                <w:lang w:eastAsia="en-US"/>
              </w:rPr>
              <w:t>Ostvarena vrijednost u izvještajnom razdoblju</w:t>
            </w:r>
          </w:p>
        </w:tc>
        <w:tc>
          <w:tcPr>
            <w:tcW w:w="6486" w:type="dxa"/>
          </w:tcPr>
          <w:p w14:paraId="3D79400B" w14:textId="77777777" w:rsidR="001139BE" w:rsidRPr="00D83BC5" w:rsidRDefault="001139BE" w:rsidP="00925781">
            <w:pPr>
              <w:shd w:val="clear" w:color="auto" w:fill="FFFFFF"/>
              <w:jc w:val="both"/>
              <w:rPr>
                <w:rFonts w:ascii="Calibri" w:hAnsi="Calibri"/>
                <w:sz w:val="22"/>
                <w:szCs w:val="22"/>
              </w:rPr>
            </w:pPr>
            <w:r w:rsidRPr="00D83BC5">
              <w:rPr>
                <w:rFonts w:ascii="Calibri" w:hAnsi="Calibri"/>
                <w:sz w:val="22"/>
                <w:szCs w:val="22"/>
              </w:rPr>
              <w:t>2</w:t>
            </w:r>
          </w:p>
        </w:tc>
      </w:tr>
    </w:tbl>
    <w:p w14:paraId="1BC1A8D1" w14:textId="77777777" w:rsidR="001139BE" w:rsidRPr="006E111B" w:rsidRDefault="001139BE" w:rsidP="001139BE">
      <w:pPr>
        <w:shd w:val="clear" w:color="auto" w:fill="FFFFFF"/>
        <w:ind w:left="709"/>
        <w:jc w:val="both"/>
        <w:rPr>
          <w:rFonts w:ascii="Calibri" w:hAnsi="Calibri"/>
          <w:b/>
          <w:sz w:val="22"/>
          <w:szCs w:val="22"/>
        </w:rPr>
      </w:pPr>
    </w:p>
    <w:p w14:paraId="6F7622FA" w14:textId="77777777" w:rsidR="001139BE" w:rsidRPr="006E111B" w:rsidRDefault="001139BE" w:rsidP="001139BE">
      <w:pPr>
        <w:shd w:val="clear" w:color="auto" w:fill="FFFFFF"/>
        <w:jc w:val="both"/>
        <w:rPr>
          <w:rFonts w:ascii="Calibri" w:hAnsi="Calibri"/>
          <w:sz w:val="22"/>
          <w:szCs w:val="22"/>
          <w:u w:val="single"/>
        </w:rPr>
      </w:pPr>
      <w:r w:rsidRPr="006E111B">
        <w:rPr>
          <w:rFonts w:ascii="Calibri" w:hAnsi="Calibri"/>
          <w:b/>
          <w:sz w:val="22"/>
          <w:szCs w:val="22"/>
        </w:rPr>
        <w:t>Cilj 2.:</w:t>
      </w:r>
      <w:r w:rsidRPr="006E111B">
        <w:rPr>
          <w:rFonts w:ascii="Calibri" w:hAnsi="Calibri"/>
          <w:sz w:val="22"/>
          <w:szCs w:val="22"/>
        </w:rPr>
        <w:t xml:space="preserve"> Sufinanciranje nabave novog vatrogasnog vozila za DVD Halubjan</w:t>
      </w:r>
      <w:r>
        <w:rPr>
          <w:rFonts w:ascii="Calibri" w:hAnsi="Calibri"/>
          <w:sz w:val="22"/>
          <w:szCs w:val="22"/>
        </w:rPr>
        <w:t>. Cilj je realiziran u skladu sa planom.</w:t>
      </w:r>
    </w:p>
    <w:p w14:paraId="2228D4D9" w14:textId="77777777" w:rsidR="001139BE" w:rsidRPr="006E111B" w:rsidRDefault="001139BE" w:rsidP="001139BE">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78F8CED6" w14:textId="77777777" w:rsidTr="00925781">
        <w:tc>
          <w:tcPr>
            <w:tcW w:w="2802" w:type="dxa"/>
          </w:tcPr>
          <w:p w14:paraId="137A3E69"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53B8F0C0"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 xml:space="preserve">Kupljeno novo vatrogasno vozilo od strane DVD Halubjan – isplata novčanih obroka </w:t>
            </w:r>
          </w:p>
        </w:tc>
      </w:tr>
      <w:tr w:rsidR="001139BE" w:rsidRPr="006E111B" w14:paraId="21B11F99" w14:textId="77777777" w:rsidTr="00925781">
        <w:tc>
          <w:tcPr>
            <w:tcW w:w="2802" w:type="dxa"/>
          </w:tcPr>
          <w:p w14:paraId="7C23E6D1"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085AE288"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Unaprjeđenje vatrogasne opreme te smanjenje rizika od požara na području Općine.</w:t>
            </w:r>
          </w:p>
        </w:tc>
      </w:tr>
      <w:tr w:rsidR="001139BE" w:rsidRPr="006E111B" w14:paraId="06B9CCA7" w14:textId="77777777" w:rsidTr="00925781">
        <w:tc>
          <w:tcPr>
            <w:tcW w:w="2802" w:type="dxa"/>
          </w:tcPr>
          <w:p w14:paraId="23160028"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1E10D4A0"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Kn/ godišnje</w:t>
            </w:r>
          </w:p>
        </w:tc>
      </w:tr>
      <w:tr w:rsidR="001139BE" w:rsidRPr="006E111B" w14:paraId="4B191CCE" w14:textId="77777777" w:rsidTr="00925781">
        <w:tc>
          <w:tcPr>
            <w:tcW w:w="2802" w:type="dxa"/>
          </w:tcPr>
          <w:p w14:paraId="20ECE3EF"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3AF10351"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656.000,00</w:t>
            </w:r>
          </w:p>
        </w:tc>
      </w:tr>
      <w:tr w:rsidR="001139BE" w:rsidRPr="006E111B" w14:paraId="4187780B" w14:textId="77777777" w:rsidTr="00925781">
        <w:tc>
          <w:tcPr>
            <w:tcW w:w="2802" w:type="dxa"/>
          </w:tcPr>
          <w:p w14:paraId="1D72F7A2" w14:textId="77777777" w:rsidR="001139BE" w:rsidRPr="00E15B3C" w:rsidRDefault="001139BE" w:rsidP="00925781">
            <w:pPr>
              <w:shd w:val="clear" w:color="auto" w:fill="FFFFFF"/>
              <w:jc w:val="both"/>
              <w:rPr>
                <w:rFonts w:ascii="Calibri" w:hAnsi="Calibri"/>
                <w:b/>
                <w:sz w:val="22"/>
                <w:szCs w:val="22"/>
              </w:rPr>
            </w:pPr>
            <w:r w:rsidRPr="00E15B3C">
              <w:rPr>
                <w:rFonts w:ascii="Calibri" w:eastAsia="Calibri" w:hAnsi="Calibri"/>
                <w:b/>
                <w:sz w:val="22"/>
                <w:szCs w:val="22"/>
                <w:lang w:eastAsia="en-US"/>
              </w:rPr>
              <w:t>Ostvarena vrijednost u izvještajnom razdoblju</w:t>
            </w:r>
          </w:p>
        </w:tc>
        <w:tc>
          <w:tcPr>
            <w:tcW w:w="6486" w:type="dxa"/>
          </w:tcPr>
          <w:p w14:paraId="5E92D1CC" w14:textId="77777777" w:rsidR="001139BE" w:rsidRPr="00E15B3C" w:rsidRDefault="001139BE" w:rsidP="00925781">
            <w:pPr>
              <w:shd w:val="clear" w:color="auto" w:fill="FFFFFF"/>
              <w:jc w:val="both"/>
              <w:rPr>
                <w:rFonts w:ascii="Calibri" w:hAnsi="Calibri"/>
                <w:sz w:val="22"/>
                <w:szCs w:val="22"/>
              </w:rPr>
            </w:pPr>
            <w:r w:rsidRPr="00E15B3C">
              <w:rPr>
                <w:rFonts w:ascii="Calibri" w:hAnsi="Calibri"/>
                <w:sz w:val="22"/>
                <w:szCs w:val="22"/>
              </w:rPr>
              <w:t>655.875,00</w:t>
            </w:r>
          </w:p>
        </w:tc>
      </w:tr>
    </w:tbl>
    <w:p w14:paraId="05151E48" w14:textId="77777777" w:rsidR="001139BE" w:rsidRPr="00E15B3C" w:rsidRDefault="001139BE" w:rsidP="001139BE">
      <w:pPr>
        <w:shd w:val="clear" w:color="auto" w:fill="FFFFFF"/>
        <w:contextualSpacing/>
        <w:jc w:val="both"/>
        <w:rPr>
          <w:rFonts w:ascii="Calibri" w:eastAsia="Calibri" w:hAnsi="Calibri"/>
          <w:sz w:val="22"/>
          <w:szCs w:val="22"/>
          <w:lang w:eastAsia="en-US"/>
        </w:rPr>
      </w:pPr>
    </w:p>
    <w:p w14:paraId="1637734B" w14:textId="77777777" w:rsidR="001139BE" w:rsidRDefault="001139BE" w:rsidP="001139BE">
      <w:pPr>
        <w:shd w:val="clear" w:color="auto" w:fill="FFFFFF"/>
        <w:contextualSpacing/>
        <w:jc w:val="both"/>
        <w:rPr>
          <w:rFonts w:ascii="Calibri" w:eastAsia="Calibri" w:hAnsi="Calibri"/>
          <w:b/>
          <w:sz w:val="22"/>
          <w:szCs w:val="22"/>
          <w:lang w:eastAsia="en-US"/>
        </w:rPr>
      </w:pPr>
    </w:p>
    <w:p w14:paraId="684ED47E" w14:textId="77777777" w:rsidR="001139BE" w:rsidRPr="006E111B" w:rsidRDefault="001139BE" w:rsidP="001139BE">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A441010 Civilna zaštita</w:t>
      </w:r>
    </w:p>
    <w:p w14:paraId="333AD438" w14:textId="77777777" w:rsidR="001139BE" w:rsidRPr="006E111B" w:rsidRDefault="001139BE" w:rsidP="001139BE">
      <w:pPr>
        <w:jc w:val="both"/>
        <w:rPr>
          <w:rFonts w:ascii="Calibri" w:hAnsi="Calibri"/>
          <w:sz w:val="22"/>
          <w:szCs w:val="22"/>
        </w:rPr>
      </w:pPr>
    </w:p>
    <w:p w14:paraId="72EC3824" w14:textId="77777777" w:rsidR="001139BE" w:rsidRDefault="001139BE" w:rsidP="001139BE">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p>
    <w:p w14:paraId="6B32A813" w14:textId="77777777" w:rsidR="001139BE" w:rsidRPr="006E111B" w:rsidRDefault="001139BE" w:rsidP="001139BE">
      <w:pPr>
        <w:shd w:val="clear" w:color="auto" w:fill="FFFFFF"/>
        <w:tabs>
          <w:tab w:val="left" w:pos="142"/>
        </w:tabs>
        <w:contextualSpacing/>
        <w:jc w:val="both"/>
        <w:rPr>
          <w:rFonts w:ascii="Calibri" w:eastAsia="Calibri" w:hAnsi="Calibri"/>
          <w:sz w:val="22"/>
          <w:szCs w:val="22"/>
          <w:lang w:eastAsia="en-US"/>
        </w:rPr>
      </w:pPr>
      <w:r w:rsidRPr="00557DED">
        <w:rPr>
          <w:rFonts w:asciiTheme="minorHAnsi" w:hAnsiTheme="minorHAnsi"/>
          <w:sz w:val="22"/>
          <w:szCs w:val="22"/>
          <w:lang w:eastAsia="en-US"/>
        </w:rPr>
        <w:t xml:space="preserve">Planirana sredstva za provođenje navedene aktivnosti iznose </w:t>
      </w:r>
      <w:r>
        <w:rPr>
          <w:rFonts w:asciiTheme="minorHAnsi" w:hAnsiTheme="minorHAnsi"/>
          <w:sz w:val="22"/>
          <w:szCs w:val="22"/>
          <w:lang w:eastAsia="en-US"/>
        </w:rPr>
        <w:t>32.000,00</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a u izvještajnom razdoblju realizirano je </w:t>
      </w:r>
      <w:r>
        <w:rPr>
          <w:rFonts w:asciiTheme="minorHAnsi" w:hAnsiTheme="minorHAnsi"/>
          <w:sz w:val="22"/>
          <w:szCs w:val="22"/>
          <w:lang w:eastAsia="en-US"/>
        </w:rPr>
        <w:t>6.922,98</w:t>
      </w:r>
      <w:r w:rsidRPr="00557DED">
        <w:rPr>
          <w:rFonts w:asciiTheme="minorHAnsi" w:hAnsiTheme="minorHAnsi"/>
          <w:sz w:val="22"/>
          <w:szCs w:val="22"/>
          <w:lang w:eastAsia="en-US"/>
        </w:rPr>
        <w:t xml:space="preserve"> </w:t>
      </w:r>
      <w:r>
        <w:rPr>
          <w:rFonts w:asciiTheme="minorHAnsi" w:hAnsiTheme="minorHAnsi"/>
          <w:sz w:val="22"/>
          <w:szCs w:val="22"/>
          <w:lang w:eastAsia="en-US"/>
        </w:rPr>
        <w:t>kn</w:t>
      </w:r>
      <w:r w:rsidRPr="00557DED">
        <w:rPr>
          <w:rFonts w:asciiTheme="minorHAnsi" w:hAnsiTheme="minorHAnsi"/>
          <w:sz w:val="22"/>
          <w:szCs w:val="22"/>
          <w:lang w:eastAsia="en-US"/>
        </w:rPr>
        <w:t xml:space="preserve">, odnosno </w:t>
      </w:r>
      <w:r>
        <w:rPr>
          <w:rFonts w:asciiTheme="minorHAnsi" w:hAnsiTheme="minorHAnsi"/>
          <w:sz w:val="22"/>
          <w:szCs w:val="22"/>
          <w:lang w:eastAsia="en-US"/>
        </w:rPr>
        <w:t>22</w:t>
      </w:r>
      <w:r w:rsidRPr="00557DED">
        <w:rPr>
          <w:rFonts w:asciiTheme="minorHAnsi" w:hAnsiTheme="minorHAnsi"/>
          <w:sz w:val="22"/>
          <w:szCs w:val="22"/>
          <w:lang w:eastAsia="en-US"/>
        </w:rPr>
        <w:t xml:space="preserve"> %. Aktivnost se realizira u skladu sa planom i prema stvarnim potrebama</w:t>
      </w:r>
      <w:r>
        <w:rPr>
          <w:rFonts w:asciiTheme="minorHAnsi" w:hAnsiTheme="minorHAnsi"/>
          <w:sz w:val="22"/>
          <w:szCs w:val="22"/>
          <w:lang w:eastAsia="en-US"/>
        </w:rPr>
        <w:t>.</w:t>
      </w:r>
    </w:p>
    <w:p w14:paraId="1166C96E" w14:textId="77777777" w:rsidR="001139BE" w:rsidRPr="006E111B" w:rsidRDefault="001139BE" w:rsidP="001139BE">
      <w:pPr>
        <w:shd w:val="clear" w:color="auto" w:fill="FFFFFF"/>
        <w:contextualSpacing/>
        <w:rPr>
          <w:rFonts w:ascii="Calibri" w:eastAsia="Calibri" w:hAnsi="Calibri"/>
          <w:sz w:val="22"/>
          <w:szCs w:val="22"/>
          <w:lang w:eastAsia="en-US"/>
        </w:rPr>
      </w:pPr>
    </w:p>
    <w:p w14:paraId="2F4A436C" w14:textId="77777777" w:rsidR="001139BE" w:rsidRPr="00B61EED" w:rsidRDefault="001139BE" w:rsidP="001139BE">
      <w:pPr>
        <w:shd w:val="clear" w:color="auto" w:fill="FFFFFF"/>
        <w:contextualSpacing/>
        <w:rPr>
          <w:rFonts w:ascii="Calibri" w:eastAsia="Calibri" w:hAnsi="Calibri"/>
          <w:sz w:val="22"/>
          <w:szCs w:val="22"/>
          <w:lang w:eastAsia="en-US"/>
        </w:rPr>
      </w:pPr>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Edukacija i osposobljavanje jedinice civilne zaštite Općine Viškovo</w:t>
      </w:r>
      <w:r>
        <w:rPr>
          <w:rFonts w:ascii="Calibri" w:eastAsia="Calibri" w:hAnsi="Calibri"/>
          <w:sz w:val="22"/>
          <w:szCs w:val="22"/>
          <w:lang w:eastAsia="en-US"/>
        </w:rPr>
        <w:t>.</w:t>
      </w:r>
      <w:r w:rsidRPr="006B7F63">
        <w:rPr>
          <w:rFonts w:ascii="Calibri" w:eastAsia="Calibri" w:hAnsi="Calibri"/>
          <w:sz w:val="22"/>
          <w:szCs w:val="22"/>
          <w:lang w:eastAsia="en-US"/>
        </w:rPr>
        <w:t xml:space="preserve"> </w:t>
      </w:r>
      <w:r w:rsidRPr="00557DED">
        <w:rPr>
          <w:rFonts w:ascii="Calibri" w:eastAsia="Calibri" w:hAnsi="Calibri"/>
          <w:sz w:val="22"/>
          <w:szCs w:val="22"/>
          <w:lang w:eastAsia="en-US"/>
        </w:rPr>
        <w:t xml:space="preserve">Cilj </w:t>
      </w:r>
      <w:r>
        <w:rPr>
          <w:rFonts w:ascii="Calibri" w:eastAsia="Calibri" w:hAnsi="Calibri"/>
          <w:sz w:val="22"/>
          <w:szCs w:val="22"/>
          <w:lang w:eastAsia="en-US"/>
        </w:rPr>
        <w:t>je ostvaren</w:t>
      </w:r>
      <w:r w:rsidRPr="00557DED">
        <w:rPr>
          <w:rFonts w:ascii="Calibri" w:eastAsia="Calibri" w:hAnsi="Calibri"/>
          <w:sz w:val="22"/>
          <w:szCs w:val="22"/>
          <w:lang w:eastAsia="en-US"/>
        </w:rPr>
        <w:t xml:space="preserve"> u skladu s planom.</w:t>
      </w:r>
    </w:p>
    <w:p w14:paraId="4F09647E" w14:textId="77777777" w:rsidR="001139BE" w:rsidRPr="006E111B" w:rsidRDefault="001139BE" w:rsidP="001139BE">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0AAA6FF0" w14:textId="77777777" w:rsidTr="00925781">
        <w:tc>
          <w:tcPr>
            <w:tcW w:w="2802" w:type="dxa"/>
          </w:tcPr>
          <w:p w14:paraId="366122F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47866A57"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 provedenih vježbi i osposobljavanja na godišnjoj razini</w:t>
            </w:r>
          </w:p>
        </w:tc>
      </w:tr>
      <w:tr w:rsidR="001139BE" w:rsidRPr="006E111B" w14:paraId="6D742336" w14:textId="77777777" w:rsidTr="00925781">
        <w:tc>
          <w:tcPr>
            <w:tcW w:w="2802" w:type="dxa"/>
          </w:tcPr>
          <w:p w14:paraId="479505FB"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3B134613"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 xml:space="preserve">Postizanje što više razine znanja i sposobnosti te stupnja opremljenosti kod osoba koje su zadužene za civilnu zaštitu </w:t>
            </w:r>
          </w:p>
        </w:tc>
      </w:tr>
      <w:tr w:rsidR="001139BE" w:rsidRPr="006E111B" w14:paraId="047985E1" w14:textId="77777777" w:rsidTr="00925781">
        <w:tc>
          <w:tcPr>
            <w:tcW w:w="2802" w:type="dxa"/>
          </w:tcPr>
          <w:p w14:paraId="1B77C66E"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5D042E85"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w:t>
            </w:r>
          </w:p>
        </w:tc>
      </w:tr>
      <w:tr w:rsidR="001139BE" w:rsidRPr="006E111B" w14:paraId="05C83745" w14:textId="77777777" w:rsidTr="00925781">
        <w:tc>
          <w:tcPr>
            <w:tcW w:w="2802" w:type="dxa"/>
          </w:tcPr>
          <w:p w14:paraId="4511A8E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5188BD05"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1</w:t>
            </w:r>
          </w:p>
        </w:tc>
      </w:tr>
      <w:tr w:rsidR="001139BE" w:rsidRPr="006E111B" w14:paraId="42522A23" w14:textId="77777777" w:rsidTr="00925781">
        <w:trPr>
          <w:trHeight w:val="361"/>
        </w:trPr>
        <w:tc>
          <w:tcPr>
            <w:tcW w:w="2802" w:type="dxa"/>
          </w:tcPr>
          <w:p w14:paraId="6CFD0C5C" w14:textId="77777777" w:rsidR="001139BE" w:rsidRPr="00CD025D" w:rsidRDefault="001139BE" w:rsidP="0098779B">
            <w:pPr>
              <w:shd w:val="clear" w:color="auto" w:fill="FFFFFF"/>
              <w:rPr>
                <w:rFonts w:ascii="Calibri" w:hAnsi="Calibri"/>
                <w:b/>
                <w:sz w:val="22"/>
                <w:szCs w:val="22"/>
              </w:rPr>
            </w:pPr>
            <w:r w:rsidRPr="00CD025D">
              <w:rPr>
                <w:rFonts w:ascii="Calibri" w:eastAsia="Calibri" w:hAnsi="Calibri"/>
                <w:b/>
                <w:sz w:val="22"/>
                <w:szCs w:val="22"/>
                <w:lang w:eastAsia="en-US"/>
              </w:rPr>
              <w:lastRenderedPageBreak/>
              <w:t>Ostvarena vrijednost u izvještajnom razdoblju</w:t>
            </w:r>
          </w:p>
        </w:tc>
        <w:tc>
          <w:tcPr>
            <w:tcW w:w="6486" w:type="dxa"/>
          </w:tcPr>
          <w:p w14:paraId="42D00B66" w14:textId="77777777" w:rsidR="001139BE" w:rsidRPr="00CD025D" w:rsidRDefault="001139BE" w:rsidP="00925781">
            <w:pPr>
              <w:shd w:val="clear" w:color="auto" w:fill="FFFFFF"/>
              <w:jc w:val="both"/>
              <w:rPr>
                <w:rFonts w:ascii="Calibri" w:hAnsi="Calibri"/>
                <w:sz w:val="22"/>
                <w:szCs w:val="22"/>
              </w:rPr>
            </w:pPr>
            <w:r w:rsidRPr="00CD025D">
              <w:rPr>
                <w:rFonts w:ascii="Calibri" w:hAnsi="Calibri"/>
                <w:sz w:val="22"/>
                <w:szCs w:val="22"/>
              </w:rPr>
              <w:t>1</w:t>
            </w:r>
          </w:p>
        </w:tc>
      </w:tr>
    </w:tbl>
    <w:p w14:paraId="652751A3" w14:textId="77777777" w:rsidR="001139BE" w:rsidRPr="006E111B" w:rsidRDefault="001139BE" w:rsidP="001139BE">
      <w:pPr>
        <w:shd w:val="clear" w:color="auto" w:fill="FFFFFF"/>
        <w:contextualSpacing/>
        <w:rPr>
          <w:rFonts w:ascii="Calibri" w:eastAsia="Calibri" w:hAnsi="Calibri"/>
          <w:b/>
          <w:sz w:val="22"/>
          <w:szCs w:val="22"/>
          <w:lang w:eastAsia="en-US"/>
        </w:rPr>
      </w:pPr>
    </w:p>
    <w:p w14:paraId="3073BAA6" w14:textId="77777777" w:rsidR="001139BE" w:rsidRPr="00B61EED" w:rsidRDefault="001139BE" w:rsidP="001139BE">
      <w:pPr>
        <w:shd w:val="clear" w:color="auto" w:fill="FFFFFF"/>
        <w:contextualSpacing/>
        <w:rPr>
          <w:rFonts w:ascii="Calibri" w:eastAsia="Calibri" w:hAnsi="Calibri"/>
          <w:sz w:val="22"/>
          <w:szCs w:val="22"/>
          <w:lang w:eastAsia="en-US"/>
        </w:rPr>
      </w:pPr>
      <w:r w:rsidRPr="006E111B">
        <w:rPr>
          <w:rFonts w:ascii="Calibri" w:eastAsia="Calibri" w:hAnsi="Calibri"/>
          <w:b/>
          <w:sz w:val="22"/>
          <w:szCs w:val="22"/>
          <w:lang w:eastAsia="en-US"/>
        </w:rPr>
        <w:t>Cilj 2.:</w:t>
      </w:r>
      <w:r w:rsidRPr="006E111B">
        <w:rPr>
          <w:rFonts w:ascii="Calibri" w:eastAsia="Calibri" w:hAnsi="Calibri"/>
          <w:sz w:val="22"/>
          <w:szCs w:val="22"/>
          <w:lang w:eastAsia="en-US"/>
        </w:rPr>
        <w:t xml:space="preserve"> Postrojba civilne zaštite Općine Viškovo</w:t>
      </w:r>
      <w:r>
        <w:rPr>
          <w:rFonts w:ascii="Calibri" w:eastAsia="Calibri" w:hAnsi="Calibri"/>
          <w:sz w:val="22"/>
          <w:szCs w:val="22"/>
          <w:lang w:eastAsia="en-US"/>
        </w:rPr>
        <w:t>.</w:t>
      </w:r>
      <w:r w:rsidRPr="006B7F63">
        <w:rPr>
          <w:rFonts w:ascii="Calibri" w:eastAsia="Calibri" w:hAnsi="Calibri"/>
          <w:sz w:val="22"/>
          <w:szCs w:val="22"/>
          <w:lang w:eastAsia="en-US"/>
        </w:rPr>
        <w:t xml:space="preserve"> </w:t>
      </w:r>
      <w:r w:rsidRPr="00557DED">
        <w:rPr>
          <w:rFonts w:ascii="Calibri" w:eastAsia="Calibri" w:hAnsi="Calibri"/>
          <w:sz w:val="22"/>
          <w:szCs w:val="22"/>
          <w:lang w:eastAsia="en-US"/>
        </w:rPr>
        <w:t xml:space="preserve">Cilj </w:t>
      </w:r>
      <w:r>
        <w:rPr>
          <w:rFonts w:ascii="Calibri" w:eastAsia="Calibri" w:hAnsi="Calibri"/>
          <w:sz w:val="22"/>
          <w:szCs w:val="22"/>
          <w:lang w:eastAsia="en-US"/>
        </w:rPr>
        <w:t>je ostvaren</w:t>
      </w:r>
      <w:r w:rsidRPr="00557DED">
        <w:rPr>
          <w:rFonts w:ascii="Calibri" w:eastAsia="Calibri" w:hAnsi="Calibri"/>
          <w:sz w:val="22"/>
          <w:szCs w:val="22"/>
          <w:lang w:eastAsia="en-US"/>
        </w:rPr>
        <w:t xml:space="preserve"> u skladu s planom.</w:t>
      </w:r>
    </w:p>
    <w:p w14:paraId="62CC4360" w14:textId="77777777" w:rsidR="001139BE" w:rsidRPr="006E111B" w:rsidRDefault="001139BE" w:rsidP="001139BE">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5C45F899" w14:textId="77777777" w:rsidTr="00925781">
        <w:tc>
          <w:tcPr>
            <w:tcW w:w="2802" w:type="dxa"/>
          </w:tcPr>
          <w:p w14:paraId="5141A83E"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5EE041B7"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 aktivnih pripadnika</w:t>
            </w:r>
          </w:p>
        </w:tc>
      </w:tr>
      <w:tr w:rsidR="001139BE" w:rsidRPr="006E111B" w14:paraId="1A61B5CA" w14:textId="77777777" w:rsidTr="00925781">
        <w:tc>
          <w:tcPr>
            <w:tcW w:w="2802" w:type="dxa"/>
          </w:tcPr>
          <w:p w14:paraId="035EEDBD"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6BD30B34"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Osiguranje pomoći operativnim snagama i obavljanje zadataka niže složenosti u velikim nesrećama</w:t>
            </w:r>
          </w:p>
        </w:tc>
      </w:tr>
      <w:tr w:rsidR="001139BE" w:rsidRPr="006E111B" w14:paraId="73F8071E" w14:textId="77777777" w:rsidTr="00925781">
        <w:tc>
          <w:tcPr>
            <w:tcW w:w="2802" w:type="dxa"/>
          </w:tcPr>
          <w:p w14:paraId="3187CF70"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422DD959"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w:t>
            </w:r>
          </w:p>
        </w:tc>
      </w:tr>
      <w:tr w:rsidR="001139BE" w:rsidRPr="006E111B" w14:paraId="0713DABC" w14:textId="77777777" w:rsidTr="00925781">
        <w:tc>
          <w:tcPr>
            <w:tcW w:w="2802" w:type="dxa"/>
          </w:tcPr>
          <w:p w14:paraId="0D35F74C"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6A5CD993"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50</w:t>
            </w:r>
          </w:p>
        </w:tc>
      </w:tr>
      <w:tr w:rsidR="001139BE" w:rsidRPr="006E111B" w14:paraId="4336CD8F" w14:textId="77777777" w:rsidTr="00925781">
        <w:tc>
          <w:tcPr>
            <w:tcW w:w="2802" w:type="dxa"/>
            <w:tcBorders>
              <w:bottom w:val="single" w:sz="4" w:space="0" w:color="auto"/>
            </w:tcBorders>
          </w:tcPr>
          <w:p w14:paraId="1FBB1B37" w14:textId="77777777" w:rsidR="001139BE" w:rsidRPr="00CD025D" w:rsidRDefault="001139BE" w:rsidP="00925781">
            <w:pPr>
              <w:shd w:val="clear" w:color="auto" w:fill="FFFFFF"/>
              <w:jc w:val="both"/>
              <w:rPr>
                <w:rFonts w:ascii="Calibri" w:hAnsi="Calibri"/>
                <w:b/>
                <w:sz w:val="22"/>
                <w:szCs w:val="22"/>
              </w:rPr>
            </w:pPr>
            <w:r w:rsidRPr="00CD025D">
              <w:rPr>
                <w:rFonts w:ascii="Calibri" w:eastAsia="Calibri" w:hAnsi="Calibri"/>
                <w:b/>
                <w:sz w:val="22"/>
                <w:szCs w:val="22"/>
                <w:lang w:eastAsia="en-US"/>
              </w:rPr>
              <w:t>Ostvarena vrijednost u izvještajnom razdoblju</w:t>
            </w:r>
          </w:p>
        </w:tc>
        <w:tc>
          <w:tcPr>
            <w:tcW w:w="6486" w:type="dxa"/>
            <w:tcBorders>
              <w:bottom w:val="single" w:sz="4" w:space="0" w:color="auto"/>
            </w:tcBorders>
          </w:tcPr>
          <w:p w14:paraId="680FDA4E" w14:textId="77777777" w:rsidR="001139BE" w:rsidRPr="00CD025D" w:rsidRDefault="001139BE" w:rsidP="00925781">
            <w:pPr>
              <w:shd w:val="clear" w:color="auto" w:fill="FFFFFF"/>
              <w:jc w:val="both"/>
              <w:rPr>
                <w:rFonts w:ascii="Calibri" w:hAnsi="Calibri"/>
                <w:sz w:val="22"/>
                <w:szCs w:val="22"/>
              </w:rPr>
            </w:pPr>
            <w:r w:rsidRPr="00CD025D">
              <w:rPr>
                <w:rFonts w:ascii="Calibri" w:hAnsi="Calibri"/>
                <w:sz w:val="22"/>
                <w:szCs w:val="22"/>
              </w:rPr>
              <w:t>71</w:t>
            </w:r>
          </w:p>
        </w:tc>
      </w:tr>
    </w:tbl>
    <w:p w14:paraId="2878BE05" w14:textId="77777777" w:rsidR="001139BE" w:rsidRDefault="001139BE" w:rsidP="001139BE">
      <w:pPr>
        <w:shd w:val="clear" w:color="auto" w:fill="FFFFFF"/>
        <w:spacing w:line="276" w:lineRule="auto"/>
        <w:contextualSpacing/>
        <w:rPr>
          <w:rFonts w:ascii="Calibri" w:eastAsia="Calibri" w:hAnsi="Calibri"/>
          <w:sz w:val="22"/>
          <w:szCs w:val="22"/>
          <w:lang w:eastAsia="en-US"/>
        </w:rPr>
      </w:pPr>
    </w:p>
    <w:p w14:paraId="3B1E7BD7" w14:textId="77777777" w:rsidR="001139BE" w:rsidRDefault="001139BE" w:rsidP="001139BE">
      <w:pPr>
        <w:shd w:val="clear" w:color="auto" w:fill="FFFFFF"/>
        <w:spacing w:line="276" w:lineRule="auto"/>
        <w:contextualSpacing/>
        <w:rPr>
          <w:rFonts w:ascii="Calibri" w:eastAsia="Calibri" w:hAnsi="Calibri"/>
          <w:sz w:val="22"/>
          <w:szCs w:val="22"/>
          <w:lang w:eastAsia="en-US"/>
        </w:rPr>
      </w:pPr>
    </w:p>
    <w:p w14:paraId="397BD8F6" w14:textId="77777777" w:rsidR="001139BE" w:rsidRPr="006E111B" w:rsidRDefault="001139BE" w:rsidP="001139BE">
      <w:pPr>
        <w:shd w:val="clear" w:color="auto" w:fill="FFFFFF"/>
        <w:spacing w:line="276" w:lineRule="auto"/>
        <w:contextualSpacing/>
        <w:rPr>
          <w:rFonts w:ascii="Calibri" w:eastAsia="Calibri" w:hAnsi="Calibri"/>
          <w:b/>
          <w:sz w:val="22"/>
          <w:szCs w:val="22"/>
          <w:lang w:eastAsia="en-US"/>
        </w:rPr>
      </w:pPr>
      <w:r w:rsidRPr="006E111B">
        <w:rPr>
          <w:rFonts w:ascii="Calibri" w:eastAsia="Calibri" w:hAnsi="Calibri"/>
          <w:b/>
          <w:sz w:val="22"/>
          <w:szCs w:val="22"/>
          <w:lang w:eastAsia="en-US"/>
        </w:rPr>
        <w:t>K441009 Dodatna ulaganja na stanovima</w:t>
      </w:r>
    </w:p>
    <w:p w14:paraId="5F3F1C79" w14:textId="77777777" w:rsidR="001139BE" w:rsidRPr="00CD025D" w:rsidRDefault="001139BE" w:rsidP="001139BE">
      <w:pPr>
        <w:shd w:val="clear" w:color="auto" w:fill="FFFFFF"/>
        <w:contextualSpacing/>
        <w:jc w:val="both"/>
        <w:rPr>
          <w:rFonts w:ascii="Calibri" w:eastAsia="Calibri" w:hAnsi="Calibri"/>
          <w:sz w:val="22"/>
          <w:szCs w:val="12"/>
          <w:lang w:eastAsia="en-US"/>
        </w:rPr>
      </w:pPr>
    </w:p>
    <w:p w14:paraId="13343643" w14:textId="77777777" w:rsidR="001139BE" w:rsidRDefault="001139BE" w:rsidP="001139BE">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14:paraId="551255D2" w14:textId="77777777" w:rsidR="001139BE" w:rsidRPr="006E111B" w:rsidRDefault="001139BE" w:rsidP="001139BE">
      <w:pPr>
        <w:shd w:val="clear" w:color="auto" w:fill="FFFFFF"/>
        <w:contextualSpacing/>
        <w:jc w:val="both"/>
        <w:rPr>
          <w:rFonts w:ascii="Calibri" w:eastAsia="Calibri" w:hAnsi="Calibri"/>
          <w:sz w:val="22"/>
          <w:szCs w:val="22"/>
          <w:lang w:eastAsia="en-US"/>
        </w:rPr>
      </w:pPr>
      <w:r>
        <w:rPr>
          <w:rFonts w:asciiTheme="minorHAnsi" w:hAnsiTheme="minorHAnsi"/>
          <w:sz w:val="22"/>
          <w:szCs w:val="22"/>
          <w:lang w:eastAsia="en-US"/>
        </w:rPr>
        <w:t>Planirana sredstva za provođenje ove aktivnosti iznose 5.000,00 kn, a u izvještajnom razdoblju realizirano je 0,00 kn, odnosno 0 %.</w:t>
      </w:r>
    </w:p>
    <w:p w14:paraId="3B733CF2" w14:textId="77777777" w:rsidR="001139BE" w:rsidRPr="006E111B" w:rsidRDefault="001139BE" w:rsidP="001139BE">
      <w:pPr>
        <w:shd w:val="clear" w:color="auto" w:fill="FFFFFF"/>
        <w:ind w:left="708"/>
        <w:jc w:val="both"/>
        <w:rPr>
          <w:rFonts w:ascii="Calibri" w:hAnsi="Calibri"/>
          <w:b/>
          <w:sz w:val="22"/>
          <w:szCs w:val="22"/>
        </w:rPr>
      </w:pPr>
    </w:p>
    <w:p w14:paraId="4EF5D9B8" w14:textId="77777777" w:rsidR="001139BE" w:rsidRPr="006E111B" w:rsidRDefault="001139BE" w:rsidP="001139BE">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Izgradnja novih stanova</w:t>
      </w:r>
      <w:r>
        <w:rPr>
          <w:rFonts w:ascii="Calibri" w:hAnsi="Calibri"/>
          <w:sz w:val="22"/>
          <w:szCs w:val="22"/>
        </w:rPr>
        <w:t>.</w:t>
      </w:r>
      <w:r w:rsidRPr="00010B82">
        <w:rPr>
          <w:rFonts w:asciiTheme="minorHAnsi" w:hAnsiTheme="minorHAnsi"/>
          <w:sz w:val="22"/>
          <w:szCs w:val="22"/>
        </w:rPr>
        <w:t xml:space="preserve"> </w:t>
      </w:r>
      <w:r w:rsidRPr="00557DED">
        <w:rPr>
          <w:rFonts w:asciiTheme="minorHAnsi" w:hAnsiTheme="minorHAnsi"/>
          <w:sz w:val="22"/>
          <w:szCs w:val="22"/>
        </w:rPr>
        <w:t>U izvještajnom razdoblju nisu izvršeni rashodi po ovom cilju te će se sredstva akumulirati za buduću izgradnju stanova.</w:t>
      </w:r>
    </w:p>
    <w:p w14:paraId="48AE3E76" w14:textId="77777777" w:rsidR="001139BE" w:rsidRPr="006E111B" w:rsidRDefault="001139BE" w:rsidP="001139BE">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6E111B" w14:paraId="2E50C34D" w14:textId="77777777" w:rsidTr="00925781">
        <w:tc>
          <w:tcPr>
            <w:tcW w:w="2802" w:type="dxa"/>
          </w:tcPr>
          <w:p w14:paraId="5F9F0DCE"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73E188FA"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 novo izgrađenih stanova</w:t>
            </w:r>
          </w:p>
        </w:tc>
      </w:tr>
      <w:tr w:rsidR="001139BE" w:rsidRPr="006E111B" w14:paraId="2FEAC596" w14:textId="77777777" w:rsidTr="00925781">
        <w:tc>
          <w:tcPr>
            <w:tcW w:w="2802" w:type="dxa"/>
          </w:tcPr>
          <w:p w14:paraId="6B612AC6"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09B2EAEA"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Osiguranje rješavanja stambenog pitanja najugroženijih mještana</w:t>
            </w:r>
          </w:p>
        </w:tc>
      </w:tr>
      <w:tr w:rsidR="001139BE" w:rsidRPr="006E111B" w14:paraId="71743996" w14:textId="77777777" w:rsidTr="00925781">
        <w:tc>
          <w:tcPr>
            <w:tcW w:w="2802" w:type="dxa"/>
          </w:tcPr>
          <w:p w14:paraId="5CAAD645"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20EAF98C"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broj</w:t>
            </w:r>
          </w:p>
        </w:tc>
      </w:tr>
      <w:tr w:rsidR="001139BE" w:rsidRPr="006E111B" w14:paraId="447B085F" w14:textId="77777777" w:rsidTr="00925781">
        <w:tc>
          <w:tcPr>
            <w:tcW w:w="2802" w:type="dxa"/>
          </w:tcPr>
          <w:p w14:paraId="12D22582" w14:textId="77777777" w:rsidR="001139BE" w:rsidRPr="006E111B" w:rsidRDefault="001139BE" w:rsidP="00925781">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22F5A300"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0</w:t>
            </w:r>
          </w:p>
        </w:tc>
      </w:tr>
      <w:tr w:rsidR="001139BE" w:rsidRPr="006E111B" w14:paraId="524220E3" w14:textId="77777777" w:rsidTr="00925781">
        <w:tc>
          <w:tcPr>
            <w:tcW w:w="2802" w:type="dxa"/>
          </w:tcPr>
          <w:p w14:paraId="3EFD0864" w14:textId="77777777" w:rsidR="001139BE" w:rsidRPr="006E111B" w:rsidRDefault="001139BE" w:rsidP="00925781">
            <w:pPr>
              <w:shd w:val="clear" w:color="auto" w:fill="FFFFFF"/>
              <w:jc w:val="both"/>
              <w:rPr>
                <w:rFonts w:ascii="Calibri" w:hAnsi="Calibri"/>
                <w:b/>
                <w:sz w:val="22"/>
                <w:szCs w:val="22"/>
              </w:rPr>
            </w:pPr>
            <w:r w:rsidRPr="00E15B3C">
              <w:rPr>
                <w:rFonts w:ascii="Calibri" w:eastAsia="Calibri" w:hAnsi="Calibri"/>
                <w:b/>
                <w:sz w:val="22"/>
                <w:szCs w:val="22"/>
                <w:lang w:eastAsia="en-US"/>
              </w:rPr>
              <w:t>Ostvarena vrijednost u izvještajnom razdoblju</w:t>
            </w:r>
          </w:p>
        </w:tc>
        <w:tc>
          <w:tcPr>
            <w:tcW w:w="6486" w:type="dxa"/>
          </w:tcPr>
          <w:p w14:paraId="0C37C30A" w14:textId="77777777" w:rsidR="001139BE" w:rsidRPr="006E111B" w:rsidRDefault="001139BE" w:rsidP="00925781">
            <w:pPr>
              <w:shd w:val="clear" w:color="auto" w:fill="FFFFFF"/>
              <w:jc w:val="both"/>
              <w:rPr>
                <w:rFonts w:ascii="Calibri" w:hAnsi="Calibri"/>
                <w:sz w:val="22"/>
                <w:szCs w:val="22"/>
              </w:rPr>
            </w:pPr>
            <w:r w:rsidRPr="006E111B">
              <w:rPr>
                <w:rFonts w:ascii="Calibri" w:hAnsi="Calibri"/>
                <w:sz w:val="22"/>
                <w:szCs w:val="22"/>
              </w:rPr>
              <w:t>0</w:t>
            </w:r>
          </w:p>
        </w:tc>
      </w:tr>
    </w:tbl>
    <w:p w14:paraId="4DF47E87" w14:textId="77777777" w:rsidR="001139BE" w:rsidRPr="006E111B" w:rsidRDefault="001139BE" w:rsidP="001139BE">
      <w:pPr>
        <w:shd w:val="clear" w:color="auto" w:fill="FFFFFF"/>
        <w:contextualSpacing/>
        <w:jc w:val="both"/>
        <w:rPr>
          <w:rFonts w:ascii="Calibri" w:eastAsia="Calibri" w:hAnsi="Calibri"/>
          <w:i/>
          <w:sz w:val="22"/>
          <w:szCs w:val="22"/>
          <w:lang w:eastAsia="en-US"/>
        </w:rPr>
      </w:pPr>
    </w:p>
    <w:p w14:paraId="37A6E79F" w14:textId="77777777" w:rsidR="001139BE" w:rsidRPr="00D22538" w:rsidRDefault="001139BE" w:rsidP="001139BE">
      <w:pPr>
        <w:shd w:val="clear" w:color="auto" w:fill="FFFFFF"/>
        <w:rPr>
          <w:rFonts w:ascii="Calibri" w:hAnsi="Calibri"/>
          <w:b/>
          <w:sz w:val="22"/>
          <w:szCs w:val="22"/>
        </w:rPr>
      </w:pPr>
    </w:p>
    <w:p w14:paraId="19108BCA" w14:textId="77777777" w:rsidR="001139BE" w:rsidRPr="00BB175D" w:rsidRDefault="001139BE" w:rsidP="001139BE">
      <w:pPr>
        <w:shd w:val="clear" w:color="auto" w:fill="FFFFFF"/>
        <w:rPr>
          <w:rFonts w:ascii="Calibri" w:hAnsi="Calibri"/>
          <w:b/>
          <w:color w:val="000000" w:themeColor="text1"/>
          <w:sz w:val="22"/>
          <w:szCs w:val="22"/>
        </w:rPr>
      </w:pPr>
      <w:r>
        <w:rPr>
          <w:rFonts w:ascii="Calibri" w:hAnsi="Calibri"/>
          <w:b/>
          <w:noProof/>
          <w:sz w:val="22"/>
          <w:szCs w:val="22"/>
        </w:rPr>
        <mc:AlternateContent>
          <mc:Choice Requires="wps">
            <w:drawing>
              <wp:anchor distT="0" distB="0" distL="114300" distR="114300" simplePos="0" relativeHeight="251722752" behindDoc="0" locked="0" layoutInCell="1" allowOverlap="1" wp14:anchorId="762CE4FE" wp14:editId="3359D797">
                <wp:simplePos x="0" y="0"/>
                <wp:positionH relativeFrom="column">
                  <wp:posOffset>0</wp:posOffset>
                </wp:positionH>
                <wp:positionV relativeFrom="paragraph">
                  <wp:posOffset>-635</wp:posOffset>
                </wp:positionV>
                <wp:extent cx="5895975" cy="276225"/>
                <wp:effectExtent l="0" t="0" r="28575" b="28575"/>
                <wp:wrapNone/>
                <wp:docPr id="1325509794"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A918B09"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4006</w:t>
                            </w:r>
                            <w:r>
                              <w:rPr>
                                <w:rFonts w:ascii="Calibri" w:hAnsi="Calibri"/>
                                <w:b/>
                                <w:sz w:val="22"/>
                                <w:szCs w:val="22"/>
                              </w:rPr>
                              <w:tab/>
                              <w:t xml:space="preserve">IZGRADNJA OBJEKATA I UREĐAJA KOMUNALNE INFRASTRUKTURE  DOKUMENATA PROSTORNOG UREĐENJA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CE4FE" id="_x0000_s1085" style="position:absolute;margin-left:0;margin-top:-.05pt;width:464.25pt;height:21.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" fillcolor="#c3c3c3 [2166]" strokecolor="#a5a5a5 [3206]" strokeweight=".5pt">
                <v:fill color2="#b6b6b6 [2614]" rotate="t" colors="0 #d2d2d2;.5 #c8c8c8;1 silver" focus="100%" type="gradient">
                  <o:fill v:ext="view" type="gradientUnscaled"/>
                </v:fill>
                <v:textbox>
                  <w:txbxContent>
                    <w:p w14:paraId="2A918B09"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4006</w:t>
                      </w:r>
                      <w:r>
                        <w:rPr>
                          <w:rFonts w:ascii="Calibri" w:hAnsi="Calibri"/>
                          <w:b/>
                          <w:sz w:val="22"/>
                          <w:szCs w:val="22"/>
                        </w:rPr>
                        <w:tab/>
                        <w:t xml:space="preserve">IZGRADNJA OBJEKATA I UREĐAJA KOMUNALNE INFRASTRUKTURE  DOKUMENATA PROSTORNOG UREĐENJA </w:t>
                      </w:r>
                    </w:p>
                  </w:txbxContent>
                </v:textbox>
              </v:rect>
            </w:pict>
          </mc:Fallback>
        </mc:AlternateContent>
      </w:r>
    </w:p>
    <w:p w14:paraId="2ACF93BC" w14:textId="77777777" w:rsidR="001139BE" w:rsidRDefault="001139BE" w:rsidP="001139BE">
      <w:pPr>
        <w:rPr>
          <w:rFonts w:asciiTheme="minorHAnsi" w:hAnsiTheme="minorHAnsi"/>
          <w:b/>
          <w:sz w:val="22"/>
          <w:szCs w:val="22"/>
        </w:rPr>
      </w:pPr>
    </w:p>
    <w:p w14:paraId="7863547B" w14:textId="77777777" w:rsidR="001139BE" w:rsidRPr="00884B65" w:rsidRDefault="001139BE" w:rsidP="001139BE">
      <w:pPr>
        <w:jc w:val="both"/>
        <w:rPr>
          <w:rFonts w:asciiTheme="minorHAnsi" w:hAnsiTheme="minorHAnsi"/>
          <w:bCs/>
          <w:sz w:val="22"/>
          <w:szCs w:val="22"/>
        </w:rPr>
      </w:pPr>
      <w:r w:rsidRPr="00884B65">
        <w:rPr>
          <w:rFonts w:asciiTheme="minorHAnsi" w:hAnsiTheme="minorHAnsi"/>
          <w:bCs/>
          <w:sz w:val="22"/>
          <w:szCs w:val="22"/>
        </w:rPr>
        <w:t xml:space="preserve">Ukupno planirana sredstva na razini programa iznose 8.539.000,00 </w:t>
      </w:r>
      <w:r>
        <w:rPr>
          <w:rFonts w:asciiTheme="minorHAnsi" w:hAnsiTheme="minorHAnsi"/>
          <w:bCs/>
          <w:sz w:val="22"/>
          <w:szCs w:val="22"/>
        </w:rPr>
        <w:t>kn</w:t>
      </w:r>
      <w:r w:rsidRPr="00884B65">
        <w:rPr>
          <w:rFonts w:asciiTheme="minorHAnsi" w:hAnsiTheme="minorHAnsi"/>
          <w:bCs/>
          <w:sz w:val="22"/>
          <w:szCs w:val="22"/>
        </w:rPr>
        <w:t xml:space="preserve"> dok izvršenje iznosi 5.787.786,68 </w:t>
      </w:r>
      <w:r>
        <w:rPr>
          <w:rFonts w:asciiTheme="minorHAnsi" w:hAnsiTheme="minorHAnsi"/>
          <w:bCs/>
          <w:sz w:val="22"/>
          <w:szCs w:val="22"/>
        </w:rPr>
        <w:t>kn</w:t>
      </w:r>
      <w:r w:rsidRPr="00884B65">
        <w:rPr>
          <w:rFonts w:asciiTheme="minorHAnsi" w:hAnsiTheme="minorHAnsi"/>
          <w:bCs/>
          <w:sz w:val="22"/>
          <w:szCs w:val="22"/>
        </w:rPr>
        <w:t xml:space="preserve">, dakle program je izvršen sa 68 %. </w:t>
      </w:r>
    </w:p>
    <w:p w14:paraId="15ACF3F0" w14:textId="77777777" w:rsidR="001139BE" w:rsidRPr="00884B65" w:rsidRDefault="001139BE" w:rsidP="001139BE">
      <w:pPr>
        <w:jc w:val="both"/>
        <w:rPr>
          <w:rFonts w:asciiTheme="minorHAnsi" w:hAnsiTheme="minorHAnsi"/>
          <w:sz w:val="22"/>
          <w:szCs w:val="22"/>
        </w:rPr>
      </w:pPr>
      <w:r w:rsidRPr="00884B65">
        <w:rPr>
          <w:rFonts w:asciiTheme="minorHAnsi" w:hAnsiTheme="minorHAnsi"/>
          <w:sz w:val="22"/>
          <w:szCs w:val="22"/>
        </w:rPr>
        <w:t>Unutar programa planirani su sljedeći projekti i aktivnosti:</w:t>
      </w:r>
    </w:p>
    <w:p w14:paraId="2716FE67" w14:textId="77777777" w:rsidR="001139BE" w:rsidRPr="00884B65" w:rsidRDefault="001139BE" w:rsidP="001139BE">
      <w:pPr>
        <w:autoSpaceDE w:val="0"/>
        <w:autoSpaceDN w:val="0"/>
        <w:jc w:val="both"/>
        <w:rPr>
          <w:rFonts w:asciiTheme="minorHAnsi" w:hAnsiTheme="minorHAnsi"/>
          <w:sz w:val="22"/>
          <w:szCs w:val="22"/>
        </w:rPr>
      </w:pPr>
    </w:p>
    <w:p w14:paraId="382A8272" w14:textId="77777777" w:rsidR="001139BE" w:rsidRPr="00884B65" w:rsidRDefault="001139BE" w:rsidP="001139BE">
      <w:pPr>
        <w:shd w:val="clear" w:color="auto" w:fill="FFFFFF"/>
        <w:jc w:val="both"/>
        <w:rPr>
          <w:rFonts w:asciiTheme="minorHAnsi" w:eastAsia="Calibri" w:hAnsiTheme="minorHAnsi"/>
          <w:b/>
          <w:sz w:val="22"/>
          <w:szCs w:val="22"/>
        </w:rPr>
      </w:pPr>
      <w:r w:rsidRPr="00884B65">
        <w:rPr>
          <w:rFonts w:asciiTheme="minorHAnsi" w:eastAsia="Calibri" w:hAnsiTheme="minorHAnsi"/>
          <w:b/>
          <w:sz w:val="22"/>
          <w:szCs w:val="22"/>
        </w:rPr>
        <w:t>1. Kapitalni projekt K461034: Izgradnja i rekonstrukcija prometnih objekata</w:t>
      </w:r>
    </w:p>
    <w:p w14:paraId="51DB1EC3" w14:textId="77777777" w:rsidR="001139BE" w:rsidRPr="00884B65" w:rsidRDefault="001139BE" w:rsidP="001139BE">
      <w:pPr>
        <w:shd w:val="clear" w:color="auto" w:fill="FFFFFF"/>
        <w:jc w:val="both"/>
        <w:rPr>
          <w:rFonts w:asciiTheme="minorHAnsi" w:eastAsia="Calibri" w:hAnsiTheme="minorHAnsi"/>
          <w:b/>
          <w:sz w:val="22"/>
          <w:szCs w:val="22"/>
        </w:rPr>
      </w:pPr>
    </w:p>
    <w:p w14:paraId="5E380664" w14:textId="77777777" w:rsidR="001139BE" w:rsidRPr="00884B65" w:rsidRDefault="001139BE" w:rsidP="001139BE">
      <w:pPr>
        <w:shd w:val="clear" w:color="auto" w:fill="FFFFFF"/>
        <w:tabs>
          <w:tab w:val="left" w:pos="142"/>
        </w:tabs>
        <w:jc w:val="both"/>
        <w:rPr>
          <w:rFonts w:ascii="Calibri" w:eastAsia="Calibri" w:hAnsi="Calibri"/>
          <w:sz w:val="22"/>
          <w:szCs w:val="22"/>
          <w:lang w:eastAsia="en-US"/>
        </w:rPr>
      </w:pPr>
      <w:r w:rsidRPr="00884B65">
        <w:rPr>
          <w:rFonts w:ascii="Calibri" w:eastAsia="Calibri" w:hAnsi="Calibri"/>
          <w:sz w:val="22"/>
          <w:szCs w:val="22"/>
          <w:lang w:eastAsia="en-US"/>
        </w:rPr>
        <w:t>U sklopu ovog kapitalnog projekta planirani su rashodi koji se odnose na otkup zemljišta za prometne objekte, izgradnju raskrižja kod groblja, izgradnju pristupne ceste Benčani i NC 589 u Ferencima. Rashodi se također odnose na projektnu dokumentaciju za nerazvrstanu cestu Zorzići, cestu za novu školu - NC 94, cestu za novu školu - NC 142, cestu Vozišće – Mavri, raskrižje - groblje, cestu Mladenići – Saršoni, cestu Ferenci - NC 589 te sanaciju raskrižja i smirivanje prometa u Marčeljima.</w:t>
      </w:r>
    </w:p>
    <w:p w14:paraId="265A0538" w14:textId="77777777" w:rsidR="001139BE" w:rsidRPr="00884B65" w:rsidRDefault="001139BE" w:rsidP="001139BE">
      <w:pPr>
        <w:shd w:val="clear" w:color="auto" w:fill="FFFFFF"/>
        <w:tabs>
          <w:tab w:val="left" w:pos="142"/>
        </w:tabs>
        <w:jc w:val="both"/>
        <w:rPr>
          <w:rFonts w:ascii="Calibri" w:eastAsia="Calibri" w:hAnsi="Calibri"/>
          <w:sz w:val="22"/>
          <w:szCs w:val="22"/>
          <w:lang w:eastAsia="en-US"/>
        </w:rPr>
      </w:pPr>
      <w:r w:rsidRPr="00884B65">
        <w:rPr>
          <w:rFonts w:ascii="Calibri" w:eastAsia="Calibri" w:hAnsi="Calibri"/>
          <w:sz w:val="22"/>
          <w:szCs w:val="22"/>
          <w:lang w:eastAsia="en-US"/>
        </w:rPr>
        <w:t xml:space="preserve">U projekcijama za 2023. godinu planirani su rashodi za rekonstrukciju NC 169 Furićevo, izgradnju parkirališta uz zdravstvenu stanicu Viškovo, izgradnju cesta uz OŠ Marinići te izgradnju oborinskog kolektora Marinići,  rekonstrukciju NC 589 Ferenci, rekonstrukciju ceste Vozišće – Mavri kao i izradu projektne dokumentacije za cestu Ferenci, cestu Ronjgi – Zorzići i cestu Adriametal – Turčino , te otkup zemljišta za prometne objekte.  </w:t>
      </w:r>
    </w:p>
    <w:p w14:paraId="6686F57B" w14:textId="77777777" w:rsidR="001139BE" w:rsidRPr="00884B65" w:rsidRDefault="001139BE" w:rsidP="001139BE">
      <w:pPr>
        <w:shd w:val="clear" w:color="auto" w:fill="FFFFFF"/>
        <w:tabs>
          <w:tab w:val="left" w:pos="142"/>
        </w:tabs>
        <w:jc w:val="both"/>
        <w:rPr>
          <w:rFonts w:ascii="Calibri" w:eastAsia="Calibri" w:hAnsi="Calibri"/>
          <w:sz w:val="22"/>
          <w:szCs w:val="22"/>
          <w:lang w:eastAsia="en-US"/>
        </w:rPr>
      </w:pPr>
      <w:r w:rsidRPr="00884B65">
        <w:rPr>
          <w:rFonts w:ascii="Calibri" w:eastAsia="Calibri" w:hAnsi="Calibri"/>
          <w:sz w:val="22"/>
          <w:szCs w:val="22"/>
          <w:lang w:eastAsia="en-US"/>
        </w:rPr>
        <w:lastRenderedPageBreak/>
        <w:t>U projekcijama za 2024. godinu planirani su rashodi za rekonstrukciju ceste Ronjgi - Saršoni (2. faza), izgradnju parkirališta uz zdravstvenu stanicu Viškovo, izgradnju cesta uz OŠ Marinići, izrada projektne dokumentacije za nogostup ŽC5017 – Saršoni – Zorzići te otkup zemljišta za prometne objekte.</w:t>
      </w:r>
    </w:p>
    <w:p w14:paraId="62845C1A" w14:textId="57AE8C79" w:rsidR="001139BE" w:rsidRDefault="001139BE" w:rsidP="001139BE">
      <w:pPr>
        <w:autoSpaceDE w:val="0"/>
        <w:autoSpaceDN w:val="0"/>
        <w:jc w:val="both"/>
        <w:rPr>
          <w:rFonts w:asciiTheme="minorHAnsi" w:hAnsiTheme="minorHAnsi"/>
          <w:sz w:val="22"/>
          <w:szCs w:val="22"/>
        </w:rPr>
      </w:pPr>
      <w:r w:rsidRPr="00884B65">
        <w:rPr>
          <w:rFonts w:asciiTheme="minorHAnsi" w:hAnsiTheme="minorHAnsi"/>
          <w:sz w:val="22"/>
          <w:szCs w:val="22"/>
        </w:rPr>
        <w:t xml:space="preserve">Planirana sredstva za provođenje navedenog projekta iznose 3.151.000,00 </w:t>
      </w:r>
      <w:r>
        <w:rPr>
          <w:rFonts w:asciiTheme="minorHAnsi" w:hAnsiTheme="minorHAnsi"/>
          <w:sz w:val="22"/>
          <w:szCs w:val="22"/>
        </w:rPr>
        <w:t>kn</w:t>
      </w:r>
      <w:r w:rsidRPr="00884B65">
        <w:rPr>
          <w:rFonts w:asciiTheme="minorHAnsi" w:hAnsiTheme="minorHAnsi"/>
          <w:sz w:val="22"/>
          <w:szCs w:val="22"/>
        </w:rPr>
        <w:t xml:space="preserve">, a realizirano je 2.353.082,93 </w:t>
      </w:r>
      <w:r>
        <w:rPr>
          <w:rFonts w:asciiTheme="minorHAnsi" w:hAnsiTheme="minorHAnsi"/>
          <w:sz w:val="22"/>
          <w:szCs w:val="22"/>
        </w:rPr>
        <w:t>kn</w:t>
      </w:r>
      <w:r w:rsidRPr="00884B65">
        <w:rPr>
          <w:rFonts w:asciiTheme="minorHAnsi" w:hAnsiTheme="minorHAnsi"/>
          <w:sz w:val="22"/>
          <w:szCs w:val="22"/>
        </w:rPr>
        <w:t>, odnosno 75%.</w:t>
      </w:r>
    </w:p>
    <w:p w14:paraId="3CB18C16" w14:textId="77777777" w:rsidR="00D326D2" w:rsidRPr="00884B65" w:rsidRDefault="00D326D2" w:rsidP="001139BE">
      <w:pPr>
        <w:autoSpaceDE w:val="0"/>
        <w:autoSpaceDN w:val="0"/>
        <w:jc w:val="both"/>
        <w:rPr>
          <w:rFonts w:asciiTheme="minorHAnsi" w:hAnsiTheme="minorHAnsi"/>
          <w:sz w:val="22"/>
          <w:szCs w:val="22"/>
        </w:rPr>
      </w:pPr>
    </w:p>
    <w:p w14:paraId="272AC9F9" w14:textId="05743F35" w:rsidR="001139BE" w:rsidRDefault="001139BE" w:rsidP="001139BE">
      <w:pPr>
        <w:autoSpaceDN w:val="0"/>
        <w:jc w:val="both"/>
        <w:rPr>
          <w:rFonts w:ascii="Calibri" w:hAnsi="Calibri" w:cs="Calibri"/>
          <w:sz w:val="22"/>
          <w:szCs w:val="22"/>
        </w:rPr>
      </w:pPr>
      <w:r w:rsidRPr="00884B65">
        <w:rPr>
          <w:rFonts w:ascii="Calibri" w:hAnsi="Calibri" w:cs="Calibri"/>
          <w:sz w:val="22"/>
          <w:szCs w:val="22"/>
        </w:rPr>
        <w:t>U ovom izvještajnom razdoblju Završeni su radovi na pristupnoj cesti Benčani za koju je ishođena uporabna dozvola, naručena je izrada geodetskog snimka stvarnog stanja za dio NC 589 u Ferencima i izvedbenog projekta te su završeni radovi na sanaciji raskrižja nerazvrstanih cesta i županijske ceste u Marčeljima (završenim radovima izvedeni su obostrani nogostupi, označena tri pješačka prijelaza, postavljena četiri dodatna rasvjetna tijela, iscrtana horizontalna signalizacija te izgrađen upojni bunar. Također su na pješačkom prijelazu preko županijske ceste postavljeni treptači sa detekcijom pješaka a sa sjeverne strane prije zone raskrižja postavljen je radar sa prikazom brzine kretanja vozila. U tijeku je ishođenje lokacijske dozvole za nerazvrstanu cestu u Zorzićima, provedbu parcelacijskog elaborata za NC 94 kod buduće škole te izdavanje građevinske dozvole za NC 142 kod buduće škole na Marinićima.</w:t>
      </w:r>
    </w:p>
    <w:p w14:paraId="1EC2F75B" w14:textId="77777777" w:rsidR="0084414E" w:rsidRPr="00884B65" w:rsidRDefault="0084414E" w:rsidP="001139BE">
      <w:pPr>
        <w:autoSpaceDN w:val="0"/>
        <w:jc w:val="both"/>
        <w:rPr>
          <w:rFonts w:ascii="Calibri" w:hAnsi="Calibri" w:cs="Calibri"/>
          <w:sz w:val="22"/>
          <w:szCs w:val="22"/>
        </w:rPr>
      </w:pPr>
    </w:p>
    <w:p w14:paraId="2F930D81" w14:textId="77777777" w:rsidR="001139BE" w:rsidRDefault="001139BE" w:rsidP="001139BE">
      <w:pPr>
        <w:autoSpaceDN w:val="0"/>
        <w:jc w:val="both"/>
        <w:rPr>
          <w:rFonts w:ascii="Calibri" w:hAnsi="Calibri" w:cs="Calibri"/>
          <w:sz w:val="22"/>
          <w:szCs w:val="22"/>
        </w:rPr>
      </w:pPr>
      <w:r w:rsidRPr="00884B65">
        <w:rPr>
          <w:rFonts w:ascii="Calibri" w:hAnsi="Calibri" w:cs="Calibri"/>
          <w:sz w:val="22"/>
          <w:szCs w:val="22"/>
        </w:rPr>
        <w:t xml:space="preserve">Izvedena je većina radova na projektu „Sanacija kolnika i izgradnja kružnog toka s rekonstrukcijom i građenjem građevina komunalne infrastrukture na ŽC5025 te uređenje javnih zelenih površina, lokalitet Viškovo centar“. Riječ je o petom kružnom raskrižju u Viškovu, smještenom kod groblja i skretanja za naselje Mladenići.  Projekt su zajednički  financirali Općina Viškovo, Županijska uprava za ceste i KD Vodovod i kanalizacija. Također u tijeku izvještajnog razdoblja  vršena je izrada glavnog projekta rekonstrukcije županijske ceste Ž5025 Vozišće – Mavri odnosno projekt je pripreman za realizaciju. </w:t>
      </w:r>
    </w:p>
    <w:p w14:paraId="5DD2E08E" w14:textId="77777777" w:rsidR="00D326D2" w:rsidRPr="00884B65" w:rsidRDefault="00D326D2" w:rsidP="001139BE">
      <w:pPr>
        <w:autoSpaceDN w:val="0"/>
        <w:jc w:val="both"/>
        <w:rPr>
          <w:rFonts w:ascii="Calibri" w:hAnsi="Calibri" w:cs="Calibri"/>
          <w:sz w:val="22"/>
          <w:szCs w:val="22"/>
        </w:rPr>
      </w:pPr>
    </w:p>
    <w:p w14:paraId="3779E29C" w14:textId="77777777" w:rsidR="001139BE" w:rsidRPr="00884B65" w:rsidRDefault="001139BE" w:rsidP="001139BE">
      <w:pPr>
        <w:autoSpaceDN w:val="0"/>
        <w:jc w:val="both"/>
        <w:rPr>
          <w:rFonts w:ascii="Calibri" w:hAnsi="Calibri" w:cs="Calibri"/>
          <w:sz w:val="22"/>
          <w:szCs w:val="22"/>
        </w:rPr>
      </w:pPr>
      <w:r w:rsidRPr="00884B65">
        <w:rPr>
          <w:rFonts w:ascii="Calibri" w:hAnsi="Calibri" w:cs="Calibri"/>
          <w:sz w:val="22"/>
          <w:szCs w:val="22"/>
        </w:rPr>
        <w:t xml:space="preserve">Što se tiče otkupa zemljišta, u ovom izvještajnom razdoblju radi rekonstrukcije građevine komunalne infrastrukture – </w:t>
      </w:r>
      <w:r w:rsidRPr="00884B65">
        <w:rPr>
          <w:rFonts w:ascii="Calibri" w:hAnsi="Calibri" w:cs="Calibri"/>
          <w:bCs/>
          <w:sz w:val="22"/>
          <w:szCs w:val="22"/>
        </w:rPr>
        <w:t>dionice</w:t>
      </w:r>
      <w:r w:rsidRPr="00884B65">
        <w:rPr>
          <w:rFonts w:ascii="Calibri" w:hAnsi="Calibri" w:cs="Calibri"/>
          <w:sz w:val="22"/>
          <w:szCs w:val="22"/>
        </w:rPr>
        <w:t xml:space="preserve"> ceste Mladenići-Ronjgi sklopljen je ugovor o kupoprodaji nekretnine na kojoj su izvedeni radovi temeljem prethodno dane suglasnosti vlasnika te je isti proveden u zemljišnim knjigama Općinskog suda u Rijeci. Također, izvršen je otkup zemljišta radi realizacije projekta izgradnje javnog parkirališta uz buduću osnovnu školu u Marinićima te otkup zemljišta radi rekonstrukcije dijela županijske prometnice na dionici Vozišće-Mavri i nerazvrstane ceste 267.</w:t>
      </w:r>
    </w:p>
    <w:p w14:paraId="59F73EDB" w14:textId="77777777" w:rsidR="001139BE" w:rsidRDefault="001139BE" w:rsidP="001139BE">
      <w:pPr>
        <w:shd w:val="clear" w:color="auto" w:fill="FFFFFF"/>
        <w:rPr>
          <w:rFonts w:asciiTheme="minorHAnsi" w:hAnsiTheme="minorHAnsi"/>
          <w:b/>
          <w:sz w:val="22"/>
          <w:szCs w:val="22"/>
        </w:rPr>
      </w:pPr>
    </w:p>
    <w:p w14:paraId="40973BE5" w14:textId="77777777" w:rsidR="0084414E" w:rsidRPr="00884B65" w:rsidRDefault="0084414E" w:rsidP="001139BE">
      <w:pPr>
        <w:shd w:val="clear" w:color="auto" w:fill="FFFFFF"/>
        <w:rPr>
          <w:rFonts w:asciiTheme="minorHAnsi" w:hAnsiTheme="minorHAnsi"/>
          <w:b/>
          <w:sz w:val="22"/>
          <w:szCs w:val="22"/>
        </w:rPr>
      </w:pPr>
    </w:p>
    <w:p w14:paraId="7D333CA2" w14:textId="77777777" w:rsidR="001139BE" w:rsidRPr="00884B65" w:rsidRDefault="001139BE" w:rsidP="001139BE">
      <w:pPr>
        <w:shd w:val="clear" w:color="auto" w:fill="FFFFFF"/>
        <w:rPr>
          <w:rFonts w:asciiTheme="minorHAnsi" w:hAnsiTheme="minorHAnsi"/>
          <w:sz w:val="22"/>
          <w:szCs w:val="22"/>
        </w:rPr>
      </w:pPr>
      <w:r w:rsidRPr="00884B65">
        <w:rPr>
          <w:rFonts w:asciiTheme="minorHAnsi" w:hAnsiTheme="minorHAnsi"/>
          <w:b/>
          <w:sz w:val="22"/>
          <w:szCs w:val="22"/>
        </w:rPr>
        <w:t>Cilj 1.:</w:t>
      </w:r>
      <w:r w:rsidRPr="00884B65">
        <w:rPr>
          <w:rFonts w:asciiTheme="minorHAnsi" w:hAnsiTheme="minorHAnsi"/>
          <w:sz w:val="22"/>
          <w:szCs w:val="22"/>
        </w:rPr>
        <w:t xml:space="preserve"> Otkup zemljišta za prometne objekte. Cilj je ostvaren. Realizacija je u skladu sa stvarnim potrebama u izvještajnom razdoblju.</w:t>
      </w:r>
    </w:p>
    <w:p w14:paraId="31AA1454" w14:textId="77777777" w:rsidR="001139BE" w:rsidRPr="00884B65" w:rsidRDefault="001139BE" w:rsidP="001139BE">
      <w:pPr>
        <w:pStyle w:val="Odlomakpopisa"/>
        <w:shd w:val="clear" w:color="auto" w:fill="FFFFFF"/>
        <w:spacing w:after="0" w:line="240" w:lineRule="auto"/>
        <w:ind w:left="709"/>
        <w:rPr>
          <w:rFonts w:asciiTheme="minorHAnsi" w:hAnsiTheme="minorHAnsi"/>
          <w:sz w:val="12"/>
          <w:szCs w:val="12"/>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1139BE" w:rsidRPr="00884B65" w14:paraId="41FDDE52"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64DAAF8F"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348DE102" w14:textId="77777777" w:rsidR="001139BE" w:rsidRPr="00884B65" w:rsidRDefault="001139BE" w:rsidP="00925781">
            <w:pPr>
              <w:rPr>
                <w:rFonts w:asciiTheme="minorHAnsi" w:hAnsiTheme="minorHAnsi"/>
                <w:sz w:val="22"/>
                <w:szCs w:val="22"/>
                <w:lang w:eastAsia="en-US"/>
              </w:rPr>
            </w:pPr>
            <w:r w:rsidRPr="00884B65">
              <w:rPr>
                <w:rFonts w:asciiTheme="minorHAnsi" w:hAnsiTheme="minorHAnsi"/>
                <w:sz w:val="22"/>
                <w:szCs w:val="22"/>
                <w:lang w:eastAsia="en-US"/>
              </w:rPr>
              <w:t>Površina otkupljenog zemljišta/godišnje</w:t>
            </w:r>
          </w:p>
        </w:tc>
      </w:tr>
      <w:tr w:rsidR="001139BE" w:rsidRPr="00884B65" w14:paraId="6F91073C"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4346CC67"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166" w:type="dxa"/>
            <w:tcBorders>
              <w:top w:val="single" w:sz="4" w:space="0" w:color="auto"/>
              <w:left w:val="single" w:sz="4" w:space="0" w:color="auto"/>
              <w:bottom w:val="single" w:sz="4" w:space="0" w:color="auto"/>
              <w:right w:val="single" w:sz="4" w:space="0" w:color="auto"/>
            </w:tcBorders>
            <w:hideMark/>
          </w:tcPr>
          <w:p w14:paraId="0E1C5261"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hAnsiTheme="minorHAnsi"/>
                <w:sz w:val="22"/>
                <w:szCs w:val="22"/>
                <w:lang w:eastAsia="en-US"/>
              </w:rPr>
              <w:t>Poboljšanje prometne infrastrukture</w:t>
            </w:r>
          </w:p>
        </w:tc>
      </w:tr>
      <w:tr w:rsidR="001139BE" w:rsidRPr="00884B65" w14:paraId="052F6678"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29CF8B40"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1A1DD2DF"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hAnsiTheme="minorHAnsi"/>
                <w:sz w:val="22"/>
                <w:szCs w:val="22"/>
                <w:lang w:eastAsia="en-US"/>
              </w:rPr>
              <w:t>m</w:t>
            </w:r>
            <w:r w:rsidRPr="00884B65">
              <w:rPr>
                <w:rFonts w:asciiTheme="minorHAnsi" w:hAnsiTheme="minorHAnsi"/>
                <w:sz w:val="22"/>
                <w:szCs w:val="22"/>
                <w:vertAlign w:val="superscript"/>
                <w:lang w:eastAsia="en-US"/>
              </w:rPr>
              <w:t>2</w:t>
            </w:r>
            <w:r w:rsidRPr="00884B65">
              <w:rPr>
                <w:rFonts w:asciiTheme="minorHAnsi" w:hAnsiTheme="minorHAnsi"/>
                <w:sz w:val="22"/>
                <w:szCs w:val="22"/>
                <w:lang w:eastAsia="en-US"/>
              </w:rPr>
              <w:t>/godišnje</w:t>
            </w:r>
          </w:p>
        </w:tc>
      </w:tr>
      <w:tr w:rsidR="001139BE" w:rsidRPr="00884B65" w14:paraId="1BB67892"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067AB894"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166" w:type="dxa"/>
            <w:tcBorders>
              <w:top w:val="single" w:sz="4" w:space="0" w:color="auto"/>
              <w:left w:val="single" w:sz="4" w:space="0" w:color="auto"/>
              <w:bottom w:val="single" w:sz="4" w:space="0" w:color="auto"/>
              <w:right w:val="single" w:sz="4" w:space="0" w:color="auto"/>
            </w:tcBorders>
            <w:hideMark/>
          </w:tcPr>
          <w:p w14:paraId="2D07B4F9"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200</w:t>
            </w:r>
          </w:p>
        </w:tc>
      </w:tr>
      <w:tr w:rsidR="001139BE" w:rsidRPr="00884B65" w14:paraId="1C1A8849"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423C30C9" w14:textId="77777777" w:rsidR="001139BE" w:rsidRPr="00884B65" w:rsidRDefault="001139BE" w:rsidP="0084414E">
            <w:pPr>
              <w:shd w:val="clear" w:color="auto" w:fill="FFFFFF"/>
              <w:rPr>
                <w:rFonts w:asciiTheme="minorHAnsi" w:eastAsia="Calibri" w:hAnsiTheme="minorHAnsi"/>
                <w:b/>
                <w:sz w:val="22"/>
                <w:szCs w:val="22"/>
                <w:lang w:eastAsia="en-US"/>
              </w:rPr>
            </w:pPr>
            <w:r w:rsidRPr="00884B65">
              <w:rPr>
                <w:rFonts w:ascii="Calibri" w:hAnsi="Calibri"/>
                <w:b/>
                <w:sz w:val="22"/>
                <w:szCs w:val="22"/>
              </w:rPr>
              <w:t>Ostvarena vrijednost u izvještajnom razdoblju</w:t>
            </w:r>
          </w:p>
        </w:tc>
        <w:tc>
          <w:tcPr>
            <w:tcW w:w="6166" w:type="dxa"/>
            <w:tcBorders>
              <w:top w:val="single" w:sz="4" w:space="0" w:color="auto"/>
              <w:left w:val="single" w:sz="4" w:space="0" w:color="auto"/>
              <w:bottom w:val="single" w:sz="4" w:space="0" w:color="auto"/>
              <w:right w:val="single" w:sz="4" w:space="0" w:color="auto"/>
            </w:tcBorders>
            <w:hideMark/>
          </w:tcPr>
          <w:p w14:paraId="1A286E42"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313</w:t>
            </w:r>
          </w:p>
        </w:tc>
      </w:tr>
    </w:tbl>
    <w:p w14:paraId="40EB15BC" w14:textId="77777777" w:rsidR="001139BE" w:rsidRPr="00884B65" w:rsidRDefault="001139BE" w:rsidP="001139BE">
      <w:pPr>
        <w:shd w:val="clear" w:color="auto" w:fill="FFFFFF"/>
        <w:ind w:firstLine="709"/>
        <w:rPr>
          <w:rFonts w:asciiTheme="minorHAnsi" w:eastAsia="Calibri" w:hAnsiTheme="minorHAnsi"/>
          <w:b/>
          <w:sz w:val="16"/>
          <w:szCs w:val="16"/>
          <w:lang w:eastAsia="en-US"/>
        </w:rPr>
      </w:pPr>
    </w:p>
    <w:p w14:paraId="15ADB680" w14:textId="77777777" w:rsidR="001139BE" w:rsidRPr="00884B65" w:rsidRDefault="001139BE" w:rsidP="001139BE">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 xml:space="preserve">Cilj 2.: </w:t>
      </w:r>
      <w:r w:rsidRPr="00884B65">
        <w:rPr>
          <w:rFonts w:asciiTheme="minorHAnsi" w:eastAsia="Calibri" w:hAnsiTheme="minorHAnsi"/>
          <w:sz w:val="22"/>
          <w:szCs w:val="22"/>
          <w:lang w:eastAsia="en-US"/>
        </w:rPr>
        <w:t>izgradnja oborinskog kolektora Marinići. Realizacija cilja nije planirana u ovom izvještajnom razdoblju.</w:t>
      </w:r>
    </w:p>
    <w:p w14:paraId="443F00E0" w14:textId="77777777" w:rsidR="001139BE" w:rsidRPr="00884B65" w:rsidRDefault="001139BE" w:rsidP="001139BE">
      <w:pPr>
        <w:shd w:val="clear" w:color="auto" w:fill="FFFFFF"/>
        <w:ind w:right="-144"/>
        <w:contextualSpacing/>
        <w:rPr>
          <w:rFonts w:asciiTheme="minorHAnsi" w:eastAsia="Calibri" w:hAnsiTheme="minorHAns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1139BE" w:rsidRPr="00884B65" w14:paraId="3E054DEB"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401169F1" w14:textId="77777777" w:rsidR="001139BE" w:rsidRPr="00884B65" w:rsidRDefault="001139BE" w:rsidP="00925781">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282" w:type="dxa"/>
            <w:tcBorders>
              <w:top w:val="single" w:sz="4" w:space="0" w:color="auto"/>
              <w:left w:val="single" w:sz="4" w:space="0" w:color="auto"/>
              <w:bottom w:val="single" w:sz="4" w:space="0" w:color="auto"/>
              <w:right w:val="single" w:sz="4" w:space="0" w:color="auto"/>
            </w:tcBorders>
            <w:hideMark/>
          </w:tcPr>
          <w:p w14:paraId="771A10D9" w14:textId="77777777" w:rsidR="001139BE" w:rsidRPr="00884B65" w:rsidRDefault="001139BE" w:rsidP="00925781">
            <w:pPr>
              <w:shd w:val="clear" w:color="auto" w:fill="FFFFFF"/>
              <w:ind w:right="-144"/>
              <w:contextualSpacing/>
              <w:rPr>
                <w:rFonts w:asciiTheme="minorHAnsi" w:eastAsia="Calibri" w:hAnsiTheme="minorHAnsi"/>
                <w:sz w:val="22"/>
                <w:szCs w:val="22"/>
                <w:lang w:eastAsia="en-US"/>
              </w:rPr>
            </w:pPr>
            <w:r w:rsidRPr="00884B65">
              <w:rPr>
                <w:rFonts w:asciiTheme="minorHAnsi" w:eastAsia="Calibri" w:hAnsiTheme="minorHAnsi"/>
                <w:sz w:val="22"/>
                <w:szCs w:val="22"/>
                <w:lang w:eastAsia="en-US"/>
              </w:rPr>
              <w:t>Dovršetak izgradnje oborinskog kolektora Marinići</w:t>
            </w:r>
          </w:p>
        </w:tc>
      </w:tr>
      <w:tr w:rsidR="001139BE" w:rsidRPr="00884B65" w14:paraId="7FD029A9"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6C8AF83A" w14:textId="77777777" w:rsidR="001139BE" w:rsidRPr="00884B65" w:rsidRDefault="001139BE" w:rsidP="00925781">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282" w:type="dxa"/>
            <w:tcBorders>
              <w:top w:val="single" w:sz="4" w:space="0" w:color="auto"/>
              <w:left w:val="single" w:sz="4" w:space="0" w:color="auto"/>
              <w:bottom w:val="single" w:sz="4" w:space="0" w:color="auto"/>
              <w:right w:val="single" w:sz="4" w:space="0" w:color="auto"/>
            </w:tcBorders>
            <w:hideMark/>
          </w:tcPr>
          <w:p w14:paraId="2A61AA54" w14:textId="77777777" w:rsidR="001139BE" w:rsidRPr="00884B65" w:rsidRDefault="001139BE" w:rsidP="00925781">
            <w:pPr>
              <w:shd w:val="clear" w:color="auto" w:fill="FFFFFF"/>
              <w:ind w:right="-144"/>
              <w:contextualSpacing/>
              <w:rPr>
                <w:rFonts w:asciiTheme="minorHAnsi" w:eastAsia="Calibri" w:hAnsiTheme="minorHAnsi"/>
                <w:sz w:val="22"/>
                <w:szCs w:val="22"/>
                <w:lang w:eastAsia="en-US"/>
              </w:rPr>
            </w:pPr>
            <w:r w:rsidRPr="00884B65">
              <w:rPr>
                <w:rFonts w:asciiTheme="minorHAnsi" w:eastAsia="Calibri" w:hAnsiTheme="minorHAnsi"/>
                <w:sz w:val="22"/>
                <w:szCs w:val="22"/>
                <w:lang w:eastAsia="en-US"/>
              </w:rPr>
              <w:t>Podizanje standarda prometnica te života mještana i sigurnosti u prometu</w:t>
            </w:r>
          </w:p>
        </w:tc>
      </w:tr>
      <w:tr w:rsidR="001139BE" w:rsidRPr="00884B65" w14:paraId="4307B7AC"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6FDB2DBB" w14:textId="77777777" w:rsidR="001139BE" w:rsidRPr="00884B65" w:rsidRDefault="001139BE" w:rsidP="00925781">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282" w:type="dxa"/>
            <w:tcBorders>
              <w:top w:val="single" w:sz="4" w:space="0" w:color="auto"/>
              <w:left w:val="single" w:sz="4" w:space="0" w:color="auto"/>
              <w:bottom w:val="single" w:sz="4" w:space="0" w:color="auto"/>
              <w:right w:val="single" w:sz="4" w:space="0" w:color="auto"/>
            </w:tcBorders>
            <w:hideMark/>
          </w:tcPr>
          <w:p w14:paraId="46764A28" w14:textId="77777777" w:rsidR="001139BE" w:rsidRPr="00884B65" w:rsidRDefault="001139BE" w:rsidP="00925781">
            <w:pPr>
              <w:shd w:val="clear" w:color="auto" w:fill="FFFFFF"/>
              <w:ind w:right="-144"/>
              <w:contextualSpacing/>
              <w:rPr>
                <w:rFonts w:asciiTheme="minorHAnsi" w:eastAsia="Calibri" w:hAnsiTheme="minorHAnsi"/>
                <w:sz w:val="22"/>
                <w:szCs w:val="22"/>
                <w:lang w:eastAsia="en-US"/>
              </w:rPr>
            </w:pPr>
            <w:r w:rsidRPr="00884B65">
              <w:rPr>
                <w:rFonts w:asciiTheme="minorHAnsi" w:eastAsia="Calibri" w:hAnsiTheme="minorHAnsi"/>
                <w:sz w:val="22"/>
                <w:szCs w:val="22"/>
                <w:lang w:eastAsia="en-US"/>
              </w:rPr>
              <w:t>%</w:t>
            </w:r>
          </w:p>
        </w:tc>
      </w:tr>
      <w:tr w:rsidR="001139BE" w:rsidRPr="00884B65" w14:paraId="487FD028"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1A1E24D8" w14:textId="77777777" w:rsidR="001139BE" w:rsidRPr="00884B65" w:rsidRDefault="001139BE" w:rsidP="00925781">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282" w:type="dxa"/>
            <w:tcBorders>
              <w:top w:val="single" w:sz="4" w:space="0" w:color="auto"/>
              <w:left w:val="single" w:sz="4" w:space="0" w:color="auto"/>
              <w:bottom w:val="single" w:sz="4" w:space="0" w:color="auto"/>
              <w:right w:val="single" w:sz="4" w:space="0" w:color="auto"/>
            </w:tcBorders>
            <w:hideMark/>
          </w:tcPr>
          <w:p w14:paraId="11782067" w14:textId="77777777" w:rsidR="001139BE" w:rsidRPr="00884B65" w:rsidRDefault="001139BE" w:rsidP="00925781">
            <w:pPr>
              <w:shd w:val="clear" w:color="auto" w:fill="FFFFFF"/>
              <w:ind w:right="-144"/>
              <w:contextualSpacing/>
              <w:rPr>
                <w:rFonts w:asciiTheme="minorHAnsi" w:eastAsia="Calibri" w:hAnsiTheme="minorHAnsi"/>
                <w:sz w:val="22"/>
                <w:szCs w:val="22"/>
                <w:lang w:eastAsia="en-US"/>
              </w:rPr>
            </w:pPr>
            <w:r w:rsidRPr="00884B65">
              <w:rPr>
                <w:rFonts w:asciiTheme="minorHAnsi" w:eastAsia="Calibri" w:hAnsiTheme="minorHAnsi"/>
                <w:sz w:val="22"/>
                <w:szCs w:val="22"/>
                <w:lang w:eastAsia="en-US"/>
              </w:rPr>
              <w:t>0</w:t>
            </w:r>
          </w:p>
        </w:tc>
      </w:tr>
      <w:tr w:rsidR="001139BE" w:rsidRPr="00884B65" w14:paraId="377165F7"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6A6165F8" w14:textId="77777777" w:rsidR="001139BE" w:rsidRPr="00884B65" w:rsidRDefault="001139BE" w:rsidP="00925781">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282" w:type="dxa"/>
            <w:tcBorders>
              <w:top w:val="single" w:sz="4" w:space="0" w:color="auto"/>
              <w:left w:val="single" w:sz="4" w:space="0" w:color="auto"/>
              <w:bottom w:val="single" w:sz="4" w:space="0" w:color="auto"/>
              <w:right w:val="single" w:sz="4" w:space="0" w:color="auto"/>
            </w:tcBorders>
            <w:hideMark/>
          </w:tcPr>
          <w:p w14:paraId="3591DA53" w14:textId="77777777" w:rsidR="001139BE" w:rsidRPr="00884B65" w:rsidRDefault="001139BE" w:rsidP="00925781">
            <w:pPr>
              <w:shd w:val="clear" w:color="auto" w:fill="FFFFFF"/>
              <w:ind w:right="-144"/>
              <w:contextualSpacing/>
              <w:rPr>
                <w:rFonts w:asciiTheme="minorHAnsi" w:eastAsia="Calibri" w:hAnsiTheme="minorHAnsi"/>
                <w:sz w:val="22"/>
                <w:szCs w:val="22"/>
                <w:lang w:eastAsia="en-US"/>
              </w:rPr>
            </w:pPr>
            <w:r w:rsidRPr="00884B65">
              <w:rPr>
                <w:rFonts w:asciiTheme="minorHAnsi" w:eastAsia="Calibri" w:hAnsiTheme="minorHAnsi"/>
                <w:sz w:val="22"/>
                <w:szCs w:val="22"/>
                <w:lang w:eastAsia="en-US"/>
              </w:rPr>
              <w:t>0</w:t>
            </w:r>
          </w:p>
        </w:tc>
      </w:tr>
    </w:tbl>
    <w:p w14:paraId="146176F8" w14:textId="77777777" w:rsidR="001139BE" w:rsidRPr="00884B65" w:rsidRDefault="001139BE" w:rsidP="001139BE">
      <w:pPr>
        <w:shd w:val="clear" w:color="auto" w:fill="FFFFFF"/>
        <w:ind w:right="-144"/>
        <w:contextualSpacing/>
        <w:rPr>
          <w:rFonts w:asciiTheme="minorHAnsi" w:eastAsia="Calibri" w:hAnsiTheme="minorHAnsi"/>
          <w:b/>
          <w:sz w:val="16"/>
          <w:szCs w:val="16"/>
          <w:lang w:eastAsia="en-US"/>
        </w:rPr>
      </w:pPr>
    </w:p>
    <w:p w14:paraId="7A1DD172" w14:textId="77777777" w:rsidR="001139BE" w:rsidRPr="00884B65" w:rsidRDefault="001139BE" w:rsidP="001139BE">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lastRenderedPageBreak/>
        <w:t>Cilj 3.</w:t>
      </w:r>
      <w:r w:rsidRPr="00884B65">
        <w:rPr>
          <w:rFonts w:asciiTheme="minorHAnsi" w:eastAsia="Calibri" w:hAnsiTheme="minorHAnsi"/>
          <w:sz w:val="22"/>
          <w:szCs w:val="22"/>
          <w:lang w:eastAsia="en-US"/>
        </w:rPr>
        <w:t>: Rekonstrukcija postojećih nerazvrstanih i javnih cesta. Realizacija cilja nije planirana u ovom izvještajnom razdoblju.</w:t>
      </w:r>
    </w:p>
    <w:p w14:paraId="64F8FBF2" w14:textId="77777777" w:rsidR="001139BE" w:rsidRPr="00884B65" w:rsidRDefault="001139BE" w:rsidP="001139BE">
      <w:pPr>
        <w:shd w:val="clear" w:color="auto" w:fill="FFFFFF"/>
        <w:rPr>
          <w:rFonts w:asciiTheme="minorHAnsi" w:eastAsia="Calibri" w:hAnsiTheme="minorHAnsi"/>
          <w:sz w:val="12"/>
          <w:szCs w:val="1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1139BE" w:rsidRPr="00884B65" w14:paraId="2054AA6C"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3EE664BB"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27B33067"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Duljina rekonstruiranih nerazvrstanih i javnih cesta </w:t>
            </w:r>
          </w:p>
        </w:tc>
      </w:tr>
      <w:tr w:rsidR="001139BE" w:rsidRPr="00884B65" w14:paraId="64F061D1"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6B1AC441"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7CE7D557"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Podizanje standarda prometnica te života mještana i sigurnosti u prometu</w:t>
            </w:r>
          </w:p>
        </w:tc>
      </w:tr>
      <w:tr w:rsidR="001139BE" w:rsidRPr="00884B65" w14:paraId="416EDB5A"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74E56876"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1FE57965"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km cesta / godišnje</w:t>
            </w:r>
          </w:p>
        </w:tc>
      </w:tr>
      <w:tr w:rsidR="001139BE" w:rsidRPr="00884B65" w14:paraId="6CE5773C"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54E1E65C"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794F2904"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0,00 km </w:t>
            </w:r>
          </w:p>
        </w:tc>
      </w:tr>
      <w:tr w:rsidR="001139BE" w:rsidRPr="00884B65" w14:paraId="3F93D0AE"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3A1C3182"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Calibri" w:hAnsi="Calibri"/>
                <w:b/>
                <w:sz w:val="22"/>
                <w:szCs w:val="22"/>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66A413AD"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0,00 km </w:t>
            </w:r>
          </w:p>
        </w:tc>
      </w:tr>
    </w:tbl>
    <w:p w14:paraId="24B96E37" w14:textId="77777777" w:rsidR="001139BE" w:rsidRDefault="001139BE" w:rsidP="001139BE">
      <w:pPr>
        <w:shd w:val="clear" w:color="auto" w:fill="FFFFFF"/>
        <w:ind w:right="-144"/>
        <w:contextualSpacing/>
        <w:rPr>
          <w:rFonts w:asciiTheme="minorHAnsi" w:eastAsia="Calibri" w:hAnsiTheme="minorHAnsi"/>
          <w:b/>
          <w:sz w:val="22"/>
          <w:szCs w:val="22"/>
          <w:lang w:eastAsia="en-US"/>
        </w:rPr>
      </w:pPr>
    </w:p>
    <w:p w14:paraId="78C606FF" w14:textId="77777777" w:rsidR="001139BE" w:rsidRPr="00884B65" w:rsidRDefault="001139BE" w:rsidP="001139BE">
      <w:pPr>
        <w:shd w:val="clear" w:color="auto" w:fill="FFFFFF"/>
        <w:ind w:right="-144"/>
        <w:contextualSpacing/>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 xml:space="preserve"> Cilj 4.:</w:t>
      </w:r>
      <w:r w:rsidRPr="00884B65">
        <w:rPr>
          <w:rFonts w:asciiTheme="minorHAnsi" w:eastAsia="Calibri" w:hAnsiTheme="minorHAnsi"/>
          <w:sz w:val="22"/>
          <w:szCs w:val="22"/>
          <w:lang w:eastAsia="en-US"/>
        </w:rPr>
        <w:t xml:space="preserve"> Povećanje broja parkirališnih površina na području Općine. Realizacija cilja nije planirana u ovom izvještajnom razdoblju.</w:t>
      </w:r>
    </w:p>
    <w:p w14:paraId="60076EBA" w14:textId="77777777" w:rsidR="001139BE" w:rsidRPr="00884B65" w:rsidRDefault="001139BE" w:rsidP="001139BE">
      <w:pPr>
        <w:shd w:val="clear" w:color="auto" w:fill="FFFFFF"/>
        <w:rPr>
          <w:rFonts w:asciiTheme="minorHAnsi" w:eastAsia="Calibri" w:hAnsiTheme="minorHAnsi"/>
          <w:sz w:val="10"/>
          <w:szCs w:val="10"/>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1139BE" w:rsidRPr="00884B65" w14:paraId="4FEEF074"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182FCCC9"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282" w:type="dxa"/>
            <w:tcBorders>
              <w:top w:val="single" w:sz="4" w:space="0" w:color="auto"/>
              <w:left w:val="single" w:sz="4" w:space="0" w:color="auto"/>
              <w:bottom w:val="single" w:sz="4" w:space="0" w:color="auto"/>
              <w:right w:val="single" w:sz="4" w:space="0" w:color="auto"/>
            </w:tcBorders>
            <w:hideMark/>
          </w:tcPr>
          <w:p w14:paraId="7CCFEE1E"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Broj izgrađenih / uređenih novih parkirališnih površina</w:t>
            </w:r>
          </w:p>
        </w:tc>
      </w:tr>
      <w:tr w:rsidR="001139BE" w:rsidRPr="00884B65" w14:paraId="738D526D" w14:textId="77777777" w:rsidTr="00925781">
        <w:trPr>
          <w:trHeight w:val="327"/>
        </w:trPr>
        <w:tc>
          <w:tcPr>
            <w:tcW w:w="2922" w:type="dxa"/>
            <w:tcBorders>
              <w:top w:val="single" w:sz="4" w:space="0" w:color="auto"/>
              <w:left w:val="single" w:sz="4" w:space="0" w:color="auto"/>
              <w:bottom w:val="single" w:sz="4" w:space="0" w:color="auto"/>
              <w:right w:val="single" w:sz="4" w:space="0" w:color="auto"/>
            </w:tcBorders>
            <w:hideMark/>
          </w:tcPr>
          <w:p w14:paraId="1C8B8036"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282" w:type="dxa"/>
            <w:tcBorders>
              <w:top w:val="single" w:sz="4" w:space="0" w:color="auto"/>
              <w:left w:val="single" w:sz="4" w:space="0" w:color="auto"/>
              <w:bottom w:val="single" w:sz="4" w:space="0" w:color="auto"/>
              <w:right w:val="single" w:sz="4" w:space="0" w:color="auto"/>
            </w:tcBorders>
            <w:hideMark/>
          </w:tcPr>
          <w:p w14:paraId="2EC26AF0"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Podizanje standarda prometa u mirovanju i sigurnosti u prometu</w:t>
            </w:r>
          </w:p>
        </w:tc>
      </w:tr>
      <w:tr w:rsidR="001139BE" w:rsidRPr="00884B65" w14:paraId="293590DC"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0FA00641"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282" w:type="dxa"/>
            <w:tcBorders>
              <w:top w:val="single" w:sz="4" w:space="0" w:color="auto"/>
              <w:left w:val="single" w:sz="4" w:space="0" w:color="auto"/>
              <w:bottom w:val="single" w:sz="4" w:space="0" w:color="auto"/>
              <w:right w:val="single" w:sz="4" w:space="0" w:color="auto"/>
            </w:tcBorders>
            <w:hideMark/>
          </w:tcPr>
          <w:p w14:paraId="091C9966"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kom / godišnje</w:t>
            </w:r>
          </w:p>
        </w:tc>
      </w:tr>
      <w:tr w:rsidR="001139BE" w:rsidRPr="00884B65" w14:paraId="3354816F"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0703013F"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282" w:type="dxa"/>
            <w:tcBorders>
              <w:top w:val="single" w:sz="4" w:space="0" w:color="auto"/>
              <w:left w:val="single" w:sz="4" w:space="0" w:color="auto"/>
              <w:bottom w:val="single" w:sz="4" w:space="0" w:color="auto"/>
              <w:right w:val="single" w:sz="4" w:space="0" w:color="auto"/>
            </w:tcBorders>
            <w:hideMark/>
          </w:tcPr>
          <w:p w14:paraId="19537FA4"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0</w:t>
            </w:r>
          </w:p>
        </w:tc>
      </w:tr>
      <w:tr w:rsidR="001139BE" w:rsidRPr="00884B65" w14:paraId="6039FD23" w14:textId="77777777" w:rsidTr="00925781">
        <w:tc>
          <w:tcPr>
            <w:tcW w:w="2922" w:type="dxa"/>
            <w:tcBorders>
              <w:top w:val="single" w:sz="4" w:space="0" w:color="auto"/>
              <w:left w:val="single" w:sz="4" w:space="0" w:color="auto"/>
              <w:bottom w:val="single" w:sz="4" w:space="0" w:color="auto"/>
              <w:right w:val="single" w:sz="4" w:space="0" w:color="auto"/>
            </w:tcBorders>
            <w:hideMark/>
          </w:tcPr>
          <w:p w14:paraId="4BF64468"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282" w:type="dxa"/>
            <w:tcBorders>
              <w:top w:val="single" w:sz="4" w:space="0" w:color="auto"/>
              <w:left w:val="single" w:sz="4" w:space="0" w:color="auto"/>
              <w:bottom w:val="single" w:sz="4" w:space="0" w:color="auto"/>
              <w:right w:val="single" w:sz="4" w:space="0" w:color="auto"/>
            </w:tcBorders>
            <w:hideMark/>
          </w:tcPr>
          <w:p w14:paraId="41AB35C1"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0</w:t>
            </w:r>
          </w:p>
        </w:tc>
      </w:tr>
    </w:tbl>
    <w:p w14:paraId="2BB10141" w14:textId="77777777" w:rsidR="001139BE" w:rsidRDefault="001139BE" w:rsidP="001139BE">
      <w:pPr>
        <w:shd w:val="clear" w:color="auto" w:fill="FFFFFF"/>
        <w:rPr>
          <w:rFonts w:asciiTheme="minorHAnsi" w:eastAsia="Calibri" w:hAnsiTheme="minorHAnsi"/>
          <w:b/>
          <w:sz w:val="22"/>
          <w:szCs w:val="22"/>
          <w:lang w:eastAsia="en-US"/>
        </w:rPr>
      </w:pPr>
    </w:p>
    <w:p w14:paraId="4089F6C6" w14:textId="77777777" w:rsidR="001139BE" w:rsidRPr="00884B65" w:rsidRDefault="001139BE" w:rsidP="001139BE">
      <w:pPr>
        <w:shd w:val="clear" w:color="auto" w:fill="FFFFFF"/>
        <w:rPr>
          <w:rFonts w:asciiTheme="minorHAnsi" w:eastAsia="Calibri" w:hAnsiTheme="minorHAnsi"/>
          <w:strike/>
          <w:sz w:val="22"/>
          <w:szCs w:val="22"/>
          <w:lang w:eastAsia="en-US"/>
        </w:rPr>
      </w:pPr>
      <w:r w:rsidRPr="00884B65">
        <w:rPr>
          <w:rFonts w:asciiTheme="minorHAnsi" w:eastAsia="Calibri" w:hAnsiTheme="minorHAnsi"/>
          <w:b/>
          <w:sz w:val="22"/>
          <w:szCs w:val="22"/>
          <w:lang w:eastAsia="en-US"/>
        </w:rPr>
        <w:t>Cilj 5.:</w:t>
      </w:r>
      <w:r w:rsidRPr="00884B65">
        <w:rPr>
          <w:rFonts w:asciiTheme="minorHAnsi" w:eastAsia="Calibri" w:hAnsiTheme="minorHAnsi"/>
          <w:sz w:val="22"/>
          <w:szCs w:val="22"/>
          <w:lang w:eastAsia="en-US"/>
        </w:rPr>
        <w:t xml:space="preserve"> Izrada projektne dokumentacije za prometne objekte. Cilj nije u cijelosti realiziran jer izrada dokumentacije ovisi o završetku postupaka izdavanja dozvola koji se vode pred nadležnim odjelom PGŽ.  </w:t>
      </w:r>
    </w:p>
    <w:p w14:paraId="07CCF3CF" w14:textId="77777777" w:rsidR="001139BE" w:rsidRPr="00884B65" w:rsidRDefault="001139BE" w:rsidP="001139BE">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1139BE" w:rsidRPr="00884B65" w14:paraId="4849A1D7"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5CB1F290"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31B35827"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Calibri" w:eastAsia="Calibri" w:hAnsi="Calibri"/>
                <w:sz w:val="22"/>
                <w:szCs w:val="22"/>
                <w:lang w:eastAsia="en-US"/>
              </w:rPr>
              <w:t>Gotovost  projekta po pojedinoj fazi izrade</w:t>
            </w:r>
          </w:p>
        </w:tc>
      </w:tr>
      <w:tr w:rsidR="001139BE" w:rsidRPr="00884B65" w14:paraId="1C96F78A"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4BD28E7F"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67B16C5C"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Calibri" w:eastAsia="Calibri" w:hAnsi="Calibri"/>
                <w:sz w:val="22"/>
                <w:szCs w:val="22"/>
                <w:lang w:eastAsia="en-US"/>
              </w:rPr>
              <w:t>Podizanje standarda prometnica te života mještana i sigurnosti u prometu</w:t>
            </w:r>
          </w:p>
        </w:tc>
      </w:tr>
      <w:tr w:rsidR="001139BE" w:rsidRPr="00884B65" w14:paraId="185A719C"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66A3351C"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1E39540E"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kom / godišnje</w:t>
            </w:r>
          </w:p>
        </w:tc>
      </w:tr>
      <w:tr w:rsidR="001139BE" w:rsidRPr="00884B65" w14:paraId="340777D5"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60C51CF3"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04F487B9"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7</w:t>
            </w:r>
          </w:p>
        </w:tc>
      </w:tr>
      <w:tr w:rsidR="001139BE" w:rsidRPr="00884B65" w14:paraId="0FA8EA6D"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1D8D05FD" w14:textId="77777777" w:rsidR="001139BE" w:rsidRPr="00884B65" w:rsidRDefault="001139BE" w:rsidP="001139BE">
            <w:pPr>
              <w:shd w:val="clear" w:color="auto" w:fill="FFFFFF"/>
              <w:rPr>
                <w:rFonts w:asciiTheme="minorHAnsi" w:eastAsia="Calibri" w:hAnsiTheme="minorHAnsi"/>
                <w:b/>
                <w:sz w:val="22"/>
                <w:szCs w:val="22"/>
                <w:lang w:eastAsia="en-US"/>
              </w:rPr>
            </w:pPr>
            <w:r w:rsidRPr="00884B65">
              <w:rPr>
                <w:rFonts w:ascii="Calibri" w:hAnsi="Calibri"/>
                <w:b/>
                <w:sz w:val="22"/>
                <w:szCs w:val="22"/>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462B8C0F"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1</w:t>
            </w:r>
          </w:p>
        </w:tc>
      </w:tr>
    </w:tbl>
    <w:p w14:paraId="5E361C4E" w14:textId="77777777" w:rsidR="001139BE" w:rsidRPr="00884B65" w:rsidRDefault="001139BE" w:rsidP="001139BE">
      <w:pPr>
        <w:shd w:val="clear" w:color="auto" w:fill="FFFFFF"/>
        <w:jc w:val="both"/>
        <w:rPr>
          <w:rFonts w:asciiTheme="minorHAnsi" w:eastAsia="Calibri" w:hAnsiTheme="minorHAnsi"/>
          <w:i/>
          <w:sz w:val="22"/>
          <w:szCs w:val="22"/>
          <w:lang w:eastAsia="en-US"/>
        </w:rPr>
      </w:pPr>
    </w:p>
    <w:p w14:paraId="5CE8CBD4" w14:textId="77777777" w:rsidR="001139BE" w:rsidRPr="00884B65" w:rsidRDefault="001139BE" w:rsidP="001139BE">
      <w:pPr>
        <w:shd w:val="clear" w:color="auto" w:fill="FFFFFF"/>
        <w:contextualSpacing/>
        <w:jc w:val="both"/>
        <w:rPr>
          <w:rFonts w:ascii="Calibri" w:eastAsia="Calibri" w:hAnsi="Calibri"/>
          <w:sz w:val="22"/>
          <w:szCs w:val="22"/>
          <w:lang w:eastAsia="en-US"/>
        </w:rPr>
      </w:pPr>
      <w:r w:rsidRPr="00884B65">
        <w:rPr>
          <w:rFonts w:asciiTheme="minorHAnsi" w:eastAsia="Calibri" w:hAnsiTheme="minorHAnsi"/>
          <w:b/>
          <w:sz w:val="22"/>
          <w:szCs w:val="22"/>
          <w:lang w:eastAsia="en-US"/>
        </w:rPr>
        <w:t>Cilj 6.:</w:t>
      </w:r>
      <w:r w:rsidRPr="00884B65">
        <w:rPr>
          <w:rFonts w:asciiTheme="minorHAnsi" w:eastAsia="Calibri" w:hAnsiTheme="minorHAnsi"/>
          <w:sz w:val="22"/>
          <w:szCs w:val="22"/>
          <w:lang w:eastAsia="en-US"/>
        </w:rPr>
        <w:t xml:space="preserve"> </w:t>
      </w:r>
      <w:r w:rsidRPr="00884B65">
        <w:rPr>
          <w:rFonts w:ascii="Calibri" w:eastAsia="Calibri" w:hAnsi="Calibri"/>
          <w:sz w:val="22"/>
          <w:szCs w:val="22"/>
          <w:lang w:eastAsia="en-US"/>
        </w:rPr>
        <w:t>Rekonstrukcija  i sanacija postojećih raskrižja. Cilj nije  u  cijelosti realiziran zbog usklađenja dinamike izvođenja radova sa projektom sustava aglomeracije te iako je većina radova izvršena okončanja istih se očekuje  u narednom izvještajnom razdoblju.</w:t>
      </w:r>
    </w:p>
    <w:p w14:paraId="69E068A4" w14:textId="77777777" w:rsidR="001139BE" w:rsidRPr="00884B65" w:rsidRDefault="001139BE" w:rsidP="001139BE">
      <w:pPr>
        <w:shd w:val="clear" w:color="auto" w:fill="FFFFFF"/>
        <w:jc w:val="both"/>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1139BE" w:rsidRPr="00884B65" w14:paraId="2B504614"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611B599B"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71497D13"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Calibri" w:eastAsia="Calibri" w:hAnsi="Calibri"/>
                <w:sz w:val="22"/>
                <w:szCs w:val="22"/>
                <w:lang w:eastAsia="en-US"/>
              </w:rPr>
              <w:t>Rekonstruirano raskrižje</w:t>
            </w:r>
          </w:p>
        </w:tc>
      </w:tr>
      <w:tr w:rsidR="001139BE" w:rsidRPr="00884B65" w14:paraId="517138E0"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419D30A0"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465F4F47"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Calibri" w:eastAsia="Calibri" w:hAnsi="Calibri"/>
                <w:sz w:val="22"/>
                <w:szCs w:val="22"/>
                <w:lang w:eastAsia="en-US"/>
              </w:rPr>
              <w:t>Podizanje standarda prometnica te života mještana i sigurnosti u prometu</w:t>
            </w:r>
          </w:p>
        </w:tc>
      </w:tr>
      <w:tr w:rsidR="001139BE" w:rsidRPr="00884B65" w14:paraId="73B23524"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7F9FBA4B"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2DBAD60B"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kom / godišnje</w:t>
            </w:r>
          </w:p>
        </w:tc>
      </w:tr>
      <w:tr w:rsidR="001139BE" w:rsidRPr="00884B65" w14:paraId="59CB0900"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16AD9B6B"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1D301CBC"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2</w:t>
            </w:r>
          </w:p>
        </w:tc>
      </w:tr>
      <w:tr w:rsidR="001139BE" w:rsidRPr="00884B65" w14:paraId="3A818EF7" w14:textId="77777777" w:rsidTr="00925781">
        <w:tc>
          <w:tcPr>
            <w:tcW w:w="2943" w:type="dxa"/>
            <w:tcBorders>
              <w:top w:val="single" w:sz="4" w:space="0" w:color="auto"/>
              <w:left w:val="single" w:sz="4" w:space="0" w:color="auto"/>
              <w:bottom w:val="single" w:sz="4" w:space="0" w:color="auto"/>
              <w:right w:val="single" w:sz="4" w:space="0" w:color="auto"/>
            </w:tcBorders>
            <w:hideMark/>
          </w:tcPr>
          <w:p w14:paraId="5D252163" w14:textId="77777777" w:rsidR="001139BE" w:rsidRPr="00884B65" w:rsidRDefault="001139BE" w:rsidP="001139BE">
            <w:pPr>
              <w:shd w:val="clear" w:color="auto" w:fill="FFFFFF"/>
              <w:rPr>
                <w:rFonts w:asciiTheme="minorHAnsi" w:eastAsia="Calibri" w:hAnsiTheme="minorHAnsi"/>
                <w:b/>
                <w:sz w:val="22"/>
                <w:szCs w:val="22"/>
                <w:lang w:eastAsia="en-US"/>
              </w:rPr>
            </w:pPr>
            <w:r w:rsidRPr="00884B65">
              <w:rPr>
                <w:rFonts w:ascii="Calibri" w:hAnsi="Calibri"/>
                <w:b/>
                <w:sz w:val="22"/>
                <w:szCs w:val="22"/>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747EAB61"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1</w:t>
            </w:r>
          </w:p>
        </w:tc>
      </w:tr>
    </w:tbl>
    <w:p w14:paraId="175674C5" w14:textId="77777777" w:rsidR="001139BE" w:rsidRPr="00884B65" w:rsidRDefault="001139BE" w:rsidP="001139BE">
      <w:pPr>
        <w:shd w:val="clear" w:color="auto" w:fill="FFFFFF"/>
        <w:jc w:val="both"/>
        <w:rPr>
          <w:rFonts w:asciiTheme="minorHAnsi" w:eastAsia="Calibri" w:hAnsiTheme="minorHAnsi"/>
          <w:b/>
          <w:sz w:val="22"/>
          <w:szCs w:val="22"/>
        </w:rPr>
      </w:pPr>
    </w:p>
    <w:p w14:paraId="6ACA77A4" w14:textId="77777777" w:rsidR="001139BE" w:rsidRPr="00884B65" w:rsidRDefault="001139BE" w:rsidP="001139BE">
      <w:pPr>
        <w:shd w:val="clear" w:color="auto" w:fill="FFFFFF"/>
        <w:jc w:val="both"/>
        <w:rPr>
          <w:rFonts w:asciiTheme="minorHAnsi" w:eastAsia="Calibri" w:hAnsiTheme="minorHAnsi"/>
          <w:b/>
          <w:strike/>
          <w:sz w:val="22"/>
          <w:szCs w:val="22"/>
        </w:rPr>
      </w:pPr>
    </w:p>
    <w:p w14:paraId="745CB2C1" w14:textId="77777777" w:rsidR="001139BE" w:rsidRPr="00884B65" w:rsidRDefault="001139BE" w:rsidP="001139BE">
      <w:pPr>
        <w:shd w:val="clear" w:color="auto" w:fill="FFFFFF"/>
        <w:jc w:val="both"/>
        <w:rPr>
          <w:rFonts w:asciiTheme="minorHAnsi" w:eastAsia="Calibri" w:hAnsiTheme="minorHAnsi"/>
          <w:b/>
          <w:sz w:val="22"/>
          <w:szCs w:val="22"/>
        </w:rPr>
      </w:pPr>
      <w:r w:rsidRPr="00884B65">
        <w:rPr>
          <w:rFonts w:asciiTheme="minorHAnsi" w:eastAsia="Calibri" w:hAnsiTheme="minorHAnsi"/>
          <w:b/>
          <w:sz w:val="22"/>
          <w:szCs w:val="22"/>
        </w:rPr>
        <w:t>2. Kapitalni projekt K461033: Izgradnja i rekonstrukcija objekata javne rasvjete</w:t>
      </w:r>
    </w:p>
    <w:p w14:paraId="234290C6" w14:textId="77777777" w:rsidR="001139BE" w:rsidRPr="00884B65" w:rsidRDefault="001139BE" w:rsidP="001139BE">
      <w:pPr>
        <w:shd w:val="clear" w:color="auto" w:fill="FFFFFF"/>
        <w:jc w:val="both"/>
        <w:rPr>
          <w:rFonts w:asciiTheme="minorHAnsi" w:eastAsia="Calibri" w:hAnsiTheme="minorHAnsi"/>
          <w:b/>
          <w:sz w:val="22"/>
          <w:szCs w:val="22"/>
          <w:highlight w:val="yellow"/>
        </w:rPr>
      </w:pPr>
    </w:p>
    <w:p w14:paraId="4BB8BCBE" w14:textId="77777777" w:rsidR="001139BE" w:rsidRPr="00884B65" w:rsidRDefault="001139BE" w:rsidP="001139BE">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 xml:space="preserve">U sklopu ovog kapitalnog projekta planirani su rashodi vezani uz proširenje sustava javne rasvjete te intelektualne usluge i izrada projektne dokumentacije </w:t>
      </w:r>
      <w:r w:rsidRPr="00884B65">
        <w:rPr>
          <w:rFonts w:ascii="Calibri" w:hAnsi="Calibri"/>
          <w:sz w:val="22"/>
          <w:szCs w:val="22"/>
        </w:rPr>
        <w:t xml:space="preserve">za rekonstrukciju postojećeg sustava javne rasvjete na području Općine Viškovo. </w:t>
      </w:r>
    </w:p>
    <w:p w14:paraId="092DA370" w14:textId="77777777" w:rsidR="001139BE" w:rsidRDefault="001139BE" w:rsidP="001139BE">
      <w:pPr>
        <w:shd w:val="clear" w:color="auto" w:fill="FFFFFF"/>
        <w:contextualSpacing/>
        <w:jc w:val="both"/>
        <w:rPr>
          <w:rFonts w:asciiTheme="minorHAnsi" w:hAnsiTheme="minorHAnsi"/>
          <w:sz w:val="22"/>
          <w:szCs w:val="22"/>
        </w:rPr>
      </w:pPr>
      <w:r w:rsidRPr="00884B65">
        <w:rPr>
          <w:rFonts w:asciiTheme="minorHAnsi" w:hAnsiTheme="minorHAnsi"/>
          <w:sz w:val="22"/>
          <w:szCs w:val="22"/>
        </w:rPr>
        <w:lastRenderedPageBreak/>
        <w:t xml:space="preserve">Planirana sredstva za provođenje navedenih aktivnosti iznose 195.000,00 </w:t>
      </w:r>
      <w:r>
        <w:rPr>
          <w:rFonts w:asciiTheme="minorHAnsi" w:hAnsiTheme="minorHAnsi"/>
          <w:sz w:val="22"/>
          <w:szCs w:val="22"/>
        </w:rPr>
        <w:t>kn</w:t>
      </w:r>
      <w:r w:rsidRPr="00884B65">
        <w:rPr>
          <w:rFonts w:asciiTheme="minorHAnsi" w:hAnsiTheme="minorHAnsi"/>
          <w:sz w:val="22"/>
          <w:szCs w:val="22"/>
        </w:rPr>
        <w:t xml:space="preserve"> a u izvještajnom razdoblju realizirano je 107.782,06 </w:t>
      </w:r>
      <w:r>
        <w:rPr>
          <w:rFonts w:asciiTheme="minorHAnsi" w:hAnsiTheme="minorHAnsi"/>
          <w:sz w:val="22"/>
          <w:szCs w:val="22"/>
        </w:rPr>
        <w:t>kn</w:t>
      </w:r>
      <w:r w:rsidRPr="00884B65">
        <w:rPr>
          <w:rFonts w:asciiTheme="minorHAnsi" w:hAnsiTheme="minorHAnsi"/>
          <w:sz w:val="22"/>
          <w:szCs w:val="22"/>
        </w:rPr>
        <w:t xml:space="preserve">, odnosno 55 %. </w:t>
      </w:r>
    </w:p>
    <w:p w14:paraId="2E8EC90F" w14:textId="77777777" w:rsidR="0084414E" w:rsidRPr="00884B65" w:rsidRDefault="0084414E" w:rsidP="001139BE">
      <w:pPr>
        <w:shd w:val="clear" w:color="auto" w:fill="FFFFFF"/>
        <w:contextualSpacing/>
        <w:jc w:val="both"/>
        <w:rPr>
          <w:rFonts w:asciiTheme="minorHAnsi" w:hAnsiTheme="minorHAnsi"/>
          <w:sz w:val="22"/>
          <w:szCs w:val="22"/>
        </w:rPr>
      </w:pPr>
    </w:p>
    <w:p w14:paraId="36E3AE12" w14:textId="77777777" w:rsidR="001139BE" w:rsidRDefault="001139BE" w:rsidP="001139BE">
      <w:pPr>
        <w:shd w:val="clear" w:color="auto" w:fill="FFFFFF"/>
        <w:contextualSpacing/>
        <w:jc w:val="both"/>
        <w:rPr>
          <w:rFonts w:asciiTheme="minorHAnsi" w:hAnsiTheme="minorHAnsi"/>
          <w:sz w:val="22"/>
          <w:szCs w:val="22"/>
        </w:rPr>
      </w:pPr>
      <w:r w:rsidRPr="00884B65">
        <w:rPr>
          <w:rFonts w:asciiTheme="minorHAnsi" w:hAnsiTheme="minorHAnsi"/>
          <w:sz w:val="22"/>
          <w:szCs w:val="22"/>
        </w:rPr>
        <w:t>U izvještajnom razdoblju završeni su radovi na proširenju javne rasvjete u sklopu kojih je stavljeno 7 novih stupova te 30 rasvjetnih tijela.</w:t>
      </w:r>
    </w:p>
    <w:p w14:paraId="5799ACB9" w14:textId="77777777" w:rsidR="001139BE" w:rsidRDefault="001139BE" w:rsidP="001139BE">
      <w:pPr>
        <w:shd w:val="clear" w:color="auto" w:fill="FFFFFF"/>
        <w:contextualSpacing/>
        <w:rPr>
          <w:rFonts w:ascii="Calibri" w:eastAsia="Calibri" w:hAnsi="Calibri"/>
          <w:sz w:val="22"/>
          <w:szCs w:val="22"/>
          <w:lang w:eastAsia="en-US"/>
        </w:rPr>
      </w:pPr>
      <w:r w:rsidRPr="00884B65">
        <w:rPr>
          <w:rFonts w:ascii="Calibri" w:eastAsia="Calibri" w:hAnsi="Calibri"/>
          <w:bCs/>
          <w:sz w:val="22"/>
          <w:szCs w:val="22"/>
          <w:lang w:eastAsia="en-US"/>
        </w:rPr>
        <w:t>Također, izrađeni su glavni projekti</w:t>
      </w:r>
      <w:r w:rsidRPr="00884B65">
        <w:rPr>
          <w:rFonts w:ascii="Calibri" w:eastAsia="Calibri" w:hAnsi="Calibri"/>
          <w:b/>
          <w:sz w:val="22"/>
          <w:szCs w:val="22"/>
          <w:lang w:eastAsia="en-US"/>
        </w:rPr>
        <w:t xml:space="preserve"> </w:t>
      </w:r>
      <w:r w:rsidRPr="00884B65">
        <w:rPr>
          <w:rFonts w:ascii="Calibri" w:eastAsia="Calibri" w:hAnsi="Calibri"/>
          <w:sz w:val="22"/>
          <w:szCs w:val="22"/>
          <w:lang w:eastAsia="en-US"/>
        </w:rPr>
        <w:t>za rekonstrukciju postojećeg sustava javne rasvjete, ali isti nisu još financijski teretili izvještajno razdoblje budući da su u postupku evaluacije i korekcije projekta.</w:t>
      </w:r>
    </w:p>
    <w:p w14:paraId="18782059" w14:textId="77777777" w:rsidR="0084414E" w:rsidRPr="00884B65" w:rsidRDefault="0084414E" w:rsidP="001139BE">
      <w:pPr>
        <w:shd w:val="clear" w:color="auto" w:fill="FFFFFF"/>
        <w:contextualSpacing/>
        <w:rPr>
          <w:rFonts w:ascii="Calibri" w:eastAsia="Calibri" w:hAnsi="Calibri"/>
          <w:b/>
          <w:sz w:val="22"/>
          <w:szCs w:val="22"/>
          <w:lang w:eastAsia="en-US"/>
        </w:rPr>
      </w:pPr>
    </w:p>
    <w:p w14:paraId="3D841A49" w14:textId="77777777" w:rsidR="001139BE" w:rsidRPr="00884B65" w:rsidRDefault="001139BE" w:rsidP="001139BE">
      <w:pPr>
        <w:shd w:val="clear" w:color="auto" w:fill="FFFFFF"/>
        <w:contextualSpacing/>
        <w:jc w:val="both"/>
        <w:rPr>
          <w:rFonts w:ascii="Calibri" w:eastAsia="Calibri" w:hAnsi="Calibri"/>
          <w:sz w:val="12"/>
          <w:szCs w:val="12"/>
          <w:highlight w:val="yellow"/>
          <w:lang w:eastAsia="en-US"/>
        </w:rPr>
      </w:pPr>
    </w:p>
    <w:p w14:paraId="0FF13DA3" w14:textId="77777777" w:rsidR="001139BE" w:rsidRPr="00884B65" w:rsidRDefault="001139BE" w:rsidP="001139BE">
      <w:pPr>
        <w:shd w:val="clear" w:color="auto" w:fill="FFFFFF"/>
        <w:contextualSpacing/>
        <w:rPr>
          <w:rFonts w:ascii="Calibri" w:eastAsia="Calibri" w:hAnsi="Calibri"/>
          <w:sz w:val="22"/>
          <w:szCs w:val="22"/>
          <w:lang w:eastAsia="en-US"/>
        </w:rPr>
      </w:pPr>
      <w:r w:rsidRPr="00884B65">
        <w:rPr>
          <w:rFonts w:ascii="Calibri" w:eastAsia="Calibri" w:hAnsi="Calibri"/>
          <w:b/>
          <w:sz w:val="22"/>
          <w:szCs w:val="22"/>
          <w:lang w:eastAsia="en-US"/>
        </w:rPr>
        <w:t xml:space="preserve">Cilj 1. - </w:t>
      </w:r>
      <w:r w:rsidRPr="00884B65">
        <w:rPr>
          <w:rFonts w:ascii="Calibri" w:eastAsia="Calibri" w:hAnsi="Calibri"/>
          <w:sz w:val="22"/>
          <w:szCs w:val="22"/>
          <w:lang w:eastAsia="en-US"/>
        </w:rPr>
        <w:t>Proširenje javne rasvjete prema zahtjevima mještana i stvarnim potrebama. Cilj je realiziran sukladno trenutnim potrebama .</w:t>
      </w:r>
    </w:p>
    <w:p w14:paraId="34D644E5" w14:textId="77777777" w:rsidR="001139BE" w:rsidRPr="00884B65" w:rsidRDefault="001139BE" w:rsidP="001139BE">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1139BE" w:rsidRPr="00884B65" w14:paraId="7DBDE714" w14:textId="77777777" w:rsidTr="00925781">
        <w:tc>
          <w:tcPr>
            <w:tcW w:w="3202" w:type="dxa"/>
          </w:tcPr>
          <w:p w14:paraId="1B1DE541"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Pokazatelj rezultata</w:t>
            </w:r>
          </w:p>
        </w:tc>
        <w:tc>
          <w:tcPr>
            <w:tcW w:w="6002" w:type="dxa"/>
          </w:tcPr>
          <w:p w14:paraId="64F09CD8"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Broj ukupnih rasvjetnih tijela na području općine</w:t>
            </w:r>
          </w:p>
        </w:tc>
      </w:tr>
      <w:tr w:rsidR="001139BE" w:rsidRPr="00884B65" w14:paraId="0067E098" w14:textId="77777777" w:rsidTr="00925781">
        <w:tc>
          <w:tcPr>
            <w:tcW w:w="3202" w:type="dxa"/>
          </w:tcPr>
          <w:p w14:paraId="7956D795"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Definicija</w:t>
            </w:r>
          </w:p>
        </w:tc>
        <w:tc>
          <w:tcPr>
            <w:tcW w:w="6002" w:type="dxa"/>
          </w:tcPr>
          <w:p w14:paraId="13996FEF"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Sigurnost sudionika u prometu</w:t>
            </w:r>
          </w:p>
        </w:tc>
      </w:tr>
      <w:tr w:rsidR="001139BE" w:rsidRPr="00884B65" w14:paraId="21D67FA3" w14:textId="77777777" w:rsidTr="00925781">
        <w:tc>
          <w:tcPr>
            <w:tcW w:w="3202" w:type="dxa"/>
          </w:tcPr>
          <w:p w14:paraId="2C1FE69C"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Jedinica</w:t>
            </w:r>
          </w:p>
        </w:tc>
        <w:tc>
          <w:tcPr>
            <w:tcW w:w="6002" w:type="dxa"/>
          </w:tcPr>
          <w:p w14:paraId="5EDEBBC6"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komad</w:t>
            </w:r>
          </w:p>
        </w:tc>
      </w:tr>
      <w:tr w:rsidR="001139BE" w:rsidRPr="00884B65" w14:paraId="632FD8D9" w14:textId="77777777" w:rsidTr="00925781">
        <w:tc>
          <w:tcPr>
            <w:tcW w:w="3202" w:type="dxa"/>
          </w:tcPr>
          <w:p w14:paraId="3CEB487D"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Ciljana vrijednost (2022.)</w:t>
            </w:r>
          </w:p>
        </w:tc>
        <w:tc>
          <w:tcPr>
            <w:tcW w:w="6002" w:type="dxa"/>
          </w:tcPr>
          <w:p w14:paraId="2948A6B3"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2772</w:t>
            </w:r>
          </w:p>
        </w:tc>
      </w:tr>
      <w:tr w:rsidR="001139BE" w:rsidRPr="00884B65" w14:paraId="15BE55E2" w14:textId="77777777" w:rsidTr="00925781">
        <w:tc>
          <w:tcPr>
            <w:tcW w:w="3202" w:type="dxa"/>
          </w:tcPr>
          <w:p w14:paraId="3D9EE309" w14:textId="77777777" w:rsidR="001139BE" w:rsidRPr="00884B65" w:rsidRDefault="001139BE" w:rsidP="001139BE">
            <w:pPr>
              <w:shd w:val="clear" w:color="auto" w:fill="FFFFFF"/>
              <w:contextualSpacing/>
              <w:rPr>
                <w:rFonts w:ascii="Calibri" w:eastAsia="Calibri" w:hAnsi="Calibr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02" w:type="dxa"/>
          </w:tcPr>
          <w:p w14:paraId="1378A0D2"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2762</w:t>
            </w:r>
          </w:p>
        </w:tc>
      </w:tr>
    </w:tbl>
    <w:p w14:paraId="41F17E6B" w14:textId="77777777" w:rsidR="001139BE" w:rsidRDefault="001139BE" w:rsidP="001139BE">
      <w:pPr>
        <w:shd w:val="clear" w:color="auto" w:fill="FFFFFF"/>
        <w:contextualSpacing/>
        <w:rPr>
          <w:rFonts w:ascii="Calibri" w:eastAsia="Calibri" w:hAnsi="Calibri"/>
          <w:b/>
          <w:sz w:val="22"/>
          <w:szCs w:val="22"/>
          <w:lang w:eastAsia="en-US"/>
        </w:rPr>
      </w:pPr>
    </w:p>
    <w:p w14:paraId="18E504FC" w14:textId="77777777" w:rsidR="0084414E" w:rsidRPr="00884B65" w:rsidRDefault="0084414E" w:rsidP="001139BE">
      <w:pPr>
        <w:shd w:val="clear" w:color="auto" w:fill="FFFFFF"/>
        <w:contextualSpacing/>
        <w:rPr>
          <w:rFonts w:ascii="Calibri" w:eastAsia="Calibri" w:hAnsi="Calibri"/>
          <w:b/>
          <w:sz w:val="22"/>
          <w:szCs w:val="22"/>
          <w:lang w:eastAsia="en-US"/>
        </w:rPr>
      </w:pPr>
    </w:p>
    <w:p w14:paraId="688B9500" w14:textId="77777777" w:rsidR="001139BE" w:rsidRPr="00884B65" w:rsidRDefault="001139BE" w:rsidP="001139BE">
      <w:pPr>
        <w:shd w:val="clear" w:color="auto" w:fill="FFFFFF"/>
        <w:contextualSpacing/>
        <w:rPr>
          <w:rFonts w:ascii="Calibri" w:eastAsia="Calibri" w:hAnsi="Calibri"/>
          <w:sz w:val="22"/>
          <w:szCs w:val="22"/>
          <w:lang w:eastAsia="en-US"/>
        </w:rPr>
      </w:pPr>
      <w:r w:rsidRPr="00884B65">
        <w:rPr>
          <w:rFonts w:ascii="Calibri" w:eastAsia="Calibri" w:hAnsi="Calibri"/>
          <w:b/>
          <w:sz w:val="22"/>
          <w:szCs w:val="22"/>
          <w:lang w:eastAsia="en-US"/>
        </w:rPr>
        <w:t xml:space="preserve">Cilj 2. – </w:t>
      </w:r>
      <w:r w:rsidRPr="00884B65">
        <w:rPr>
          <w:rFonts w:ascii="Calibri" w:eastAsia="Calibri" w:hAnsi="Calibri"/>
          <w:sz w:val="22"/>
          <w:szCs w:val="22"/>
          <w:lang w:eastAsia="en-US"/>
        </w:rPr>
        <w:t>Izrada projektne dokumentacije za rekonstrukciju postojećeg sustava javne rasvjete. Cilj još nije u potpunosti realiziran. U izvještajnom razdoblju izrađeni su glavni projekti a koje je Općina dala određene komentare te se navedeno usklađivalo.</w:t>
      </w:r>
    </w:p>
    <w:p w14:paraId="4DE021CD" w14:textId="77777777" w:rsidR="001139BE" w:rsidRPr="00884B65" w:rsidRDefault="001139BE" w:rsidP="001139BE">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6004"/>
      </w:tblGrid>
      <w:tr w:rsidR="001139BE" w:rsidRPr="00884B65" w14:paraId="5DBD033D" w14:textId="77777777" w:rsidTr="00925781">
        <w:tc>
          <w:tcPr>
            <w:tcW w:w="3200" w:type="dxa"/>
          </w:tcPr>
          <w:p w14:paraId="2A7D9888"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Pokazatelj rezultata</w:t>
            </w:r>
          </w:p>
        </w:tc>
        <w:tc>
          <w:tcPr>
            <w:tcW w:w="6004" w:type="dxa"/>
          </w:tcPr>
          <w:p w14:paraId="2F5151D4"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Gotovost projekta</w:t>
            </w:r>
          </w:p>
        </w:tc>
      </w:tr>
      <w:tr w:rsidR="001139BE" w:rsidRPr="00884B65" w14:paraId="6A5A878F" w14:textId="77777777" w:rsidTr="00925781">
        <w:tc>
          <w:tcPr>
            <w:tcW w:w="3200" w:type="dxa"/>
          </w:tcPr>
          <w:p w14:paraId="3732111B"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Definicija</w:t>
            </w:r>
          </w:p>
        </w:tc>
        <w:tc>
          <w:tcPr>
            <w:tcW w:w="6004" w:type="dxa"/>
          </w:tcPr>
          <w:p w14:paraId="16C6F966"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Izrada projekta za zamjenu postojeće rasvjete sa novom energetski učinkovitom LED rasvjetom</w:t>
            </w:r>
          </w:p>
        </w:tc>
      </w:tr>
      <w:tr w:rsidR="001139BE" w:rsidRPr="00884B65" w14:paraId="4F5FCEDE" w14:textId="77777777" w:rsidTr="00925781">
        <w:tc>
          <w:tcPr>
            <w:tcW w:w="3200" w:type="dxa"/>
          </w:tcPr>
          <w:p w14:paraId="2E0F5A0F"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Jedinica</w:t>
            </w:r>
          </w:p>
        </w:tc>
        <w:tc>
          <w:tcPr>
            <w:tcW w:w="6004" w:type="dxa"/>
          </w:tcPr>
          <w:p w14:paraId="1DFEB483"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Komad/godišnje</w:t>
            </w:r>
          </w:p>
        </w:tc>
      </w:tr>
      <w:tr w:rsidR="001139BE" w:rsidRPr="00884B65" w14:paraId="40634BF0" w14:textId="77777777" w:rsidTr="00925781">
        <w:tc>
          <w:tcPr>
            <w:tcW w:w="3200" w:type="dxa"/>
          </w:tcPr>
          <w:p w14:paraId="29900D37"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Ciljana vrijednost (2022.)</w:t>
            </w:r>
          </w:p>
        </w:tc>
        <w:tc>
          <w:tcPr>
            <w:tcW w:w="6004" w:type="dxa"/>
          </w:tcPr>
          <w:p w14:paraId="1657C668"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1</w:t>
            </w:r>
          </w:p>
        </w:tc>
      </w:tr>
      <w:tr w:rsidR="001139BE" w:rsidRPr="00884B65" w14:paraId="4CF557DA" w14:textId="77777777" w:rsidTr="00925781">
        <w:tc>
          <w:tcPr>
            <w:tcW w:w="3200" w:type="dxa"/>
          </w:tcPr>
          <w:p w14:paraId="3C650CF4" w14:textId="77777777" w:rsidR="001139BE" w:rsidRPr="00884B65" w:rsidRDefault="001139BE" w:rsidP="001139BE">
            <w:pPr>
              <w:shd w:val="clear" w:color="auto" w:fill="FFFFFF"/>
              <w:contextualSpacing/>
              <w:rPr>
                <w:rFonts w:ascii="Calibri" w:eastAsia="Calibri" w:hAnsi="Calibr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04" w:type="dxa"/>
          </w:tcPr>
          <w:p w14:paraId="0BAED385"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0</w:t>
            </w:r>
          </w:p>
        </w:tc>
      </w:tr>
    </w:tbl>
    <w:p w14:paraId="7B382B6C" w14:textId="77777777" w:rsidR="001139BE" w:rsidRPr="00884B65" w:rsidRDefault="001139BE" w:rsidP="001139BE">
      <w:pPr>
        <w:shd w:val="clear" w:color="auto" w:fill="FFFFFF"/>
        <w:ind w:firstLine="709"/>
        <w:contextualSpacing/>
        <w:rPr>
          <w:rFonts w:ascii="Calibri" w:eastAsia="Calibri" w:hAnsi="Calibri"/>
          <w:sz w:val="12"/>
          <w:szCs w:val="12"/>
          <w:lang w:eastAsia="en-US"/>
        </w:rPr>
      </w:pPr>
    </w:p>
    <w:p w14:paraId="34E6B749" w14:textId="77777777" w:rsidR="001139BE" w:rsidRPr="00884B65" w:rsidRDefault="001139BE" w:rsidP="001139BE">
      <w:pPr>
        <w:shd w:val="clear" w:color="auto" w:fill="FFFFFF"/>
        <w:contextualSpacing/>
        <w:jc w:val="both"/>
        <w:rPr>
          <w:rFonts w:ascii="Calibri" w:eastAsia="Calibri" w:hAnsi="Calibri"/>
          <w:sz w:val="12"/>
          <w:szCs w:val="12"/>
          <w:highlight w:val="yellow"/>
          <w:lang w:eastAsia="en-US"/>
        </w:rPr>
      </w:pPr>
    </w:p>
    <w:p w14:paraId="12123879" w14:textId="77777777" w:rsidR="001139BE" w:rsidRDefault="001139BE" w:rsidP="001139BE">
      <w:pPr>
        <w:shd w:val="clear" w:color="auto" w:fill="FFFFFF"/>
        <w:jc w:val="both"/>
        <w:rPr>
          <w:rFonts w:asciiTheme="minorHAnsi" w:eastAsia="Calibri" w:hAnsiTheme="minorHAnsi"/>
          <w:b/>
          <w:sz w:val="22"/>
          <w:szCs w:val="22"/>
        </w:rPr>
      </w:pPr>
    </w:p>
    <w:p w14:paraId="600D4256" w14:textId="77777777" w:rsidR="001139BE" w:rsidRPr="00884B65" w:rsidRDefault="001139BE" w:rsidP="001139BE">
      <w:pPr>
        <w:shd w:val="clear" w:color="auto" w:fill="FFFFFF"/>
        <w:jc w:val="both"/>
        <w:rPr>
          <w:rFonts w:asciiTheme="minorHAnsi" w:eastAsia="Calibri" w:hAnsiTheme="minorHAnsi"/>
          <w:b/>
          <w:sz w:val="22"/>
          <w:szCs w:val="22"/>
        </w:rPr>
      </w:pPr>
      <w:r w:rsidRPr="00884B65">
        <w:rPr>
          <w:rFonts w:asciiTheme="minorHAnsi" w:eastAsia="Calibri" w:hAnsiTheme="minorHAnsi"/>
          <w:b/>
          <w:sz w:val="22"/>
          <w:szCs w:val="22"/>
        </w:rPr>
        <w:t>3. Kapitalni projekt K461007: Izgradnja, uređenje i opremanje javnih površina</w:t>
      </w:r>
    </w:p>
    <w:p w14:paraId="77B6C8E9" w14:textId="77777777" w:rsidR="001139BE" w:rsidRPr="00884B65" w:rsidRDefault="001139BE" w:rsidP="001139BE">
      <w:pPr>
        <w:shd w:val="clear" w:color="auto" w:fill="FFFFFF"/>
        <w:jc w:val="both"/>
        <w:rPr>
          <w:rFonts w:asciiTheme="minorHAnsi" w:eastAsia="Calibri" w:hAnsiTheme="minorHAnsi"/>
          <w:sz w:val="16"/>
          <w:szCs w:val="16"/>
        </w:rPr>
      </w:pPr>
    </w:p>
    <w:p w14:paraId="3A469386" w14:textId="77777777" w:rsidR="001139BE" w:rsidRPr="00884B65" w:rsidRDefault="001139BE" w:rsidP="001139BE">
      <w:pPr>
        <w:shd w:val="clear" w:color="auto" w:fill="FFFFFF"/>
        <w:jc w:val="both"/>
        <w:rPr>
          <w:rFonts w:asciiTheme="minorHAnsi" w:hAnsiTheme="minorHAnsi"/>
          <w:sz w:val="22"/>
          <w:szCs w:val="22"/>
        </w:rPr>
      </w:pPr>
      <w:r w:rsidRPr="00884B65">
        <w:rPr>
          <w:rFonts w:asciiTheme="minorHAnsi" w:hAnsiTheme="minorHAnsi"/>
          <w:sz w:val="22"/>
          <w:szCs w:val="22"/>
        </w:rPr>
        <w:t>U sklopu ovog kapitalnog projekta planirani su rashodi vezani za otkup zemljišta za igralište u Saršonima te sredstva za ugradnju ukopanih spremnika, izgradnju javne površine u SRZ Halubjan, dokup snage električne energije i izvođenje podesta za javnu površinu Marinići, izgradnju parka kod groblja i dječjeg igrališta Milihovo. Osim toga, planirani su troškovi za video nadzor javnih površina te izradu projekta za dječje igralište u Benčanima, na Milihovu, poluukopanih spremnika i dječje igralište u SRZ Halubjan.</w:t>
      </w:r>
    </w:p>
    <w:p w14:paraId="40963F57" w14:textId="77777777" w:rsidR="001139BE" w:rsidRPr="00884B65" w:rsidRDefault="001139BE" w:rsidP="001139BE">
      <w:pPr>
        <w:shd w:val="clear" w:color="auto" w:fill="FFFFFF"/>
        <w:jc w:val="both"/>
        <w:rPr>
          <w:rFonts w:asciiTheme="minorHAnsi" w:hAnsiTheme="minorHAnsi"/>
          <w:sz w:val="22"/>
          <w:szCs w:val="22"/>
        </w:rPr>
      </w:pPr>
      <w:r w:rsidRPr="00884B65">
        <w:rPr>
          <w:rFonts w:asciiTheme="minorHAnsi" w:hAnsiTheme="minorHAnsi"/>
          <w:sz w:val="22"/>
          <w:szCs w:val="22"/>
        </w:rPr>
        <w:t>U projekcijama za 2024. godinu planirani su rashodi za početak radova za javno stubište Milihovo – Breg.</w:t>
      </w:r>
    </w:p>
    <w:p w14:paraId="5F08C744" w14:textId="77D32201" w:rsidR="001139BE" w:rsidRDefault="001139BE" w:rsidP="001139BE">
      <w:pPr>
        <w:shd w:val="clear" w:color="auto" w:fill="FFFFFF"/>
        <w:jc w:val="both"/>
        <w:rPr>
          <w:rFonts w:asciiTheme="minorHAnsi" w:eastAsia="Calibri" w:hAnsiTheme="minorHAnsi"/>
          <w:sz w:val="22"/>
          <w:szCs w:val="22"/>
        </w:rPr>
      </w:pPr>
      <w:r w:rsidRPr="00884B65">
        <w:rPr>
          <w:rFonts w:asciiTheme="minorHAnsi" w:eastAsia="Calibri" w:hAnsiTheme="minorHAnsi"/>
          <w:sz w:val="22"/>
          <w:szCs w:val="22"/>
        </w:rPr>
        <w:t xml:space="preserve">Planirana sredstva za provođenje navedenog kapitalnog projekta iznose 3.819.000,00 </w:t>
      </w:r>
      <w:r>
        <w:rPr>
          <w:rFonts w:asciiTheme="minorHAnsi" w:eastAsia="Calibri" w:hAnsiTheme="minorHAnsi"/>
          <w:sz w:val="22"/>
          <w:szCs w:val="22"/>
        </w:rPr>
        <w:t>kn</w:t>
      </w:r>
      <w:r w:rsidRPr="00884B65">
        <w:rPr>
          <w:rFonts w:asciiTheme="minorHAnsi" w:eastAsia="Calibri" w:hAnsiTheme="minorHAnsi"/>
          <w:sz w:val="22"/>
          <w:szCs w:val="22"/>
        </w:rPr>
        <w:t xml:space="preserve">, a realizirano je 2.554.987,84 </w:t>
      </w:r>
      <w:r>
        <w:rPr>
          <w:rFonts w:asciiTheme="minorHAnsi" w:eastAsia="Calibri" w:hAnsiTheme="minorHAnsi"/>
          <w:sz w:val="22"/>
          <w:szCs w:val="22"/>
        </w:rPr>
        <w:t>kn</w:t>
      </w:r>
      <w:r w:rsidRPr="00884B65">
        <w:rPr>
          <w:rFonts w:asciiTheme="minorHAnsi" w:eastAsia="Calibri" w:hAnsiTheme="minorHAnsi"/>
          <w:sz w:val="22"/>
          <w:szCs w:val="22"/>
        </w:rPr>
        <w:t xml:space="preserve">, odnosno 67%. </w:t>
      </w:r>
    </w:p>
    <w:p w14:paraId="15ABB889" w14:textId="77777777" w:rsidR="0084414E" w:rsidRPr="00884B65" w:rsidRDefault="0084414E" w:rsidP="001139BE">
      <w:pPr>
        <w:shd w:val="clear" w:color="auto" w:fill="FFFFFF"/>
        <w:jc w:val="both"/>
        <w:rPr>
          <w:rFonts w:asciiTheme="minorHAnsi" w:eastAsia="Calibri" w:hAnsiTheme="minorHAnsi"/>
          <w:sz w:val="22"/>
          <w:szCs w:val="22"/>
        </w:rPr>
      </w:pPr>
    </w:p>
    <w:p w14:paraId="6ED173A9" w14:textId="77777777" w:rsidR="001139BE" w:rsidRPr="00884B65" w:rsidRDefault="001139BE" w:rsidP="001139BE">
      <w:pPr>
        <w:contextualSpacing/>
        <w:jc w:val="both"/>
        <w:rPr>
          <w:rFonts w:ascii="Calibri" w:hAnsi="Calibri" w:cs="Calibri"/>
          <w:sz w:val="22"/>
          <w:szCs w:val="22"/>
        </w:rPr>
      </w:pPr>
      <w:r w:rsidRPr="00884B65">
        <w:rPr>
          <w:rFonts w:ascii="Calibri" w:hAnsi="Calibri" w:cs="Calibri"/>
          <w:sz w:val="22"/>
          <w:szCs w:val="22"/>
        </w:rPr>
        <w:t>U ovom izvještajnom razdoblju izrađena je projektna dokumentacija za ukopane spremnike koji su i ugrađeni, izvršen je dokup električne energije za JP Marinići na kojoj su izvedeni i podesti ispred dva kioska.</w:t>
      </w:r>
    </w:p>
    <w:p w14:paraId="744F132D" w14:textId="77777777" w:rsidR="001139BE" w:rsidRPr="00884B65" w:rsidRDefault="001139BE" w:rsidP="001139BE">
      <w:pPr>
        <w:contextualSpacing/>
        <w:jc w:val="both"/>
        <w:rPr>
          <w:rFonts w:ascii="Calibri" w:hAnsi="Calibri" w:cs="Calibri"/>
          <w:sz w:val="22"/>
          <w:szCs w:val="22"/>
        </w:rPr>
      </w:pPr>
      <w:r w:rsidRPr="00884B65">
        <w:rPr>
          <w:rFonts w:ascii="Calibri" w:hAnsi="Calibri" w:cs="Calibri"/>
          <w:sz w:val="22"/>
          <w:szCs w:val="22"/>
        </w:rPr>
        <w:t>Započeli su radovi na uređenju pješačke staze – šetnica suhozida i tradicije u SRZ Halubjan a koji su većim dijelom i realizirani. Također izvedena je glavnina  radova na uređenju javne površine – park kod groblja uz novo kružno raskrižje u centru Viškova.  Izrađena je projektna dokumentacija za uređenje novog dječjeg igrališta na Milihovu čiji su radovi započeli. Potpisan je ugovor za nabavu i ugradnju sustava videonadzora nad kružnim raskrižjem u centru Viškova te izradu elaborata sigurnosne prosudbe za potrebe ishođenja suglasnosti MUP-a.</w:t>
      </w:r>
    </w:p>
    <w:p w14:paraId="189F9E0F" w14:textId="77777777" w:rsidR="001139BE" w:rsidRPr="00884B65" w:rsidRDefault="001139BE" w:rsidP="001139BE">
      <w:pPr>
        <w:contextualSpacing/>
        <w:jc w:val="both"/>
        <w:rPr>
          <w:rFonts w:ascii="Calibri" w:hAnsi="Calibri" w:cs="Calibri"/>
          <w:sz w:val="22"/>
          <w:szCs w:val="22"/>
        </w:rPr>
      </w:pPr>
      <w:r w:rsidRPr="00884B65">
        <w:rPr>
          <w:rFonts w:ascii="Calibri" w:hAnsi="Calibri" w:cs="Calibri"/>
          <w:sz w:val="22"/>
          <w:szCs w:val="22"/>
        </w:rPr>
        <w:lastRenderedPageBreak/>
        <w:t>Što se tiče otkupa zemljišta, u izvještajnom razdoblju otkupljeno je zemljište u Saršonima za potrebe dječjeg  i sportskog igrališta.</w:t>
      </w:r>
    </w:p>
    <w:p w14:paraId="3E7F70E7" w14:textId="77777777" w:rsidR="001139BE" w:rsidRPr="00884B65" w:rsidRDefault="001139BE" w:rsidP="001139BE">
      <w:pPr>
        <w:shd w:val="clear" w:color="auto" w:fill="FFFFFF"/>
        <w:contextualSpacing/>
        <w:jc w:val="both"/>
        <w:rPr>
          <w:rFonts w:ascii="Calibri" w:eastAsia="Calibri" w:hAnsi="Calibri"/>
          <w:sz w:val="16"/>
          <w:szCs w:val="16"/>
          <w:lang w:eastAsia="en-US"/>
        </w:rPr>
      </w:pPr>
    </w:p>
    <w:p w14:paraId="3A1B2463" w14:textId="77777777" w:rsidR="001139BE" w:rsidRPr="00884B65"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b/>
          <w:sz w:val="22"/>
          <w:szCs w:val="22"/>
          <w:lang w:eastAsia="en-US"/>
        </w:rPr>
        <w:t>Cilj 1:</w:t>
      </w:r>
      <w:r w:rsidRPr="00884B65">
        <w:rPr>
          <w:rFonts w:asciiTheme="minorHAnsi" w:eastAsia="Calibri" w:hAnsiTheme="minorHAnsi"/>
          <w:sz w:val="22"/>
          <w:szCs w:val="22"/>
          <w:lang w:eastAsia="en-US"/>
        </w:rPr>
        <w:t xml:space="preserve"> Uređenje parkova, dječjih  igrališta i ostalih javnih površina. Radovi na realizaciji cilja su započeli i bit će završeni u narednom izvještajnom razdoblju, a sve zbog usklađenja s dinamikom izvođenja radova na drugim gradilištima.  </w:t>
      </w:r>
    </w:p>
    <w:p w14:paraId="3E4FB4F8" w14:textId="77777777" w:rsidR="001139BE" w:rsidRPr="00884B65" w:rsidRDefault="001139BE" w:rsidP="001139BE">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139BE" w:rsidRPr="00884B65" w14:paraId="5C78F679"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12DE611E"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78407943"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Izvedeni radovi na uređenju parkova, dječjih igrališta i ostalih javnih površina.  </w:t>
            </w:r>
          </w:p>
        </w:tc>
      </w:tr>
      <w:tr w:rsidR="001139BE" w:rsidRPr="00884B65" w14:paraId="1D3ABC90"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279478F8"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05F182FC"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Omogućiti kvalitetno provođenje slobodnog vremena na otvorenom.</w:t>
            </w:r>
          </w:p>
        </w:tc>
      </w:tr>
      <w:tr w:rsidR="001139BE" w:rsidRPr="00884B65" w14:paraId="6E79A004"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7160B0EF"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2570ABC0"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komad</w:t>
            </w:r>
          </w:p>
        </w:tc>
      </w:tr>
      <w:tr w:rsidR="001139BE" w:rsidRPr="00884B65" w14:paraId="044ED991"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4AFCAD4B"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5A90E931"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3</w:t>
            </w:r>
          </w:p>
        </w:tc>
      </w:tr>
      <w:tr w:rsidR="001139BE" w:rsidRPr="00884B65" w14:paraId="1D33C4B7"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5FFD3E34" w14:textId="77777777" w:rsidR="001139BE" w:rsidRPr="00884B65" w:rsidRDefault="001139BE" w:rsidP="001139BE">
            <w:pPr>
              <w:shd w:val="clear" w:color="auto" w:fill="FFFFFF"/>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28" w:type="dxa"/>
            <w:tcBorders>
              <w:top w:val="single" w:sz="4" w:space="0" w:color="auto"/>
              <w:left w:val="single" w:sz="4" w:space="0" w:color="auto"/>
              <w:bottom w:val="single" w:sz="4" w:space="0" w:color="auto"/>
              <w:right w:val="single" w:sz="4" w:space="0" w:color="auto"/>
            </w:tcBorders>
            <w:hideMark/>
          </w:tcPr>
          <w:p w14:paraId="11484961"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0</w:t>
            </w:r>
          </w:p>
        </w:tc>
      </w:tr>
    </w:tbl>
    <w:p w14:paraId="660E55FA" w14:textId="77777777" w:rsidR="001139BE" w:rsidRPr="00884B65" w:rsidRDefault="001139BE" w:rsidP="001139BE">
      <w:pPr>
        <w:shd w:val="clear" w:color="auto" w:fill="FFFFFF"/>
        <w:jc w:val="both"/>
        <w:rPr>
          <w:rFonts w:asciiTheme="minorHAnsi" w:eastAsia="Calibri" w:hAnsiTheme="minorHAnsi"/>
          <w:b/>
          <w:sz w:val="22"/>
          <w:szCs w:val="22"/>
          <w:lang w:eastAsia="en-US"/>
        </w:rPr>
      </w:pPr>
    </w:p>
    <w:p w14:paraId="4F054C2F" w14:textId="77777777" w:rsidR="001139BE" w:rsidRPr="00884B65"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b/>
          <w:sz w:val="22"/>
          <w:szCs w:val="22"/>
          <w:lang w:eastAsia="en-US"/>
        </w:rPr>
        <w:t>Cilj 2:</w:t>
      </w:r>
      <w:r w:rsidRPr="00884B65">
        <w:rPr>
          <w:rFonts w:asciiTheme="minorHAnsi" w:eastAsia="Calibri" w:hAnsiTheme="minorHAnsi"/>
          <w:sz w:val="22"/>
          <w:szCs w:val="22"/>
          <w:lang w:eastAsia="en-US"/>
        </w:rPr>
        <w:t xml:space="preserve"> Izrađena projektna dokumentacija za uređenje postojećih ili novih javnih površina. Cilj nije u cijelosti realiziran te će biti ostvaren u narednom izvještajnom razdoblju.  </w:t>
      </w:r>
    </w:p>
    <w:p w14:paraId="1948844A" w14:textId="77777777" w:rsidR="001139BE" w:rsidRPr="00884B65" w:rsidRDefault="001139BE" w:rsidP="001139BE">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139BE" w:rsidRPr="00884B65" w14:paraId="4696A94B"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0E07BCDD"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59E523AE"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Gotovost projektne dokumentacije po fazama izrade. </w:t>
            </w:r>
          </w:p>
        </w:tc>
      </w:tr>
      <w:tr w:rsidR="001139BE" w:rsidRPr="00884B65" w14:paraId="20DD860D"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1CE98F58"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472CE86D"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Unapređenje kvalitete javnih sadržaja na području Općine.</w:t>
            </w:r>
          </w:p>
        </w:tc>
      </w:tr>
      <w:tr w:rsidR="001139BE" w:rsidRPr="00884B65" w14:paraId="34412854"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6D6C5C23"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7117AC7D"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Komad/godišnje</w:t>
            </w:r>
          </w:p>
        </w:tc>
      </w:tr>
      <w:tr w:rsidR="001139BE" w:rsidRPr="00884B65" w14:paraId="4EC37A31"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42B4EE2A"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32219E52"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3</w:t>
            </w:r>
          </w:p>
        </w:tc>
      </w:tr>
      <w:tr w:rsidR="001139BE" w:rsidRPr="00884B65" w14:paraId="77CF29F9"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3C3391CD" w14:textId="77777777" w:rsidR="001139BE" w:rsidRPr="00884B65" w:rsidRDefault="001139BE" w:rsidP="00925781">
            <w:pPr>
              <w:shd w:val="clear" w:color="auto" w:fill="FFFFFF"/>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28" w:type="dxa"/>
            <w:tcBorders>
              <w:top w:val="single" w:sz="4" w:space="0" w:color="auto"/>
              <w:left w:val="single" w:sz="4" w:space="0" w:color="auto"/>
              <w:bottom w:val="single" w:sz="4" w:space="0" w:color="auto"/>
              <w:right w:val="single" w:sz="4" w:space="0" w:color="auto"/>
            </w:tcBorders>
            <w:hideMark/>
          </w:tcPr>
          <w:p w14:paraId="216D43CF"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2</w:t>
            </w:r>
          </w:p>
        </w:tc>
      </w:tr>
    </w:tbl>
    <w:p w14:paraId="618A2420" w14:textId="77777777" w:rsidR="001139BE" w:rsidRPr="00884B65" w:rsidRDefault="001139BE" w:rsidP="001139BE">
      <w:pPr>
        <w:shd w:val="clear" w:color="auto" w:fill="FFFFFF"/>
        <w:jc w:val="both"/>
        <w:rPr>
          <w:rFonts w:asciiTheme="minorHAnsi" w:eastAsia="Calibri" w:hAnsiTheme="minorHAnsi"/>
          <w:i/>
          <w:sz w:val="22"/>
          <w:szCs w:val="22"/>
          <w:lang w:eastAsia="en-US"/>
        </w:rPr>
      </w:pPr>
    </w:p>
    <w:p w14:paraId="0B98C468" w14:textId="77777777" w:rsidR="001139BE" w:rsidRPr="00884B65"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b/>
          <w:sz w:val="22"/>
          <w:szCs w:val="22"/>
          <w:lang w:eastAsia="en-US"/>
        </w:rPr>
        <w:t>Cilj 3:</w:t>
      </w:r>
      <w:r w:rsidRPr="00884B65">
        <w:rPr>
          <w:rFonts w:asciiTheme="minorHAnsi" w:eastAsia="Calibri" w:hAnsiTheme="minorHAnsi"/>
          <w:sz w:val="22"/>
          <w:szCs w:val="22"/>
          <w:lang w:eastAsia="en-US"/>
        </w:rPr>
        <w:t xml:space="preserve"> Uređenje  lokacija za postavu spremnika za prikupljanje otpada na javnim površinama. Cilj je realiziran sukladno planu. </w:t>
      </w:r>
    </w:p>
    <w:p w14:paraId="7EB38904" w14:textId="77777777" w:rsidR="001139BE" w:rsidRPr="00884B65" w:rsidRDefault="001139BE" w:rsidP="001139BE">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139BE" w:rsidRPr="00884B65" w14:paraId="64C04D98"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489C6A58"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33A8909B"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Postavljen komplet poluukopanih spremnika na javnoj površini </w:t>
            </w:r>
          </w:p>
        </w:tc>
      </w:tr>
      <w:tr w:rsidR="001139BE" w:rsidRPr="00884B65" w14:paraId="0EC49350"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406D9E67"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4862BB9F"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Unaprijediti sustav prikupljanja otpada na javnim površinama, podizanje kvalitete izgleda naselja. </w:t>
            </w:r>
          </w:p>
        </w:tc>
      </w:tr>
      <w:tr w:rsidR="001139BE" w:rsidRPr="00884B65" w14:paraId="6C53C176"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265421A8"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049BE95A"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Komplet/godišnje</w:t>
            </w:r>
          </w:p>
        </w:tc>
      </w:tr>
      <w:tr w:rsidR="001139BE" w:rsidRPr="00884B65" w14:paraId="523B4000"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6431CCAB"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65859F40"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1</w:t>
            </w:r>
          </w:p>
        </w:tc>
      </w:tr>
      <w:tr w:rsidR="001139BE" w:rsidRPr="00884B65" w14:paraId="4162084A"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46133377" w14:textId="77777777" w:rsidR="001139BE" w:rsidRPr="00884B65" w:rsidRDefault="001139BE" w:rsidP="001139BE">
            <w:pPr>
              <w:shd w:val="clear" w:color="auto" w:fill="FFFFFF"/>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28" w:type="dxa"/>
            <w:tcBorders>
              <w:top w:val="single" w:sz="4" w:space="0" w:color="auto"/>
              <w:left w:val="single" w:sz="4" w:space="0" w:color="auto"/>
              <w:bottom w:val="single" w:sz="4" w:space="0" w:color="auto"/>
              <w:right w:val="single" w:sz="4" w:space="0" w:color="auto"/>
            </w:tcBorders>
            <w:hideMark/>
          </w:tcPr>
          <w:p w14:paraId="69AA328C"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1</w:t>
            </w:r>
          </w:p>
        </w:tc>
      </w:tr>
    </w:tbl>
    <w:p w14:paraId="68E4DA25" w14:textId="77777777" w:rsidR="001139BE" w:rsidRPr="00884B65" w:rsidRDefault="001139BE" w:rsidP="001139BE">
      <w:pPr>
        <w:shd w:val="clear" w:color="auto" w:fill="FFFFFF"/>
        <w:jc w:val="both"/>
        <w:rPr>
          <w:rFonts w:asciiTheme="minorHAnsi" w:eastAsia="Calibri" w:hAnsiTheme="minorHAnsi"/>
          <w:b/>
          <w:sz w:val="22"/>
          <w:szCs w:val="22"/>
          <w:lang w:eastAsia="en-US"/>
        </w:rPr>
      </w:pPr>
    </w:p>
    <w:p w14:paraId="2E91A06C" w14:textId="77777777" w:rsidR="001139BE" w:rsidRPr="00884B65"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b/>
          <w:sz w:val="22"/>
          <w:szCs w:val="22"/>
          <w:lang w:eastAsia="en-US"/>
        </w:rPr>
        <w:t>Cilj 4:</w:t>
      </w:r>
      <w:r w:rsidRPr="00884B65">
        <w:rPr>
          <w:rFonts w:asciiTheme="minorHAnsi" w:eastAsia="Calibri" w:hAnsiTheme="minorHAnsi"/>
          <w:sz w:val="22"/>
          <w:szCs w:val="22"/>
          <w:lang w:eastAsia="en-US"/>
        </w:rPr>
        <w:t xml:space="preserve"> Unapređenje sustava videonadzora na javnim površinama. Cilj nije realiziran u cijelosti zbog usklađenja sa dinamikom izvođenja radova na kružnom raskrižju te će biti ostvaren po završetku radova na rotoru. </w:t>
      </w:r>
    </w:p>
    <w:p w14:paraId="23C4270D" w14:textId="77777777" w:rsidR="001139BE" w:rsidRPr="00884B65" w:rsidRDefault="001139BE" w:rsidP="001139BE">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1139BE" w:rsidRPr="00884B65" w14:paraId="2EB56B7F"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371AF311"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1FEBA8BF"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Postavljen sustav videonadzora na lokaciji kružnog raskrižja  u središtu Viškova </w:t>
            </w:r>
          </w:p>
        </w:tc>
      </w:tr>
      <w:tr w:rsidR="001139BE" w:rsidRPr="00884B65" w14:paraId="0B0936EF"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00E9C540"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2340E11F"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Povećati sigurnost u prometu te korištenju javnih površina.</w:t>
            </w:r>
          </w:p>
        </w:tc>
      </w:tr>
      <w:tr w:rsidR="001139BE" w:rsidRPr="00884B65" w14:paraId="4164985F"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7B8D378A"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7398A0FA"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w:t>
            </w:r>
          </w:p>
        </w:tc>
      </w:tr>
      <w:tr w:rsidR="001139BE" w:rsidRPr="00884B65" w14:paraId="1EB6EC43"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4B365099"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7DBEE07C"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100</w:t>
            </w:r>
          </w:p>
        </w:tc>
      </w:tr>
      <w:tr w:rsidR="001139BE" w:rsidRPr="00884B65" w14:paraId="659AD768" w14:textId="77777777" w:rsidTr="00925781">
        <w:tc>
          <w:tcPr>
            <w:tcW w:w="3294" w:type="dxa"/>
            <w:tcBorders>
              <w:top w:val="single" w:sz="4" w:space="0" w:color="auto"/>
              <w:left w:val="single" w:sz="4" w:space="0" w:color="auto"/>
              <w:bottom w:val="single" w:sz="4" w:space="0" w:color="auto"/>
              <w:right w:val="single" w:sz="4" w:space="0" w:color="auto"/>
            </w:tcBorders>
            <w:hideMark/>
          </w:tcPr>
          <w:p w14:paraId="6A927983" w14:textId="77777777" w:rsidR="001139BE" w:rsidRPr="00884B65" w:rsidRDefault="001139BE" w:rsidP="00925781">
            <w:pPr>
              <w:shd w:val="clear" w:color="auto" w:fill="FFFFFF"/>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28" w:type="dxa"/>
            <w:tcBorders>
              <w:top w:val="single" w:sz="4" w:space="0" w:color="auto"/>
              <w:left w:val="single" w:sz="4" w:space="0" w:color="auto"/>
              <w:bottom w:val="single" w:sz="4" w:space="0" w:color="auto"/>
              <w:right w:val="single" w:sz="4" w:space="0" w:color="auto"/>
            </w:tcBorders>
            <w:hideMark/>
          </w:tcPr>
          <w:p w14:paraId="104C991E"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20</w:t>
            </w:r>
          </w:p>
        </w:tc>
      </w:tr>
    </w:tbl>
    <w:p w14:paraId="0046A3E0" w14:textId="77777777" w:rsidR="001139BE" w:rsidRPr="00884B65" w:rsidRDefault="001139BE" w:rsidP="001139BE">
      <w:pPr>
        <w:shd w:val="clear" w:color="auto" w:fill="FFFFFF"/>
        <w:jc w:val="both"/>
        <w:rPr>
          <w:rFonts w:asciiTheme="minorHAnsi" w:eastAsia="Calibri" w:hAnsiTheme="minorHAnsi"/>
          <w:i/>
          <w:sz w:val="22"/>
          <w:szCs w:val="22"/>
          <w:lang w:eastAsia="en-US"/>
        </w:rPr>
      </w:pPr>
    </w:p>
    <w:p w14:paraId="31097BDA" w14:textId="77777777" w:rsidR="001139BE" w:rsidRPr="00884B65" w:rsidRDefault="001139BE" w:rsidP="001139BE">
      <w:pPr>
        <w:shd w:val="clear" w:color="auto" w:fill="FFFFFF"/>
        <w:rPr>
          <w:rFonts w:asciiTheme="minorHAnsi" w:hAnsiTheme="minorHAnsi"/>
          <w:sz w:val="22"/>
          <w:szCs w:val="22"/>
        </w:rPr>
      </w:pPr>
      <w:r w:rsidRPr="00884B65">
        <w:rPr>
          <w:rFonts w:asciiTheme="minorHAnsi" w:hAnsiTheme="minorHAnsi"/>
          <w:b/>
          <w:sz w:val="22"/>
          <w:szCs w:val="22"/>
        </w:rPr>
        <w:t>Cilj 5:</w:t>
      </w:r>
      <w:r w:rsidRPr="00884B65">
        <w:rPr>
          <w:rFonts w:asciiTheme="minorHAnsi" w:hAnsiTheme="minorHAnsi"/>
          <w:sz w:val="22"/>
          <w:szCs w:val="22"/>
        </w:rPr>
        <w:t xml:space="preserve"> Otkup zemljišta za izgradnju, uređenje i opremanje javnih površina. Cilj je ostvaren.</w:t>
      </w:r>
    </w:p>
    <w:p w14:paraId="53E12BDE" w14:textId="77777777" w:rsidR="001139BE" w:rsidRPr="00884B65" w:rsidRDefault="001139BE" w:rsidP="001139BE">
      <w:pPr>
        <w:pStyle w:val="Odlomakpopisa"/>
        <w:shd w:val="clear" w:color="auto" w:fill="FFFFFF"/>
        <w:spacing w:after="0" w:line="240" w:lineRule="auto"/>
        <w:ind w:left="709"/>
        <w:rPr>
          <w:rFonts w:asciiTheme="minorHAnsi" w:hAnsiTheme="minorHAnsi"/>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1139BE" w:rsidRPr="00884B65" w14:paraId="06F68CB0"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005CCB6E"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02F4DE08" w14:textId="77777777" w:rsidR="001139BE" w:rsidRPr="00884B65" w:rsidRDefault="001139BE" w:rsidP="00925781">
            <w:pPr>
              <w:rPr>
                <w:rFonts w:asciiTheme="minorHAnsi" w:hAnsiTheme="minorHAnsi"/>
                <w:sz w:val="22"/>
                <w:szCs w:val="22"/>
                <w:lang w:eastAsia="en-US"/>
              </w:rPr>
            </w:pPr>
            <w:r w:rsidRPr="00884B65">
              <w:rPr>
                <w:rFonts w:asciiTheme="minorHAnsi" w:hAnsiTheme="minorHAnsi"/>
                <w:sz w:val="22"/>
                <w:szCs w:val="22"/>
                <w:lang w:eastAsia="en-US"/>
              </w:rPr>
              <w:t>Površina otkupljenog zemljišta/godišnje</w:t>
            </w:r>
          </w:p>
        </w:tc>
      </w:tr>
      <w:tr w:rsidR="001139BE" w:rsidRPr="00884B65" w14:paraId="14364BD3"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3B7FEB22"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lastRenderedPageBreak/>
              <w:t>Definicija</w:t>
            </w:r>
          </w:p>
        </w:tc>
        <w:tc>
          <w:tcPr>
            <w:tcW w:w="6166" w:type="dxa"/>
            <w:tcBorders>
              <w:top w:val="single" w:sz="4" w:space="0" w:color="auto"/>
              <w:left w:val="single" w:sz="4" w:space="0" w:color="auto"/>
              <w:bottom w:val="single" w:sz="4" w:space="0" w:color="auto"/>
              <w:right w:val="single" w:sz="4" w:space="0" w:color="auto"/>
            </w:tcBorders>
            <w:hideMark/>
          </w:tcPr>
          <w:p w14:paraId="356C3B93"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hAnsiTheme="minorHAnsi"/>
                <w:sz w:val="22"/>
                <w:szCs w:val="22"/>
                <w:lang w:eastAsia="en-US"/>
              </w:rPr>
              <w:t>Povećanje broja uređenih javnih površina</w:t>
            </w:r>
          </w:p>
        </w:tc>
      </w:tr>
      <w:tr w:rsidR="001139BE" w:rsidRPr="00884B65" w14:paraId="7270C0D9"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020793D4"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77BEEC00"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hAnsiTheme="minorHAnsi"/>
                <w:sz w:val="22"/>
                <w:szCs w:val="22"/>
                <w:lang w:eastAsia="en-US"/>
              </w:rPr>
              <w:t>m</w:t>
            </w:r>
            <w:r w:rsidRPr="00884B65">
              <w:rPr>
                <w:rFonts w:asciiTheme="minorHAnsi" w:hAnsiTheme="minorHAnsi"/>
                <w:sz w:val="22"/>
                <w:szCs w:val="22"/>
                <w:vertAlign w:val="superscript"/>
                <w:lang w:eastAsia="en-US"/>
              </w:rPr>
              <w:t>2</w:t>
            </w:r>
            <w:r w:rsidRPr="00884B65">
              <w:rPr>
                <w:rFonts w:asciiTheme="minorHAnsi" w:hAnsiTheme="minorHAnsi"/>
                <w:sz w:val="22"/>
                <w:szCs w:val="22"/>
                <w:lang w:eastAsia="en-US"/>
              </w:rPr>
              <w:t>/godišnje</w:t>
            </w:r>
          </w:p>
        </w:tc>
      </w:tr>
      <w:tr w:rsidR="001139BE" w:rsidRPr="00884B65" w14:paraId="3F34D17E"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6AA3378C"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166" w:type="dxa"/>
            <w:tcBorders>
              <w:top w:val="single" w:sz="4" w:space="0" w:color="auto"/>
              <w:left w:val="single" w:sz="4" w:space="0" w:color="auto"/>
              <w:bottom w:val="single" w:sz="4" w:space="0" w:color="auto"/>
              <w:right w:val="single" w:sz="4" w:space="0" w:color="auto"/>
            </w:tcBorders>
            <w:hideMark/>
          </w:tcPr>
          <w:p w14:paraId="1296D34C"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2.319,00 m</w:t>
            </w:r>
            <w:r w:rsidRPr="00884B65">
              <w:rPr>
                <w:rFonts w:asciiTheme="minorHAnsi" w:eastAsia="Calibri" w:hAnsiTheme="minorHAnsi"/>
                <w:sz w:val="22"/>
                <w:szCs w:val="22"/>
                <w:vertAlign w:val="superscript"/>
                <w:lang w:eastAsia="en-US"/>
              </w:rPr>
              <w:t>2</w:t>
            </w:r>
          </w:p>
        </w:tc>
      </w:tr>
      <w:tr w:rsidR="001139BE" w:rsidRPr="00884B65" w14:paraId="510D468C"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6855A22B" w14:textId="77777777" w:rsidR="001139BE" w:rsidRPr="00884B65" w:rsidRDefault="001139BE" w:rsidP="00925781">
            <w:pPr>
              <w:shd w:val="clear" w:color="auto" w:fill="FFFFFF"/>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166" w:type="dxa"/>
            <w:tcBorders>
              <w:top w:val="single" w:sz="4" w:space="0" w:color="auto"/>
              <w:left w:val="single" w:sz="4" w:space="0" w:color="auto"/>
              <w:bottom w:val="single" w:sz="4" w:space="0" w:color="auto"/>
              <w:right w:val="single" w:sz="4" w:space="0" w:color="auto"/>
            </w:tcBorders>
            <w:hideMark/>
          </w:tcPr>
          <w:p w14:paraId="383B2BD4"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2.319,00 m</w:t>
            </w:r>
            <w:r w:rsidRPr="00884B65">
              <w:rPr>
                <w:rFonts w:asciiTheme="minorHAnsi" w:eastAsia="Calibri" w:hAnsiTheme="minorHAnsi"/>
                <w:sz w:val="22"/>
                <w:szCs w:val="22"/>
                <w:vertAlign w:val="superscript"/>
                <w:lang w:eastAsia="en-US"/>
              </w:rPr>
              <w:t>2</w:t>
            </w:r>
          </w:p>
        </w:tc>
      </w:tr>
    </w:tbl>
    <w:p w14:paraId="05583D3C" w14:textId="77777777" w:rsidR="001139BE" w:rsidRPr="00884B65" w:rsidRDefault="001139BE" w:rsidP="001139BE">
      <w:pPr>
        <w:shd w:val="clear" w:color="auto" w:fill="FFFFFF"/>
        <w:ind w:firstLine="708"/>
        <w:contextualSpacing/>
        <w:rPr>
          <w:rFonts w:ascii="Calibri" w:eastAsia="Calibri" w:hAnsi="Calibri"/>
          <w:b/>
          <w:sz w:val="22"/>
          <w:szCs w:val="22"/>
          <w:lang w:eastAsia="en-US"/>
        </w:rPr>
      </w:pPr>
    </w:p>
    <w:p w14:paraId="2531C824" w14:textId="77777777" w:rsidR="001139BE" w:rsidRPr="00884B65" w:rsidRDefault="001139BE" w:rsidP="001139BE">
      <w:pPr>
        <w:shd w:val="clear" w:color="auto" w:fill="FFFFFF"/>
        <w:ind w:firstLine="708"/>
        <w:contextualSpacing/>
        <w:rPr>
          <w:rFonts w:ascii="Calibri" w:eastAsia="Calibri" w:hAnsi="Calibri"/>
          <w:b/>
          <w:sz w:val="22"/>
          <w:szCs w:val="22"/>
          <w:lang w:eastAsia="en-US"/>
        </w:rPr>
      </w:pPr>
    </w:p>
    <w:p w14:paraId="0EA58B63" w14:textId="77777777" w:rsidR="001139BE" w:rsidRPr="00884B65" w:rsidRDefault="001139BE" w:rsidP="001139BE">
      <w:pPr>
        <w:shd w:val="clear" w:color="auto" w:fill="FFFFFF"/>
        <w:ind w:right="-144"/>
        <w:contextualSpacing/>
        <w:rPr>
          <w:rFonts w:ascii="Calibri" w:eastAsia="Calibri" w:hAnsi="Calibri"/>
          <w:b/>
          <w:sz w:val="10"/>
          <w:szCs w:val="10"/>
          <w:lang w:eastAsia="en-US"/>
        </w:rPr>
      </w:pPr>
    </w:p>
    <w:p w14:paraId="51C8824B" w14:textId="77777777" w:rsidR="001139BE" w:rsidRPr="00884B65" w:rsidRDefault="001139BE" w:rsidP="001139BE">
      <w:pPr>
        <w:shd w:val="clear" w:color="auto" w:fill="FFFFFF"/>
        <w:contextualSpacing/>
        <w:rPr>
          <w:rFonts w:ascii="Calibri" w:eastAsia="Calibri" w:hAnsi="Calibri"/>
          <w:b/>
          <w:sz w:val="22"/>
          <w:szCs w:val="22"/>
          <w:lang w:eastAsia="en-US"/>
        </w:rPr>
      </w:pPr>
      <w:r w:rsidRPr="00884B65">
        <w:rPr>
          <w:rFonts w:ascii="Calibri" w:eastAsia="Calibri" w:hAnsi="Calibri"/>
          <w:b/>
          <w:sz w:val="22"/>
          <w:szCs w:val="22"/>
          <w:lang w:eastAsia="en-US"/>
        </w:rPr>
        <w:t>4. Kapitalni projekt: K 461003 Izgradnja, uređenje i opremanje groblja</w:t>
      </w:r>
    </w:p>
    <w:p w14:paraId="143B5DE7" w14:textId="77777777" w:rsidR="001139BE" w:rsidRDefault="001139BE" w:rsidP="001139BE">
      <w:pPr>
        <w:shd w:val="clear" w:color="auto" w:fill="FFFFFF"/>
        <w:jc w:val="both"/>
        <w:rPr>
          <w:rFonts w:asciiTheme="minorHAnsi" w:eastAsia="Calibri" w:hAnsiTheme="minorHAnsi"/>
          <w:sz w:val="22"/>
          <w:szCs w:val="22"/>
          <w:lang w:eastAsia="en-US"/>
        </w:rPr>
      </w:pPr>
    </w:p>
    <w:p w14:paraId="448E2B8D" w14:textId="77777777" w:rsidR="001139BE" w:rsidRPr="00884B65"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U sklopu ovog kapitalnog projekta planirani su rashodi za izradu projektne dokumentacije novog groblja Ćikovina te rekonstrukcije zgrade mrtvačnice na novom groblju Kastav.</w:t>
      </w:r>
    </w:p>
    <w:p w14:paraId="1D29A8C0" w14:textId="77777777" w:rsidR="001139BE" w:rsidRPr="00884B65"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Projekcijama za 2023. godinu planirani su rashodi vezani za izradu projektne dokumentacije i gradnju groblja  dok su projekcijama za 2024. godinu planirani rashodi za gradnju i otkup zemljišta za potrebe groblja.</w:t>
      </w:r>
    </w:p>
    <w:p w14:paraId="623B9022" w14:textId="77777777" w:rsidR="001139BE" w:rsidRDefault="001139BE" w:rsidP="001139BE">
      <w:pPr>
        <w:shd w:val="clear" w:color="auto" w:fill="FFFFFF"/>
        <w:jc w:val="both"/>
        <w:rPr>
          <w:rFonts w:asciiTheme="minorHAnsi" w:eastAsia="Calibri" w:hAnsiTheme="minorHAnsi"/>
          <w:sz w:val="22"/>
          <w:szCs w:val="22"/>
        </w:rPr>
      </w:pPr>
      <w:r w:rsidRPr="00884B65">
        <w:rPr>
          <w:rFonts w:asciiTheme="minorHAnsi" w:eastAsia="Calibri" w:hAnsiTheme="minorHAnsi"/>
          <w:sz w:val="22"/>
          <w:szCs w:val="22"/>
        </w:rPr>
        <w:t xml:space="preserve">Planirana sredstva za provođenje navedenog kapitalnog projekta iznose 464.000,00 </w:t>
      </w:r>
      <w:r>
        <w:rPr>
          <w:rFonts w:asciiTheme="minorHAnsi" w:eastAsia="Calibri" w:hAnsiTheme="minorHAnsi"/>
          <w:sz w:val="22"/>
          <w:szCs w:val="22"/>
        </w:rPr>
        <w:t>kn</w:t>
      </w:r>
      <w:r w:rsidRPr="00884B65">
        <w:rPr>
          <w:rFonts w:asciiTheme="minorHAnsi" w:eastAsia="Calibri" w:hAnsiTheme="minorHAnsi"/>
          <w:sz w:val="22"/>
          <w:szCs w:val="22"/>
        </w:rPr>
        <w:t xml:space="preserve">, a realizirano je 183.125,00 </w:t>
      </w:r>
      <w:r>
        <w:rPr>
          <w:rFonts w:asciiTheme="minorHAnsi" w:eastAsia="Calibri" w:hAnsiTheme="minorHAnsi"/>
          <w:sz w:val="22"/>
          <w:szCs w:val="22"/>
        </w:rPr>
        <w:t>kn</w:t>
      </w:r>
      <w:r w:rsidRPr="00884B65">
        <w:rPr>
          <w:rFonts w:asciiTheme="minorHAnsi" w:eastAsia="Calibri" w:hAnsiTheme="minorHAnsi"/>
          <w:sz w:val="22"/>
          <w:szCs w:val="22"/>
        </w:rPr>
        <w:t xml:space="preserve">, odnosno 39 %. </w:t>
      </w:r>
    </w:p>
    <w:p w14:paraId="32F4A8E0" w14:textId="77777777" w:rsidR="0084414E" w:rsidRPr="00884B65" w:rsidRDefault="0084414E" w:rsidP="001139BE">
      <w:pPr>
        <w:shd w:val="clear" w:color="auto" w:fill="FFFFFF"/>
        <w:jc w:val="both"/>
        <w:rPr>
          <w:rFonts w:asciiTheme="minorHAnsi" w:eastAsia="Calibri" w:hAnsiTheme="minorHAnsi"/>
          <w:sz w:val="22"/>
          <w:szCs w:val="22"/>
        </w:rPr>
      </w:pPr>
    </w:p>
    <w:p w14:paraId="22156602" w14:textId="77777777" w:rsidR="001139BE" w:rsidRPr="00884B65" w:rsidRDefault="001139BE" w:rsidP="001139BE">
      <w:pPr>
        <w:contextualSpacing/>
        <w:jc w:val="both"/>
        <w:rPr>
          <w:rFonts w:ascii="Calibri" w:hAnsi="Calibri" w:cs="Calibri"/>
          <w:sz w:val="22"/>
          <w:szCs w:val="22"/>
        </w:rPr>
      </w:pPr>
      <w:r w:rsidRPr="00884B65">
        <w:rPr>
          <w:rFonts w:ascii="Calibri" w:hAnsi="Calibri" w:cs="Calibri"/>
          <w:sz w:val="22"/>
          <w:szCs w:val="22"/>
        </w:rPr>
        <w:t>U izvještajnom razdoblju ugovorena je usluga izrade idejnog rješenja i glavnog projekta rekonstrukcije mrtvačnice na novom groblju Kastav te su izrađene radne podloge. Izrađene su analiza predloženog modela upravljanja grobljima na području Općine Viškovo i Grada Kastva te analiza prostornih i ekonomskih pokazatelja prostorno planskih lokacija za daljnji razvoj te optimalnog načina upravljanja komunalnom infrastrukturom groblja a koji su prihvaćeni na sjednici općinskog vijeća u prosincu. Također je izrađeno idejno rješenje novog groblja Ćikovina koje će biti podloga za izradu UPU groblja Ćikovina (G-2) je je započela izrada urbanističkog plana.</w:t>
      </w:r>
    </w:p>
    <w:p w14:paraId="29F725A8" w14:textId="77777777" w:rsidR="001139BE" w:rsidRPr="00884B65" w:rsidRDefault="001139BE" w:rsidP="001139BE">
      <w:pPr>
        <w:shd w:val="clear" w:color="auto" w:fill="FFFFFF"/>
        <w:jc w:val="both"/>
        <w:rPr>
          <w:rFonts w:asciiTheme="minorHAnsi" w:hAnsiTheme="minorHAnsi"/>
          <w:b/>
          <w:sz w:val="22"/>
          <w:szCs w:val="22"/>
        </w:rPr>
      </w:pPr>
    </w:p>
    <w:p w14:paraId="096C6A16" w14:textId="77777777" w:rsidR="001139BE" w:rsidRPr="00884B65" w:rsidRDefault="001139BE" w:rsidP="001139BE">
      <w:pPr>
        <w:shd w:val="clear" w:color="auto" w:fill="FFFFFF"/>
        <w:jc w:val="both"/>
        <w:rPr>
          <w:rFonts w:asciiTheme="minorHAnsi" w:hAnsiTheme="minorHAnsi"/>
          <w:sz w:val="22"/>
          <w:szCs w:val="22"/>
        </w:rPr>
      </w:pPr>
      <w:r w:rsidRPr="00884B65">
        <w:rPr>
          <w:rFonts w:asciiTheme="minorHAnsi" w:hAnsiTheme="minorHAnsi"/>
          <w:b/>
          <w:sz w:val="22"/>
          <w:szCs w:val="22"/>
        </w:rPr>
        <w:t>Cilj 1: -</w:t>
      </w:r>
      <w:r w:rsidRPr="00884B65">
        <w:rPr>
          <w:rFonts w:asciiTheme="minorHAnsi" w:hAnsiTheme="minorHAnsi"/>
          <w:sz w:val="22"/>
          <w:szCs w:val="22"/>
        </w:rPr>
        <w:t xml:space="preserve"> Izrada projektne dokumentacije za novo groblje. Cilj je realiziran sukladno planu. </w:t>
      </w:r>
    </w:p>
    <w:p w14:paraId="1F2E8F7B" w14:textId="77777777" w:rsidR="001139BE" w:rsidRPr="00884B65" w:rsidRDefault="001139BE" w:rsidP="001139BE">
      <w:pPr>
        <w:shd w:val="clear" w:color="auto" w:fill="FFFFFF"/>
        <w:ind w:firstLine="708"/>
        <w:jc w:val="both"/>
        <w:rPr>
          <w:rFonts w:asciiTheme="minorHAnsi" w:hAnsiTheme="minorHAnsi"/>
          <w:sz w:val="10"/>
          <w:szCs w:val="10"/>
        </w:rPr>
      </w:pPr>
      <w:r w:rsidRPr="00884B65">
        <w:rPr>
          <w:rFonts w:asciiTheme="minorHAnsi" w:hAnsiTheme="minorHAnsi"/>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884B65" w14:paraId="05E218DD"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58433215"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4E525A6"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 xml:space="preserve">Izrađena projektna dokumentacija za novu komunalnu infrastrukturu groblja po fazama </w:t>
            </w:r>
          </w:p>
        </w:tc>
      </w:tr>
      <w:tr w:rsidR="001139BE" w:rsidRPr="00884B65" w14:paraId="4C0F89D9"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4DE09BAB"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3CC0D09A"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Izrada projekta za ishođenje građevinske dozvole </w:t>
            </w:r>
          </w:p>
        </w:tc>
      </w:tr>
      <w:tr w:rsidR="001139BE" w:rsidRPr="00884B65" w14:paraId="1869292D"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0B2824E0"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1E1B4D17"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komad</w:t>
            </w:r>
          </w:p>
        </w:tc>
      </w:tr>
      <w:tr w:rsidR="001139BE" w:rsidRPr="00884B65" w14:paraId="1D0379BF"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155D5135"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38011806"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1</w:t>
            </w:r>
          </w:p>
        </w:tc>
      </w:tr>
      <w:tr w:rsidR="001139BE" w:rsidRPr="00884B65" w14:paraId="10FCB05D"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29624684" w14:textId="77777777" w:rsidR="001139BE" w:rsidRPr="00884B65" w:rsidRDefault="001139BE" w:rsidP="00925781">
            <w:pPr>
              <w:shd w:val="clear" w:color="auto" w:fill="FFFFFF"/>
              <w:rPr>
                <w:rFonts w:asciiTheme="minorHAns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3A37FD49"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1</w:t>
            </w:r>
          </w:p>
        </w:tc>
      </w:tr>
    </w:tbl>
    <w:p w14:paraId="4906A744" w14:textId="77777777" w:rsidR="001139BE" w:rsidRPr="00884B65" w:rsidRDefault="001139BE" w:rsidP="001139BE">
      <w:pPr>
        <w:shd w:val="clear" w:color="auto" w:fill="FFFFFF"/>
        <w:ind w:firstLine="708"/>
        <w:jc w:val="both"/>
        <w:rPr>
          <w:rFonts w:asciiTheme="minorHAnsi" w:hAnsiTheme="minorHAnsi"/>
          <w:b/>
          <w:sz w:val="10"/>
          <w:szCs w:val="10"/>
        </w:rPr>
      </w:pPr>
    </w:p>
    <w:p w14:paraId="1F4BC07C" w14:textId="77777777" w:rsidR="001139BE" w:rsidRPr="00884B65" w:rsidRDefault="001139BE" w:rsidP="001139BE">
      <w:pPr>
        <w:shd w:val="clear" w:color="auto" w:fill="FFFFFF"/>
        <w:jc w:val="both"/>
        <w:rPr>
          <w:rFonts w:asciiTheme="minorHAnsi" w:hAnsiTheme="minorHAnsi"/>
          <w:b/>
          <w:sz w:val="22"/>
          <w:szCs w:val="22"/>
        </w:rPr>
      </w:pPr>
    </w:p>
    <w:p w14:paraId="3824144A" w14:textId="77777777" w:rsidR="001139BE" w:rsidRPr="00884B65" w:rsidRDefault="001139BE" w:rsidP="001139BE">
      <w:pPr>
        <w:shd w:val="clear" w:color="auto" w:fill="FFFFFF"/>
        <w:jc w:val="both"/>
        <w:rPr>
          <w:rFonts w:asciiTheme="minorHAnsi" w:hAnsiTheme="minorHAnsi"/>
          <w:sz w:val="22"/>
          <w:szCs w:val="22"/>
        </w:rPr>
      </w:pPr>
      <w:r w:rsidRPr="00884B65">
        <w:rPr>
          <w:rFonts w:asciiTheme="minorHAnsi" w:hAnsiTheme="minorHAnsi"/>
          <w:b/>
          <w:sz w:val="22"/>
          <w:szCs w:val="22"/>
        </w:rPr>
        <w:t>Cilj 2: -</w:t>
      </w:r>
      <w:r w:rsidRPr="00884B65">
        <w:rPr>
          <w:rFonts w:asciiTheme="minorHAnsi" w:hAnsiTheme="minorHAnsi"/>
          <w:sz w:val="22"/>
          <w:szCs w:val="22"/>
        </w:rPr>
        <w:t xml:space="preserve"> </w:t>
      </w:r>
      <w:r w:rsidRPr="00884B65">
        <w:rPr>
          <w:rFonts w:asciiTheme="minorHAnsi" w:hAnsiTheme="minorHAnsi"/>
          <w:sz w:val="22"/>
          <w:szCs w:val="22"/>
          <w:lang w:eastAsia="en-US"/>
        </w:rPr>
        <w:t xml:space="preserve">Osiguravanje novih  kapaciteta za komunalnu djelatnost  upravljanja grobljima. Cilj je realiziran sukladno planu.  </w:t>
      </w:r>
    </w:p>
    <w:p w14:paraId="5B2B1A0C" w14:textId="77777777" w:rsidR="001139BE" w:rsidRPr="00884B65" w:rsidRDefault="001139BE" w:rsidP="001139BE">
      <w:pPr>
        <w:shd w:val="clear" w:color="auto" w:fill="FFFFFF"/>
        <w:ind w:firstLine="708"/>
        <w:jc w:val="both"/>
        <w:rPr>
          <w:rFonts w:asciiTheme="minorHAnsi" w:hAnsiTheme="minorHAnsi"/>
          <w:sz w:val="10"/>
          <w:szCs w:val="10"/>
        </w:rPr>
      </w:pPr>
      <w:r w:rsidRPr="00884B65">
        <w:rPr>
          <w:rFonts w:asciiTheme="minorHAnsi" w:hAnsiTheme="minorHAnsi"/>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884B65" w14:paraId="69914307"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1F931CEC"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69C9460D"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 xml:space="preserve">Osiguravanje novih  kapaciteta grobnih mjesta  i infrastrukture u budućem razdoblju </w:t>
            </w:r>
          </w:p>
        </w:tc>
      </w:tr>
      <w:tr w:rsidR="001139BE" w:rsidRPr="00884B65" w14:paraId="55234753"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04C54960"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1F9C9595"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Redovno obavljanje komunalne djelatnosti      </w:t>
            </w:r>
          </w:p>
        </w:tc>
      </w:tr>
      <w:tr w:rsidR="001139BE" w:rsidRPr="00884B65" w14:paraId="7B8F91C2"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45741EF5"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12D474BF"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w:t>
            </w:r>
          </w:p>
        </w:tc>
      </w:tr>
      <w:tr w:rsidR="001139BE" w:rsidRPr="00884B65" w14:paraId="49058E95"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4DD7BF87"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68DB8837"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100</w:t>
            </w:r>
          </w:p>
        </w:tc>
      </w:tr>
      <w:tr w:rsidR="001139BE" w:rsidRPr="00884B65" w14:paraId="4AF482CC"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753BB37B"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0E616F38"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100</w:t>
            </w:r>
          </w:p>
        </w:tc>
      </w:tr>
    </w:tbl>
    <w:p w14:paraId="214AA294" w14:textId="77777777" w:rsidR="001139BE" w:rsidRPr="00884B65" w:rsidRDefault="001139BE" w:rsidP="001139BE">
      <w:pPr>
        <w:shd w:val="clear" w:color="auto" w:fill="FFFFFF"/>
        <w:jc w:val="both"/>
        <w:rPr>
          <w:rFonts w:asciiTheme="minorHAnsi" w:hAnsiTheme="minorHAnsi"/>
          <w:b/>
          <w:sz w:val="22"/>
          <w:szCs w:val="22"/>
        </w:rPr>
      </w:pPr>
    </w:p>
    <w:p w14:paraId="474BD2C5" w14:textId="77777777" w:rsidR="001139BE" w:rsidRPr="00884B65" w:rsidRDefault="001139BE" w:rsidP="001139BE">
      <w:pPr>
        <w:shd w:val="clear" w:color="auto" w:fill="FFFFFF"/>
        <w:jc w:val="both"/>
        <w:rPr>
          <w:rFonts w:asciiTheme="minorHAnsi" w:hAnsiTheme="minorHAnsi"/>
          <w:sz w:val="22"/>
          <w:szCs w:val="22"/>
        </w:rPr>
      </w:pPr>
      <w:r w:rsidRPr="00884B65">
        <w:rPr>
          <w:rFonts w:asciiTheme="minorHAnsi" w:hAnsiTheme="minorHAnsi"/>
          <w:b/>
          <w:sz w:val="22"/>
          <w:szCs w:val="22"/>
        </w:rPr>
        <w:t>Cilj 3: -</w:t>
      </w:r>
      <w:r w:rsidRPr="00884B65">
        <w:rPr>
          <w:rFonts w:asciiTheme="minorHAnsi" w:hAnsiTheme="minorHAnsi"/>
          <w:sz w:val="22"/>
          <w:szCs w:val="22"/>
        </w:rPr>
        <w:t xml:space="preserve"> Otkup zemljišta za novu infrastrukturu  groblja. Realizacija cilja nije planirana u ovom izvještajnom razdoblju. </w:t>
      </w:r>
    </w:p>
    <w:p w14:paraId="42E1A296" w14:textId="77777777" w:rsidR="001139BE" w:rsidRPr="00884B65" w:rsidRDefault="001139BE" w:rsidP="001139BE">
      <w:pPr>
        <w:shd w:val="clear" w:color="auto" w:fill="FFFFFF"/>
        <w:ind w:firstLine="708"/>
        <w:jc w:val="both"/>
        <w:rPr>
          <w:rFonts w:asciiTheme="minorHAnsi" w:hAnsiTheme="minorHAnsi"/>
          <w:sz w:val="10"/>
          <w:szCs w:val="10"/>
        </w:rPr>
      </w:pPr>
      <w:r w:rsidRPr="00884B65">
        <w:rPr>
          <w:rFonts w:asciiTheme="minorHAnsi" w:hAnsiTheme="minorHAnsi"/>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884B65" w14:paraId="4586482E"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65273838"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CA4B37B"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 xml:space="preserve">Otkupljeno zemljište  za nove kapacitete  </w:t>
            </w:r>
            <w:r w:rsidRPr="00884B65">
              <w:rPr>
                <w:rFonts w:asciiTheme="minorHAnsi" w:eastAsia="Calibri" w:hAnsiTheme="minorHAnsi"/>
                <w:sz w:val="22"/>
                <w:szCs w:val="22"/>
                <w:lang w:eastAsia="en-US"/>
              </w:rPr>
              <w:t xml:space="preserve">komunalne infrastrukture groblja </w:t>
            </w:r>
          </w:p>
        </w:tc>
      </w:tr>
      <w:tr w:rsidR="001139BE" w:rsidRPr="00884B65" w14:paraId="3028C559"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4B8BE606"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510461CD"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Redovno obavljanje komunalne djelatnosti      </w:t>
            </w:r>
          </w:p>
        </w:tc>
      </w:tr>
      <w:tr w:rsidR="001139BE" w:rsidRPr="00884B65" w14:paraId="113A1D33"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2727B2F0"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lastRenderedPageBreak/>
              <w:t>Jedinica</w:t>
            </w:r>
          </w:p>
        </w:tc>
        <w:tc>
          <w:tcPr>
            <w:tcW w:w="6486" w:type="dxa"/>
            <w:tcBorders>
              <w:top w:val="single" w:sz="4" w:space="0" w:color="auto"/>
              <w:left w:val="single" w:sz="4" w:space="0" w:color="auto"/>
              <w:bottom w:val="single" w:sz="4" w:space="0" w:color="auto"/>
              <w:right w:val="single" w:sz="4" w:space="0" w:color="auto"/>
            </w:tcBorders>
            <w:hideMark/>
          </w:tcPr>
          <w:p w14:paraId="39085F3B"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m</w:t>
            </w:r>
            <w:r w:rsidRPr="00884B65">
              <w:rPr>
                <w:rFonts w:asciiTheme="minorHAnsi" w:hAnsiTheme="minorHAnsi"/>
                <w:sz w:val="22"/>
                <w:szCs w:val="22"/>
                <w:vertAlign w:val="superscript"/>
                <w:lang w:eastAsia="en-US"/>
              </w:rPr>
              <w:t>2</w:t>
            </w:r>
            <w:r w:rsidRPr="00884B65">
              <w:rPr>
                <w:rFonts w:asciiTheme="minorHAnsi" w:hAnsiTheme="minorHAnsi"/>
                <w:sz w:val="22"/>
                <w:szCs w:val="22"/>
                <w:lang w:eastAsia="en-US"/>
              </w:rPr>
              <w:t>/godišnje</w:t>
            </w:r>
          </w:p>
        </w:tc>
      </w:tr>
      <w:tr w:rsidR="001139BE" w:rsidRPr="00884B65" w14:paraId="0B087298"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7D7EDAEE"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06A1DF84"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0</w:t>
            </w:r>
          </w:p>
        </w:tc>
      </w:tr>
      <w:tr w:rsidR="001139BE" w:rsidRPr="00884B65" w14:paraId="03AE23B7" w14:textId="77777777" w:rsidTr="00925781">
        <w:tc>
          <w:tcPr>
            <w:tcW w:w="2802" w:type="dxa"/>
            <w:tcBorders>
              <w:top w:val="single" w:sz="4" w:space="0" w:color="auto"/>
              <w:left w:val="single" w:sz="4" w:space="0" w:color="auto"/>
              <w:bottom w:val="single" w:sz="4" w:space="0" w:color="auto"/>
              <w:right w:val="single" w:sz="4" w:space="0" w:color="auto"/>
            </w:tcBorders>
            <w:hideMark/>
          </w:tcPr>
          <w:p w14:paraId="5E20E811" w14:textId="77777777" w:rsidR="001139BE" w:rsidRPr="00884B65" w:rsidRDefault="001139BE" w:rsidP="00925781">
            <w:pPr>
              <w:shd w:val="clear" w:color="auto" w:fill="FFFFFF"/>
              <w:jc w:val="both"/>
              <w:rPr>
                <w:rFonts w:asciiTheme="minorHAns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2F73AC84" w14:textId="77777777" w:rsidR="001139BE" w:rsidRPr="00884B65" w:rsidRDefault="001139BE" w:rsidP="00925781">
            <w:pPr>
              <w:shd w:val="clear" w:color="auto" w:fill="FFFFFF"/>
              <w:jc w:val="both"/>
              <w:rPr>
                <w:rFonts w:asciiTheme="minorHAnsi" w:hAnsiTheme="minorHAnsi"/>
                <w:sz w:val="22"/>
                <w:szCs w:val="22"/>
                <w:lang w:eastAsia="en-US"/>
              </w:rPr>
            </w:pPr>
            <w:r w:rsidRPr="00884B65">
              <w:rPr>
                <w:rFonts w:asciiTheme="minorHAnsi" w:hAnsiTheme="minorHAnsi"/>
                <w:sz w:val="22"/>
                <w:szCs w:val="22"/>
                <w:lang w:eastAsia="en-US"/>
              </w:rPr>
              <w:t>0</w:t>
            </w:r>
          </w:p>
        </w:tc>
      </w:tr>
    </w:tbl>
    <w:p w14:paraId="4A9CDC33" w14:textId="77777777" w:rsidR="001139BE" w:rsidRPr="00884B65" w:rsidRDefault="001139BE" w:rsidP="001139BE">
      <w:pPr>
        <w:shd w:val="clear" w:color="auto" w:fill="FFFFFF"/>
        <w:jc w:val="both"/>
        <w:rPr>
          <w:rFonts w:asciiTheme="minorHAnsi" w:eastAsia="Calibri" w:hAnsiTheme="minorHAnsi"/>
          <w:i/>
          <w:sz w:val="22"/>
          <w:szCs w:val="22"/>
          <w:lang w:eastAsia="en-US"/>
        </w:rPr>
      </w:pPr>
    </w:p>
    <w:p w14:paraId="7EB87D9F" w14:textId="77777777" w:rsidR="001139BE" w:rsidRPr="00884B65" w:rsidRDefault="001139BE" w:rsidP="001139BE">
      <w:pPr>
        <w:shd w:val="clear" w:color="auto" w:fill="FFFFFF"/>
        <w:jc w:val="both"/>
        <w:rPr>
          <w:rFonts w:asciiTheme="minorHAnsi" w:eastAsia="Calibri" w:hAnsiTheme="minorHAnsi"/>
          <w:b/>
          <w:sz w:val="22"/>
          <w:szCs w:val="22"/>
        </w:rPr>
      </w:pPr>
    </w:p>
    <w:p w14:paraId="06B82896" w14:textId="77777777" w:rsidR="001139BE" w:rsidRPr="00884B65" w:rsidRDefault="001139BE" w:rsidP="001139BE">
      <w:pPr>
        <w:shd w:val="clear" w:color="auto" w:fill="FFFFFF"/>
        <w:jc w:val="both"/>
        <w:rPr>
          <w:rFonts w:asciiTheme="minorHAnsi" w:eastAsia="Calibri" w:hAnsiTheme="minorHAnsi"/>
          <w:b/>
          <w:sz w:val="22"/>
          <w:szCs w:val="22"/>
        </w:rPr>
      </w:pPr>
      <w:r w:rsidRPr="00884B65">
        <w:rPr>
          <w:rFonts w:asciiTheme="minorHAnsi" w:eastAsia="Calibri" w:hAnsiTheme="minorHAnsi"/>
          <w:b/>
          <w:sz w:val="22"/>
          <w:szCs w:val="22"/>
        </w:rPr>
        <w:t>5. Kapitalni projekt K461024: Izgradnja vodovodne mreže</w:t>
      </w:r>
    </w:p>
    <w:p w14:paraId="61F9C4A7" w14:textId="77777777" w:rsidR="001139BE" w:rsidRPr="00884B65" w:rsidRDefault="001139BE" w:rsidP="001139BE">
      <w:pPr>
        <w:shd w:val="clear" w:color="auto" w:fill="FFFFFF"/>
        <w:jc w:val="both"/>
        <w:rPr>
          <w:rFonts w:asciiTheme="minorHAnsi" w:eastAsia="Calibri" w:hAnsiTheme="minorHAnsi"/>
          <w:b/>
          <w:sz w:val="22"/>
          <w:szCs w:val="22"/>
        </w:rPr>
      </w:pPr>
    </w:p>
    <w:p w14:paraId="45FA236B" w14:textId="77777777" w:rsidR="001139BE" w:rsidRPr="00884B65"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U sklopu ovog kapitalnog projekta planirani su rashodi vezani uz kapitalnu pomoć KD Vodovod i kanalizacija d.o.o. za izgradnju vodovodnih ogranaka u skladu s Planom gradnje vodnih građevina KD VIK d.o.o.  </w:t>
      </w:r>
    </w:p>
    <w:p w14:paraId="282D972A" w14:textId="77777777" w:rsidR="001139BE" w:rsidRDefault="001139BE" w:rsidP="001139BE">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 xml:space="preserve">Sredstva za provođenje navedenog kapitalnog projekta planirana su u iznosu od 800.000,00 </w:t>
      </w:r>
      <w:r>
        <w:rPr>
          <w:rFonts w:asciiTheme="minorHAnsi" w:eastAsia="Calibri" w:hAnsiTheme="minorHAnsi"/>
          <w:sz w:val="22"/>
          <w:szCs w:val="22"/>
          <w:lang w:eastAsia="en-US"/>
        </w:rPr>
        <w:t>kn</w:t>
      </w:r>
      <w:r w:rsidRPr="00884B65">
        <w:rPr>
          <w:rFonts w:asciiTheme="minorHAnsi" w:eastAsia="Calibri" w:hAnsiTheme="minorHAnsi"/>
          <w:sz w:val="22"/>
          <w:szCs w:val="22"/>
          <w:lang w:eastAsia="en-US"/>
        </w:rPr>
        <w:t xml:space="preserve">, a ostvarena su u iznosu od 504.761,74 </w:t>
      </w:r>
      <w:r>
        <w:rPr>
          <w:rFonts w:asciiTheme="minorHAnsi" w:eastAsia="Calibri" w:hAnsiTheme="minorHAnsi"/>
          <w:sz w:val="22"/>
          <w:szCs w:val="22"/>
          <w:lang w:eastAsia="en-US"/>
        </w:rPr>
        <w:t>kn</w:t>
      </w:r>
      <w:r w:rsidRPr="00884B65">
        <w:rPr>
          <w:rFonts w:asciiTheme="minorHAnsi" w:eastAsia="Calibri" w:hAnsiTheme="minorHAnsi"/>
          <w:sz w:val="22"/>
          <w:szCs w:val="22"/>
          <w:lang w:eastAsia="en-US"/>
        </w:rPr>
        <w:t>, odnosno 63 %.</w:t>
      </w:r>
    </w:p>
    <w:p w14:paraId="055CAB66" w14:textId="77777777" w:rsidR="00BE2D08" w:rsidRPr="00884B65" w:rsidRDefault="00BE2D08" w:rsidP="001139BE">
      <w:pPr>
        <w:shd w:val="clear" w:color="auto" w:fill="FFFFFF"/>
        <w:jc w:val="both"/>
        <w:rPr>
          <w:rFonts w:asciiTheme="minorHAnsi" w:eastAsia="Calibri" w:hAnsiTheme="minorHAnsi"/>
          <w:sz w:val="22"/>
          <w:szCs w:val="22"/>
          <w:lang w:eastAsia="en-US"/>
        </w:rPr>
      </w:pPr>
    </w:p>
    <w:p w14:paraId="780CF12F" w14:textId="77777777" w:rsidR="001139BE" w:rsidRDefault="001139BE" w:rsidP="001139BE">
      <w:pPr>
        <w:shd w:val="clear" w:color="auto" w:fill="FFFFFF"/>
        <w:jc w:val="both"/>
        <w:rPr>
          <w:rFonts w:asciiTheme="minorHAnsi" w:hAnsiTheme="minorHAnsi"/>
          <w:sz w:val="22"/>
          <w:szCs w:val="22"/>
        </w:rPr>
      </w:pPr>
      <w:r w:rsidRPr="00884B65">
        <w:rPr>
          <w:rFonts w:asciiTheme="minorHAnsi" w:hAnsiTheme="minorHAnsi"/>
          <w:sz w:val="22"/>
          <w:szCs w:val="22"/>
        </w:rPr>
        <w:t xml:space="preserve">U ovom izvještajnom razdoblju izgrađeni su vodovodni ogranci </w:t>
      </w:r>
      <w:r w:rsidRPr="00884B65">
        <w:rPr>
          <w:rFonts w:ascii="Calibri" w:hAnsi="Calibri" w:cs="Calibri"/>
          <w:sz w:val="22"/>
          <w:szCs w:val="22"/>
        </w:rPr>
        <w:t>Saršoni centar I i Saršoni centar II u dužini 285 m,</w:t>
      </w:r>
      <w:r w:rsidRPr="00884B65">
        <w:rPr>
          <w:rFonts w:asciiTheme="minorHAnsi" w:hAnsiTheme="minorHAnsi"/>
          <w:sz w:val="22"/>
          <w:szCs w:val="22"/>
        </w:rPr>
        <w:t xml:space="preserve"> Donji Sroki u dužini 801 m i Benčani te su započeli radovi na izgradnji vodovodnog ogranka Saršoni 51-52 u dužini 175 m.</w:t>
      </w:r>
    </w:p>
    <w:p w14:paraId="4F1CD471" w14:textId="77777777" w:rsidR="00BE2D08" w:rsidRPr="00884B65" w:rsidRDefault="00BE2D08" w:rsidP="001139BE">
      <w:pPr>
        <w:shd w:val="clear" w:color="auto" w:fill="FFFFFF"/>
        <w:jc w:val="both"/>
        <w:rPr>
          <w:rFonts w:asciiTheme="minorHAnsi" w:hAnsiTheme="minorHAnsi"/>
          <w:sz w:val="22"/>
          <w:szCs w:val="22"/>
        </w:rPr>
      </w:pPr>
    </w:p>
    <w:p w14:paraId="238D8A7E" w14:textId="77777777" w:rsidR="001139BE" w:rsidRPr="00884B65" w:rsidRDefault="001139BE" w:rsidP="001139BE">
      <w:pPr>
        <w:shd w:val="clear" w:color="auto" w:fill="FFFFFF"/>
        <w:ind w:right="-144"/>
        <w:contextualSpacing/>
        <w:jc w:val="both"/>
        <w:rPr>
          <w:rFonts w:ascii="Calibri" w:hAnsi="Calibri" w:cs="Calibri"/>
          <w:sz w:val="22"/>
          <w:szCs w:val="22"/>
        </w:rPr>
      </w:pPr>
      <w:r w:rsidRPr="00884B65">
        <w:rPr>
          <w:rFonts w:ascii="Calibri" w:hAnsi="Calibri" w:cs="Calibri"/>
          <w:sz w:val="22"/>
          <w:szCs w:val="22"/>
        </w:rPr>
        <w:t>U sklopu projekta Europske unije pod nazivom „Poboljšanje vodno-komunalne infrastrukture na području aglomeracije Rijeka – proširenje Viškovo, u ovom izvještajnom razdoblju započeli su radovi na području naselja Marinići i centar Viškova. Investitor radova je  KD Vodovod i kanalizacija, a izvođač radova tvrtka Godina gradbeništvo in druge storitve d.o.o. iz Kozine. Također u sklopu projekta Sanacija kolnika i izgradnja kružnog toka s rekonstrukcijom i građenjem građevina komunalne infrastrukture na ŽC5025 te uređenje javnih zelenih površina, lokalitet „Viškovo centar“ položene su nove komunalne instalacije javne odvodnje i vodoopskrbe te je započelo prelaganje  i zamjena glavnog opskrbnog vodovoda u zoni raskrižja, a koji su također dio projekta „Poboljšanje vodno-komunalne infrastrukture na području aglomeracije Rijeka – proširenje Viškovo“.</w:t>
      </w:r>
    </w:p>
    <w:p w14:paraId="0806C557" w14:textId="77777777" w:rsidR="001139BE" w:rsidRPr="00884B65" w:rsidRDefault="001139BE" w:rsidP="001139BE">
      <w:pPr>
        <w:shd w:val="clear" w:color="auto" w:fill="FFFFFF"/>
        <w:rPr>
          <w:rFonts w:asciiTheme="minorHAnsi" w:eastAsia="Calibri" w:hAnsiTheme="minorHAnsi"/>
          <w:b/>
          <w:sz w:val="22"/>
          <w:szCs w:val="22"/>
          <w:lang w:eastAsia="en-US"/>
        </w:rPr>
      </w:pPr>
    </w:p>
    <w:p w14:paraId="06CD4B9D" w14:textId="77777777" w:rsidR="001139BE" w:rsidRPr="00884B65" w:rsidRDefault="001139BE" w:rsidP="001139BE">
      <w:pPr>
        <w:shd w:val="clear" w:color="auto" w:fill="FFFFFF"/>
        <w:rPr>
          <w:rFonts w:asciiTheme="minorHAnsi" w:eastAsia="Calibri" w:hAnsiTheme="minorHAnsi"/>
          <w:sz w:val="22"/>
          <w:szCs w:val="22"/>
          <w:lang w:eastAsia="en-US"/>
        </w:rPr>
      </w:pPr>
      <w:r w:rsidRPr="00884B65">
        <w:rPr>
          <w:rFonts w:asciiTheme="minorHAnsi" w:eastAsia="Calibri" w:hAnsiTheme="minorHAnsi"/>
          <w:b/>
          <w:sz w:val="22"/>
          <w:szCs w:val="22"/>
          <w:lang w:eastAsia="en-US"/>
        </w:rPr>
        <w:t>Cilj 1.</w:t>
      </w:r>
      <w:r w:rsidRPr="00884B65">
        <w:rPr>
          <w:rFonts w:asciiTheme="minorHAnsi" w:eastAsia="Calibri" w:hAnsiTheme="minorHAnsi"/>
          <w:sz w:val="22"/>
          <w:szCs w:val="22"/>
          <w:lang w:eastAsia="en-US"/>
        </w:rPr>
        <w:t>: Povećanje dužine i broja vodovodnih ogranaka. Cilj je realiziran.</w:t>
      </w:r>
    </w:p>
    <w:p w14:paraId="0CDA7192" w14:textId="77777777" w:rsidR="001139BE" w:rsidRPr="00884B65" w:rsidRDefault="001139BE" w:rsidP="001139BE">
      <w:pPr>
        <w:shd w:val="clear" w:color="auto" w:fill="FFFFFF"/>
        <w:rPr>
          <w:rFonts w:asciiTheme="minorHAnsi" w:eastAsia="Calibri" w:hAnsiTheme="minorHAnsi"/>
          <w:sz w:val="10"/>
          <w:szCs w:val="10"/>
          <w:lang w:eastAsia="en-US"/>
        </w:rPr>
      </w:pPr>
    </w:p>
    <w:tbl>
      <w:tblPr>
        <w:tblStyle w:val="TableNormal"/>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1139BE" w:rsidRPr="00884B65" w14:paraId="32BFBDAB" w14:textId="77777777" w:rsidTr="00925781">
        <w:tc>
          <w:tcPr>
            <w:tcW w:w="2660" w:type="dxa"/>
            <w:tcBorders>
              <w:top w:val="single" w:sz="4" w:space="0" w:color="auto"/>
              <w:left w:val="single" w:sz="4" w:space="0" w:color="auto"/>
              <w:bottom w:val="single" w:sz="4" w:space="0" w:color="auto"/>
              <w:right w:val="single" w:sz="4" w:space="0" w:color="auto"/>
            </w:tcBorders>
            <w:hideMark/>
          </w:tcPr>
          <w:p w14:paraId="3343B5F9"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Pokazatelj rezultata</w:t>
            </w:r>
          </w:p>
        </w:tc>
        <w:tc>
          <w:tcPr>
            <w:tcW w:w="6520" w:type="dxa"/>
            <w:tcBorders>
              <w:top w:val="single" w:sz="4" w:space="0" w:color="auto"/>
              <w:left w:val="single" w:sz="4" w:space="0" w:color="auto"/>
              <w:bottom w:val="single" w:sz="4" w:space="0" w:color="auto"/>
              <w:right w:val="single" w:sz="4" w:space="0" w:color="auto"/>
            </w:tcBorders>
            <w:hideMark/>
          </w:tcPr>
          <w:p w14:paraId="47A8D352"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Izgrađeni vodovodni ogranci tijekom godine</w:t>
            </w:r>
          </w:p>
        </w:tc>
      </w:tr>
      <w:tr w:rsidR="001139BE" w:rsidRPr="00884B65" w14:paraId="7E5AC5AA" w14:textId="77777777" w:rsidTr="00925781">
        <w:tc>
          <w:tcPr>
            <w:tcW w:w="2660" w:type="dxa"/>
            <w:tcBorders>
              <w:top w:val="single" w:sz="4" w:space="0" w:color="auto"/>
              <w:left w:val="single" w:sz="4" w:space="0" w:color="auto"/>
              <w:bottom w:val="single" w:sz="4" w:space="0" w:color="auto"/>
              <w:right w:val="single" w:sz="4" w:space="0" w:color="auto"/>
            </w:tcBorders>
            <w:hideMark/>
          </w:tcPr>
          <w:p w14:paraId="00DC0A8A"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Definicija</w:t>
            </w:r>
          </w:p>
        </w:tc>
        <w:tc>
          <w:tcPr>
            <w:tcW w:w="6520" w:type="dxa"/>
            <w:tcBorders>
              <w:top w:val="single" w:sz="4" w:space="0" w:color="auto"/>
              <w:left w:val="single" w:sz="4" w:space="0" w:color="auto"/>
              <w:bottom w:val="single" w:sz="4" w:space="0" w:color="auto"/>
              <w:right w:val="single" w:sz="4" w:space="0" w:color="auto"/>
            </w:tcBorders>
            <w:hideMark/>
          </w:tcPr>
          <w:p w14:paraId="148CF334" w14:textId="77777777" w:rsidR="001139BE" w:rsidRPr="00884B65" w:rsidRDefault="001139BE" w:rsidP="00925781">
            <w:pPr>
              <w:shd w:val="clear" w:color="auto" w:fill="FFFFFF"/>
              <w:ind w:right="34"/>
              <w:contextualSpacing/>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Stvara se mogućnost za kvalitetniju vodoopskrbu općine Viškovo</w:t>
            </w:r>
          </w:p>
        </w:tc>
      </w:tr>
      <w:tr w:rsidR="001139BE" w:rsidRPr="00884B65" w14:paraId="7909B579" w14:textId="77777777" w:rsidTr="00925781">
        <w:tc>
          <w:tcPr>
            <w:tcW w:w="2660" w:type="dxa"/>
            <w:tcBorders>
              <w:top w:val="single" w:sz="4" w:space="0" w:color="auto"/>
              <w:left w:val="single" w:sz="4" w:space="0" w:color="auto"/>
              <w:bottom w:val="single" w:sz="4" w:space="0" w:color="auto"/>
              <w:right w:val="single" w:sz="4" w:space="0" w:color="auto"/>
            </w:tcBorders>
            <w:hideMark/>
          </w:tcPr>
          <w:p w14:paraId="7B5E03CD"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Jedinica</w:t>
            </w:r>
          </w:p>
        </w:tc>
        <w:tc>
          <w:tcPr>
            <w:tcW w:w="6520" w:type="dxa"/>
            <w:tcBorders>
              <w:top w:val="single" w:sz="4" w:space="0" w:color="auto"/>
              <w:left w:val="single" w:sz="4" w:space="0" w:color="auto"/>
              <w:bottom w:val="single" w:sz="4" w:space="0" w:color="auto"/>
              <w:right w:val="single" w:sz="4" w:space="0" w:color="auto"/>
            </w:tcBorders>
            <w:hideMark/>
          </w:tcPr>
          <w:p w14:paraId="60C4CD6D"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Kom/godišnje</w:t>
            </w:r>
          </w:p>
        </w:tc>
      </w:tr>
      <w:tr w:rsidR="001139BE" w:rsidRPr="00884B65" w14:paraId="11238912" w14:textId="77777777" w:rsidTr="00925781">
        <w:tc>
          <w:tcPr>
            <w:tcW w:w="2660" w:type="dxa"/>
            <w:tcBorders>
              <w:top w:val="single" w:sz="4" w:space="0" w:color="auto"/>
              <w:left w:val="single" w:sz="4" w:space="0" w:color="auto"/>
              <w:bottom w:val="single" w:sz="4" w:space="0" w:color="auto"/>
              <w:right w:val="single" w:sz="4" w:space="0" w:color="auto"/>
            </w:tcBorders>
            <w:hideMark/>
          </w:tcPr>
          <w:p w14:paraId="0483CBDC"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Ciljana vrijednost (2022.)</w:t>
            </w:r>
          </w:p>
        </w:tc>
        <w:tc>
          <w:tcPr>
            <w:tcW w:w="6520" w:type="dxa"/>
            <w:tcBorders>
              <w:top w:val="single" w:sz="4" w:space="0" w:color="auto"/>
              <w:left w:val="single" w:sz="4" w:space="0" w:color="auto"/>
              <w:bottom w:val="single" w:sz="4" w:space="0" w:color="auto"/>
              <w:right w:val="single" w:sz="4" w:space="0" w:color="auto"/>
            </w:tcBorders>
            <w:hideMark/>
          </w:tcPr>
          <w:p w14:paraId="4F3075C9" w14:textId="77777777" w:rsidR="001139BE" w:rsidRPr="00884B65" w:rsidRDefault="001139BE" w:rsidP="00925781">
            <w:pPr>
              <w:shd w:val="clear" w:color="auto" w:fill="FFFFFF"/>
              <w:jc w:val="both"/>
              <w:rPr>
                <w:rFonts w:asciiTheme="minorHAnsi" w:eastAsia="Calibri" w:hAnsiTheme="minorHAnsi"/>
                <w:strike/>
                <w:sz w:val="22"/>
                <w:szCs w:val="22"/>
                <w:lang w:eastAsia="en-US"/>
              </w:rPr>
            </w:pPr>
            <w:r w:rsidRPr="00884B65">
              <w:rPr>
                <w:rFonts w:asciiTheme="minorHAnsi" w:eastAsia="Calibri" w:hAnsiTheme="minorHAnsi"/>
                <w:sz w:val="22"/>
                <w:szCs w:val="22"/>
                <w:lang w:eastAsia="en-US"/>
              </w:rPr>
              <w:t>3</w:t>
            </w:r>
          </w:p>
        </w:tc>
      </w:tr>
      <w:tr w:rsidR="001139BE" w:rsidRPr="00884B65" w14:paraId="40EA160F" w14:textId="77777777" w:rsidTr="00925781">
        <w:tc>
          <w:tcPr>
            <w:tcW w:w="2660" w:type="dxa"/>
            <w:tcBorders>
              <w:top w:val="single" w:sz="4" w:space="0" w:color="auto"/>
              <w:left w:val="single" w:sz="4" w:space="0" w:color="auto"/>
              <w:bottom w:val="single" w:sz="4" w:space="0" w:color="auto"/>
              <w:right w:val="single" w:sz="4" w:space="0" w:color="auto"/>
            </w:tcBorders>
            <w:hideMark/>
          </w:tcPr>
          <w:p w14:paraId="1B4E4458" w14:textId="77777777" w:rsidR="001139BE" w:rsidRPr="00884B65" w:rsidRDefault="001139BE" w:rsidP="00925781">
            <w:pPr>
              <w:shd w:val="clear" w:color="auto" w:fill="FFFFFF"/>
              <w:jc w:val="both"/>
              <w:rPr>
                <w:rFonts w:asciiTheme="minorHAnsi" w:eastAsia="Calibri" w:hAnsiTheme="minorHAns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520" w:type="dxa"/>
            <w:tcBorders>
              <w:top w:val="single" w:sz="4" w:space="0" w:color="auto"/>
              <w:left w:val="single" w:sz="4" w:space="0" w:color="auto"/>
              <w:bottom w:val="single" w:sz="4" w:space="0" w:color="auto"/>
              <w:right w:val="single" w:sz="4" w:space="0" w:color="auto"/>
            </w:tcBorders>
            <w:hideMark/>
          </w:tcPr>
          <w:p w14:paraId="24A09E6A" w14:textId="77777777" w:rsidR="001139BE" w:rsidRPr="00884B65" w:rsidRDefault="001139BE" w:rsidP="00925781">
            <w:pPr>
              <w:shd w:val="clear" w:color="auto" w:fill="FFFFFF"/>
              <w:jc w:val="both"/>
              <w:rPr>
                <w:rFonts w:asciiTheme="minorHAnsi" w:eastAsia="Calibri" w:hAnsiTheme="minorHAnsi"/>
                <w:sz w:val="22"/>
                <w:szCs w:val="22"/>
                <w:lang w:eastAsia="en-US"/>
              </w:rPr>
            </w:pPr>
            <w:r w:rsidRPr="00884B65">
              <w:rPr>
                <w:rFonts w:asciiTheme="minorHAnsi" w:eastAsia="Calibri" w:hAnsiTheme="minorHAnsi"/>
                <w:sz w:val="22"/>
                <w:szCs w:val="22"/>
                <w:lang w:eastAsia="en-US"/>
              </w:rPr>
              <w:t>3</w:t>
            </w:r>
          </w:p>
        </w:tc>
      </w:tr>
    </w:tbl>
    <w:p w14:paraId="6F5D1736" w14:textId="77777777" w:rsidR="001139BE" w:rsidRDefault="001139BE" w:rsidP="001139BE">
      <w:pPr>
        <w:shd w:val="clear" w:color="auto" w:fill="FFFFFF"/>
        <w:rPr>
          <w:rFonts w:ascii="Calibri" w:hAnsi="Calibri"/>
          <w:b/>
          <w:sz w:val="22"/>
          <w:szCs w:val="22"/>
        </w:rPr>
      </w:pPr>
    </w:p>
    <w:p w14:paraId="743B8876" w14:textId="77777777" w:rsidR="00BE2D08" w:rsidRPr="00884B65" w:rsidRDefault="00BE2D08" w:rsidP="001139BE">
      <w:pPr>
        <w:shd w:val="clear" w:color="auto" w:fill="FFFFFF"/>
        <w:rPr>
          <w:rFonts w:ascii="Calibri" w:hAnsi="Calibri"/>
          <w:b/>
          <w:sz w:val="22"/>
          <w:szCs w:val="22"/>
        </w:rPr>
      </w:pPr>
    </w:p>
    <w:p w14:paraId="615063AF" w14:textId="77777777" w:rsidR="001139BE" w:rsidRDefault="001139BE" w:rsidP="001139BE">
      <w:pPr>
        <w:shd w:val="clear" w:color="auto" w:fill="FFFFFF"/>
        <w:rPr>
          <w:rFonts w:ascii="Calibri" w:hAnsi="Calibri"/>
          <w:b/>
          <w:sz w:val="22"/>
          <w:szCs w:val="22"/>
        </w:rPr>
      </w:pPr>
    </w:p>
    <w:p w14:paraId="640D0E28" w14:textId="77777777" w:rsidR="001139BE" w:rsidRPr="00884B65" w:rsidRDefault="001139BE" w:rsidP="001139BE">
      <w:pPr>
        <w:shd w:val="clear" w:color="auto" w:fill="FFFFFF"/>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723776" behindDoc="0" locked="0" layoutInCell="1" allowOverlap="1" wp14:anchorId="18B08450" wp14:editId="46D0BD57">
                <wp:simplePos x="0" y="0"/>
                <wp:positionH relativeFrom="column">
                  <wp:posOffset>0</wp:posOffset>
                </wp:positionH>
                <wp:positionV relativeFrom="paragraph">
                  <wp:posOffset>-635</wp:posOffset>
                </wp:positionV>
                <wp:extent cx="5895975" cy="276225"/>
                <wp:effectExtent l="0" t="0" r="28575" b="28575"/>
                <wp:wrapNone/>
                <wp:docPr id="1338992110"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A9D684D"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4010</w:t>
                            </w:r>
                            <w:r>
                              <w:rPr>
                                <w:rFonts w:ascii="Calibri" w:hAnsi="Calibri"/>
                                <w:b/>
                                <w:sz w:val="22"/>
                                <w:szCs w:val="22"/>
                              </w:rPr>
                              <w:tab/>
                              <w:t xml:space="preserve">RAZVOJ PODUZETNIČKIH ZONA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08450" id="_x0000_s1086" style="position:absolute;margin-left:0;margin-top:-.05pt;width:464.25pt;height:21.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" fillcolor="#c3c3c3 [2166]" strokecolor="#a5a5a5 [3206]" strokeweight=".5pt">
                <v:fill color2="#b6b6b6 [2614]" rotate="t" colors="0 #d2d2d2;.5 #c8c8c8;1 silver" focus="100%" type="gradient">
                  <o:fill v:ext="view" type="gradientUnscaled"/>
                </v:fill>
                <v:textbox>
                  <w:txbxContent>
                    <w:p w14:paraId="1A9D684D"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4010</w:t>
                      </w:r>
                      <w:r>
                        <w:rPr>
                          <w:rFonts w:ascii="Calibri" w:hAnsi="Calibri"/>
                          <w:b/>
                          <w:sz w:val="22"/>
                          <w:szCs w:val="22"/>
                        </w:rPr>
                        <w:tab/>
                        <w:t xml:space="preserve">RAZVOJ PODUZETNIČKIH ZONA </w:t>
                      </w:r>
                    </w:p>
                  </w:txbxContent>
                </v:textbox>
              </v:rect>
            </w:pict>
          </mc:Fallback>
        </mc:AlternateContent>
      </w:r>
    </w:p>
    <w:p w14:paraId="63E50FB6" w14:textId="77777777" w:rsidR="001139BE" w:rsidRDefault="001139BE" w:rsidP="001139BE">
      <w:pPr>
        <w:shd w:val="clear" w:color="auto" w:fill="FFFFFF"/>
        <w:rPr>
          <w:rFonts w:ascii="Calibri" w:hAnsi="Calibri"/>
          <w:b/>
          <w:sz w:val="22"/>
          <w:szCs w:val="22"/>
        </w:rPr>
      </w:pPr>
    </w:p>
    <w:p w14:paraId="6598AAA2" w14:textId="77777777" w:rsidR="001139BE" w:rsidRPr="00884B65" w:rsidRDefault="001139BE" w:rsidP="001139BE">
      <w:pPr>
        <w:jc w:val="both"/>
        <w:rPr>
          <w:rFonts w:asciiTheme="minorHAnsi" w:hAnsiTheme="minorHAnsi"/>
          <w:bCs/>
          <w:sz w:val="22"/>
          <w:szCs w:val="22"/>
        </w:rPr>
      </w:pPr>
      <w:r w:rsidRPr="00884B65">
        <w:rPr>
          <w:rFonts w:asciiTheme="minorHAnsi" w:hAnsiTheme="minorHAnsi"/>
          <w:bCs/>
          <w:sz w:val="22"/>
          <w:szCs w:val="22"/>
        </w:rPr>
        <w:t xml:space="preserve">Ukupno planirana sredstva na razini programa iznose 20.975.000,00 </w:t>
      </w:r>
      <w:r>
        <w:rPr>
          <w:rFonts w:asciiTheme="minorHAnsi" w:hAnsiTheme="minorHAnsi"/>
          <w:bCs/>
          <w:sz w:val="22"/>
          <w:szCs w:val="22"/>
        </w:rPr>
        <w:t>kn</w:t>
      </w:r>
      <w:r w:rsidRPr="00884B65">
        <w:rPr>
          <w:rFonts w:asciiTheme="minorHAnsi" w:hAnsiTheme="minorHAnsi"/>
          <w:bCs/>
          <w:sz w:val="22"/>
          <w:szCs w:val="22"/>
        </w:rPr>
        <w:t xml:space="preserve"> dok izvršenje iznosi 6.420.236,65 </w:t>
      </w:r>
      <w:r>
        <w:rPr>
          <w:rFonts w:asciiTheme="minorHAnsi" w:hAnsiTheme="minorHAnsi"/>
          <w:bCs/>
          <w:sz w:val="22"/>
          <w:szCs w:val="22"/>
        </w:rPr>
        <w:t>kn</w:t>
      </w:r>
      <w:r w:rsidRPr="00884B65">
        <w:rPr>
          <w:rFonts w:asciiTheme="minorHAnsi" w:hAnsiTheme="minorHAnsi"/>
          <w:bCs/>
          <w:sz w:val="22"/>
          <w:szCs w:val="22"/>
        </w:rPr>
        <w:t xml:space="preserve">, dakle program je izvršen sa 31 %. </w:t>
      </w:r>
    </w:p>
    <w:p w14:paraId="2CD6E9CF" w14:textId="77777777" w:rsidR="001139BE" w:rsidRPr="00884B65" w:rsidRDefault="001139BE" w:rsidP="001139BE">
      <w:pPr>
        <w:jc w:val="both"/>
        <w:rPr>
          <w:rFonts w:asciiTheme="minorHAnsi" w:hAnsiTheme="minorHAnsi"/>
          <w:sz w:val="22"/>
          <w:szCs w:val="22"/>
        </w:rPr>
      </w:pPr>
      <w:r w:rsidRPr="00884B65">
        <w:rPr>
          <w:rFonts w:asciiTheme="minorHAnsi" w:hAnsiTheme="minorHAnsi"/>
          <w:sz w:val="22"/>
          <w:szCs w:val="22"/>
        </w:rPr>
        <w:t>Unutar programa planirani su sljedeći projekti i aktivnosti:</w:t>
      </w:r>
    </w:p>
    <w:p w14:paraId="4BD485B0" w14:textId="77777777" w:rsidR="001139BE" w:rsidRPr="00884B65" w:rsidRDefault="001139BE" w:rsidP="001139BE">
      <w:pPr>
        <w:jc w:val="both"/>
        <w:rPr>
          <w:rFonts w:ascii="Calibri" w:hAnsi="Calibri"/>
          <w:b/>
          <w:bCs/>
          <w:sz w:val="12"/>
          <w:szCs w:val="12"/>
        </w:rPr>
      </w:pPr>
    </w:p>
    <w:p w14:paraId="33198276" w14:textId="77777777" w:rsidR="001139BE" w:rsidRPr="00884B65" w:rsidRDefault="001139BE" w:rsidP="001139BE">
      <w:pPr>
        <w:jc w:val="both"/>
        <w:rPr>
          <w:rFonts w:ascii="Calibri" w:hAnsi="Calibri"/>
          <w:b/>
          <w:bCs/>
          <w:sz w:val="12"/>
          <w:szCs w:val="12"/>
        </w:rPr>
      </w:pPr>
    </w:p>
    <w:p w14:paraId="74AEB451" w14:textId="77777777" w:rsidR="001139BE" w:rsidRPr="00884B65" w:rsidRDefault="001139BE" w:rsidP="001139BE">
      <w:pPr>
        <w:shd w:val="clear" w:color="auto" w:fill="FFFFFF"/>
        <w:contextualSpacing/>
        <w:rPr>
          <w:rFonts w:ascii="Calibri" w:eastAsia="Calibri" w:hAnsi="Calibri"/>
          <w:b/>
          <w:sz w:val="22"/>
          <w:szCs w:val="22"/>
          <w:lang w:eastAsia="en-US"/>
        </w:rPr>
      </w:pPr>
      <w:r w:rsidRPr="00884B65">
        <w:rPr>
          <w:rFonts w:ascii="Calibri" w:eastAsia="Calibri" w:hAnsi="Calibri"/>
          <w:b/>
          <w:sz w:val="22"/>
          <w:szCs w:val="22"/>
          <w:lang w:eastAsia="en-US"/>
        </w:rPr>
        <w:t>1. Kapitalni projekt K 401101: Radna zona Marišćina</w:t>
      </w:r>
    </w:p>
    <w:p w14:paraId="6D488441" w14:textId="77777777" w:rsidR="001139BE" w:rsidRPr="00884B65" w:rsidRDefault="001139BE" w:rsidP="001139BE">
      <w:pPr>
        <w:jc w:val="both"/>
        <w:rPr>
          <w:rFonts w:ascii="Calibri" w:eastAsia="Calibri" w:hAnsi="Calibri"/>
          <w:sz w:val="22"/>
          <w:szCs w:val="22"/>
          <w:lang w:eastAsia="en-US"/>
        </w:rPr>
      </w:pPr>
    </w:p>
    <w:p w14:paraId="1206A322" w14:textId="77777777" w:rsidR="001139BE" w:rsidRPr="00884B65" w:rsidRDefault="001139BE" w:rsidP="001139BE">
      <w:pPr>
        <w:jc w:val="both"/>
        <w:rPr>
          <w:rFonts w:ascii="Calibri" w:hAnsi="Calibri"/>
          <w:sz w:val="22"/>
          <w:szCs w:val="22"/>
        </w:rPr>
      </w:pPr>
      <w:r w:rsidRPr="00884B65">
        <w:rPr>
          <w:rFonts w:ascii="Calibri" w:eastAsia="Calibri" w:hAnsi="Calibri"/>
          <w:sz w:val="22"/>
          <w:szCs w:val="22"/>
          <w:lang w:eastAsia="en-US"/>
        </w:rPr>
        <w:t>U sklopu ovog kapitalnog projekta planirani su rashodi za usluge promidžbe i informiranja, intelektualne usluge, izgradnju ceste i platoa te izradu projektne dokumentacije. Navedeni projekt sufinancira se sredstvima iz Europske unije. Također, planirana su i sredstva za stjecanje prava vlasništva na nekretninama koje čine prometnu infrastrukturu u radnoj zoni a za koju se u proteklom periodu provodio  postupak.</w:t>
      </w:r>
    </w:p>
    <w:p w14:paraId="23AD0A06" w14:textId="178BADDF" w:rsidR="001139BE" w:rsidRDefault="001139BE" w:rsidP="001139BE">
      <w:pPr>
        <w:shd w:val="clear" w:color="auto" w:fill="FFFFFF"/>
        <w:jc w:val="both"/>
        <w:rPr>
          <w:rFonts w:asciiTheme="minorHAnsi" w:eastAsia="Calibri" w:hAnsiTheme="minorHAnsi"/>
          <w:sz w:val="22"/>
          <w:szCs w:val="22"/>
        </w:rPr>
      </w:pPr>
      <w:r w:rsidRPr="00884B65">
        <w:rPr>
          <w:rFonts w:asciiTheme="minorHAnsi" w:eastAsia="Calibri" w:hAnsiTheme="minorHAnsi"/>
          <w:sz w:val="22"/>
          <w:szCs w:val="22"/>
        </w:rPr>
        <w:lastRenderedPageBreak/>
        <w:t xml:space="preserve">Planirana sredstva za provođenje navedenog kapitalnog projekta iznose 19.075.000,00 </w:t>
      </w:r>
      <w:r>
        <w:rPr>
          <w:rFonts w:asciiTheme="minorHAnsi" w:eastAsia="Calibri" w:hAnsiTheme="minorHAnsi"/>
          <w:sz w:val="22"/>
          <w:szCs w:val="22"/>
        </w:rPr>
        <w:t>kn</w:t>
      </w:r>
      <w:r w:rsidRPr="00884B65">
        <w:rPr>
          <w:rFonts w:asciiTheme="minorHAnsi" w:eastAsia="Calibri" w:hAnsiTheme="minorHAnsi"/>
          <w:sz w:val="22"/>
          <w:szCs w:val="22"/>
        </w:rPr>
        <w:t xml:space="preserve">, a realizirano je 4.720.236,65 </w:t>
      </w:r>
      <w:r>
        <w:rPr>
          <w:rFonts w:asciiTheme="minorHAnsi" w:eastAsia="Calibri" w:hAnsiTheme="minorHAnsi"/>
          <w:sz w:val="22"/>
          <w:szCs w:val="22"/>
        </w:rPr>
        <w:t>kn</w:t>
      </w:r>
      <w:r w:rsidRPr="00884B65">
        <w:rPr>
          <w:rFonts w:asciiTheme="minorHAnsi" w:eastAsia="Calibri" w:hAnsiTheme="minorHAnsi"/>
          <w:sz w:val="22"/>
          <w:szCs w:val="22"/>
        </w:rPr>
        <w:t>, odnosno</w:t>
      </w:r>
      <w:r w:rsidR="00BE2D08">
        <w:rPr>
          <w:rFonts w:asciiTheme="minorHAnsi" w:eastAsia="Calibri" w:hAnsiTheme="minorHAnsi"/>
          <w:sz w:val="22"/>
          <w:szCs w:val="22"/>
        </w:rPr>
        <w:t xml:space="preserve"> </w:t>
      </w:r>
      <w:r w:rsidRPr="00884B65">
        <w:rPr>
          <w:rFonts w:asciiTheme="minorHAnsi" w:eastAsia="Calibri" w:hAnsiTheme="minorHAnsi"/>
          <w:sz w:val="22"/>
          <w:szCs w:val="22"/>
        </w:rPr>
        <w:t xml:space="preserve">25%. </w:t>
      </w:r>
    </w:p>
    <w:p w14:paraId="2F6C3546" w14:textId="77777777" w:rsidR="00BE2D08" w:rsidRPr="00884B65" w:rsidRDefault="00BE2D08" w:rsidP="001139BE">
      <w:pPr>
        <w:shd w:val="clear" w:color="auto" w:fill="FFFFFF"/>
        <w:jc w:val="both"/>
        <w:rPr>
          <w:rFonts w:asciiTheme="minorHAnsi" w:eastAsia="Calibri" w:hAnsiTheme="minorHAnsi"/>
          <w:sz w:val="22"/>
          <w:szCs w:val="22"/>
        </w:rPr>
      </w:pPr>
    </w:p>
    <w:p w14:paraId="40664446" w14:textId="77777777" w:rsidR="001139BE" w:rsidRPr="00884B65" w:rsidRDefault="001139BE" w:rsidP="001139BE">
      <w:pPr>
        <w:jc w:val="both"/>
        <w:rPr>
          <w:rFonts w:ascii="Calibri" w:hAnsi="Calibri" w:cs="Calibri"/>
          <w:sz w:val="22"/>
          <w:szCs w:val="22"/>
        </w:rPr>
      </w:pPr>
      <w:r w:rsidRPr="00884B65">
        <w:rPr>
          <w:rFonts w:ascii="Calibri" w:hAnsi="Calibri" w:cs="Calibri"/>
          <w:sz w:val="22"/>
          <w:szCs w:val="22"/>
        </w:rPr>
        <w:t xml:space="preserve">U ovom izvještajnom razdoblju nastavljena je provedba projekta „Radna zona Marišćina K-2 u Općini Viškovo” koji se sufinancira sredstvima Europske unije. Isti obuhvaća više aktivnosti pa su tako izrađeni promidžbeni materijali (brošura i letak) i održana početna press konferencija. Također, provedeni su potrebni postupci javne nabave za izgradnju ceste i platoa s pratećom infrastrukturom (1. i 2. faza) te je s tvrtkom GP Krk d.d. sklopljen ugovor za izvođenje radova, a s tvrtkom Karloline-Kling d.o.o. ugovor za stručni nadzor i koordinatora zaštite na radu. Radovi su započeli 21.04.2022. godine i biti će završeni u narednom izvještajnom razdoblju. </w:t>
      </w:r>
    </w:p>
    <w:p w14:paraId="2E55FED5" w14:textId="77777777" w:rsidR="001139BE" w:rsidRPr="00884B65" w:rsidRDefault="001139BE" w:rsidP="001139BE">
      <w:pPr>
        <w:autoSpaceDN w:val="0"/>
        <w:jc w:val="both"/>
        <w:rPr>
          <w:rFonts w:ascii="Calibri" w:hAnsi="Calibri" w:cs="Calibri"/>
          <w:sz w:val="22"/>
          <w:szCs w:val="22"/>
        </w:rPr>
      </w:pPr>
      <w:r w:rsidRPr="00884B65">
        <w:rPr>
          <w:rFonts w:ascii="Calibri" w:hAnsi="Calibri" w:cs="Calibri"/>
          <w:sz w:val="22"/>
          <w:szCs w:val="22"/>
        </w:rPr>
        <w:t>Što se tiče rješavanja imovinsko-pravnih odnosa, ovo izvještajno razdoblje financijski je teretio i iznos prenesen u korist tijela nadležnog za postupak izvlaštenja radi izgradnje prometne infrastrukture u budućoj Radnoj zoni Marišćina.</w:t>
      </w:r>
    </w:p>
    <w:p w14:paraId="341DFD35" w14:textId="77777777" w:rsidR="001139BE" w:rsidRPr="00884B65" w:rsidRDefault="001139BE" w:rsidP="001139BE">
      <w:pPr>
        <w:jc w:val="both"/>
        <w:rPr>
          <w:rFonts w:ascii="Calibri" w:hAnsi="Calibri" w:cs="Calibri"/>
          <w:sz w:val="22"/>
          <w:szCs w:val="22"/>
        </w:rPr>
      </w:pPr>
    </w:p>
    <w:p w14:paraId="7D87AD32" w14:textId="77777777" w:rsidR="001139BE" w:rsidRPr="00884B65" w:rsidRDefault="001139BE" w:rsidP="001139BE">
      <w:pPr>
        <w:shd w:val="clear" w:color="auto" w:fill="FFFFFF"/>
        <w:rPr>
          <w:b/>
          <w:sz w:val="12"/>
          <w:szCs w:val="12"/>
        </w:rPr>
      </w:pPr>
    </w:p>
    <w:p w14:paraId="590C5A4A" w14:textId="77777777" w:rsidR="001139BE" w:rsidRPr="00884B65" w:rsidRDefault="001139BE" w:rsidP="001139BE">
      <w:pPr>
        <w:pStyle w:val="Odlomakpopisa"/>
        <w:shd w:val="clear" w:color="auto" w:fill="FFFFFF"/>
        <w:spacing w:after="0" w:line="240" w:lineRule="auto"/>
        <w:ind w:left="0"/>
        <w:jc w:val="both"/>
      </w:pPr>
      <w:r w:rsidRPr="00884B65">
        <w:rPr>
          <w:b/>
        </w:rPr>
        <w:t xml:space="preserve">Cilj 1: </w:t>
      </w:r>
      <w:r w:rsidRPr="00884B65">
        <w:t xml:space="preserve"> Izgradnja 1. i 2. faze ceste i platoa u Radnoj zoni Marišćina. Cilj nije realiziran sukladno planu jer je tijekom izvođenja radova upravitelj elektroničke komunikacijske infrastrukture obustavio izvođenje radova na dijelu trase zbog čega je vođen postupak pred nadležnim tijelom HAKOM koji je okončan u korist Općine Viškovo. Krajem godine radovi su nastavljeni u punom kapacitetu a od strane posredničkih tijela je odobreno produljenje roka izvođenja radova</w:t>
      </w:r>
    </w:p>
    <w:p w14:paraId="49F09DED" w14:textId="77777777" w:rsidR="001139BE" w:rsidRPr="00884B65" w:rsidRDefault="001139BE" w:rsidP="001139BE">
      <w:pPr>
        <w:pStyle w:val="Odlomakpopisa"/>
        <w:shd w:val="clear" w:color="auto" w:fill="FFFFFF"/>
        <w:spacing w:after="0" w:line="240" w:lineRule="auto"/>
        <w:ind w:left="0"/>
      </w:pPr>
      <w:r w:rsidRPr="00884B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139BE" w:rsidRPr="00884B65" w14:paraId="3E67E43D" w14:textId="77777777" w:rsidTr="00925781">
        <w:tc>
          <w:tcPr>
            <w:tcW w:w="3201" w:type="dxa"/>
          </w:tcPr>
          <w:p w14:paraId="2EE76D28"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Pokazatelj rezultata</w:t>
            </w:r>
          </w:p>
        </w:tc>
        <w:tc>
          <w:tcPr>
            <w:tcW w:w="6003" w:type="dxa"/>
          </w:tcPr>
          <w:p w14:paraId="7F536C1F"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Izgrađena cesta i platoi – 1. i 2. faza</w:t>
            </w:r>
          </w:p>
        </w:tc>
      </w:tr>
      <w:tr w:rsidR="001139BE" w:rsidRPr="00884B65" w14:paraId="1976326E" w14:textId="77777777" w:rsidTr="00925781">
        <w:tc>
          <w:tcPr>
            <w:tcW w:w="3201" w:type="dxa"/>
          </w:tcPr>
          <w:p w14:paraId="32ABBF1E"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Definicija</w:t>
            </w:r>
          </w:p>
        </w:tc>
        <w:tc>
          <w:tcPr>
            <w:tcW w:w="6003" w:type="dxa"/>
          </w:tcPr>
          <w:p w14:paraId="01CFBC44"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 xml:space="preserve">Stvaranje mogućnosti za daljnji razvoj poduzetništva </w:t>
            </w:r>
          </w:p>
        </w:tc>
      </w:tr>
      <w:tr w:rsidR="001139BE" w:rsidRPr="00884B65" w14:paraId="6F6DFAE0" w14:textId="77777777" w:rsidTr="00925781">
        <w:tc>
          <w:tcPr>
            <w:tcW w:w="3201" w:type="dxa"/>
          </w:tcPr>
          <w:p w14:paraId="66796281"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Jedinica</w:t>
            </w:r>
          </w:p>
        </w:tc>
        <w:tc>
          <w:tcPr>
            <w:tcW w:w="6003" w:type="dxa"/>
          </w:tcPr>
          <w:p w14:paraId="59C4D6B6"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w:t>
            </w:r>
          </w:p>
        </w:tc>
      </w:tr>
      <w:tr w:rsidR="001139BE" w:rsidRPr="00884B65" w14:paraId="3EB9E7A7" w14:textId="77777777" w:rsidTr="00925781">
        <w:tc>
          <w:tcPr>
            <w:tcW w:w="3201" w:type="dxa"/>
          </w:tcPr>
          <w:p w14:paraId="693E5FC1"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Ciljana vrijednost (2022.)</w:t>
            </w:r>
          </w:p>
        </w:tc>
        <w:tc>
          <w:tcPr>
            <w:tcW w:w="6003" w:type="dxa"/>
          </w:tcPr>
          <w:p w14:paraId="18EC5D09"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40</w:t>
            </w:r>
          </w:p>
        </w:tc>
      </w:tr>
      <w:tr w:rsidR="001139BE" w:rsidRPr="00884B65" w14:paraId="737780CA" w14:textId="77777777" w:rsidTr="00925781">
        <w:tc>
          <w:tcPr>
            <w:tcW w:w="3201" w:type="dxa"/>
          </w:tcPr>
          <w:p w14:paraId="7CF8D325"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03" w:type="dxa"/>
          </w:tcPr>
          <w:p w14:paraId="70C93EB4"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24</w:t>
            </w:r>
          </w:p>
        </w:tc>
      </w:tr>
    </w:tbl>
    <w:p w14:paraId="4A94B9E5" w14:textId="77777777" w:rsidR="001139BE" w:rsidRPr="00884B65" w:rsidRDefault="001139BE" w:rsidP="001139BE">
      <w:pPr>
        <w:shd w:val="clear" w:color="auto" w:fill="FFFFFF"/>
        <w:contextualSpacing/>
        <w:rPr>
          <w:rFonts w:ascii="Calibri" w:eastAsia="Calibri" w:hAnsi="Calibri"/>
          <w:i/>
          <w:sz w:val="22"/>
          <w:szCs w:val="22"/>
          <w:lang w:eastAsia="en-US"/>
        </w:rPr>
      </w:pPr>
    </w:p>
    <w:p w14:paraId="46AC716A" w14:textId="77777777" w:rsidR="001139BE" w:rsidRPr="00884B65" w:rsidRDefault="001139BE" w:rsidP="001139BE">
      <w:pPr>
        <w:pStyle w:val="Odlomakpopisa"/>
        <w:shd w:val="clear" w:color="auto" w:fill="FFFFFF"/>
        <w:spacing w:after="0" w:line="240" w:lineRule="auto"/>
        <w:ind w:left="0"/>
        <w:jc w:val="both"/>
      </w:pPr>
      <w:r w:rsidRPr="00884B65">
        <w:rPr>
          <w:b/>
        </w:rPr>
        <w:t xml:space="preserve">Cilj 2: </w:t>
      </w:r>
      <w:r w:rsidRPr="00884B65">
        <w:t>Izrada projektne dokumentacije. Potpisna je ugovor i započeta je izrada projekta koji će biti završen u narednom periodu zbog usklađenja sa stvarnim potrebama nastalim tijekom izvođenja radova.</w:t>
      </w:r>
    </w:p>
    <w:p w14:paraId="6087C693" w14:textId="77777777" w:rsidR="001139BE" w:rsidRPr="00884B65" w:rsidRDefault="001139BE" w:rsidP="001139BE">
      <w:pPr>
        <w:pStyle w:val="Odlomakpopisa"/>
        <w:shd w:val="clear" w:color="auto" w:fill="FFFFFF"/>
        <w:spacing w:after="0" w:line="240" w:lineRule="auto"/>
        <w:ind w:left="0"/>
      </w:pPr>
      <w:r w:rsidRPr="00884B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6004"/>
      </w:tblGrid>
      <w:tr w:rsidR="001139BE" w:rsidRPr="00884B65" w14:paraId="74751AD5" w14:textId="77777777" w:rsidTr="00925781">
        <w:tc>
          <w:tcPr>
            <w:tcW w:w="3200" w:type="dxa"/>
          </w:tcPr>
          <w:p w14:paraId="53D9D1CA"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Pokazatelj rezultata</w:t>
            </w:r>
          </w:p>
        </w:tc>
        <w:tc>
          <w:tcPr>
            <w:tcW w:w="6004" w:type="dxa"/>
          </w:tcPr>
          <w:p w14:paraId="66520ACC"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Izrađena projektna dokumentacija</w:t>
            </w:r>
          </w:p>
        </w:tc>
      </w:tr>
      <w:tr w:rsidR="001139BE" w:rsidRPr="00884B65" w14:paraId="29F0FBF7" w14:textId="77777777" w:rsidTr="00925781">
        <w:tc>
          <w:tcPr>
            <w:tcW w:w="3200" w:type="dxa"/>
          </w:tcPr>
          <w:p w14:paraId="4B935EB4"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Definicija</w:t>
            </w:r>
          </w:p>
        </w:tc>
        <w:tc>
          <w:tcPr>
            <w:tcW w:w="6004" w:type="dxa"/>
          </w:tcPr>
          <w:p w14:paraId="6FA50D02"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 xml:space="preserve">Dokumentacija za izmjenu građevinske dozvole </w:t>
            </w:r>
          </w:p>
        </w:tc>
      </w:tr>
      <w:tr w:rsidR="001139BE" w:rsidRPr="00884B65" w14:paraId="25957210" w14:textId="77777777" w:rsidTr="00925781">
        <w:tc>
          <w:tcPr>
            <w:tcW w:w="3200" w:type="dxa"/>
          </w:tcPr>
          <w:p w14:paraId="1CFEFE7C"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Jedinica</w:t>
            </w:r>
          </w:p>
        </w:tc>
        <w:tc>
          <w:tcPr>
            <w:tcW w:w="6004" w:type="dxa"/>
          </w:tcPr>
          <w:p w14:paraId="7D75A705"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kom / godišnje</w:t>
            </w:r>
          </w:p>
        </w:tc>
      </w:tr>
      <w:tr w:rsidR="001139BE" w:rsidRPr="00884B65" w14:paraId="631F17A6" w14:textId="77777777" w:rsidTr="00925781">
        <w:tc>
          <w:tcPr>
            <w:tcW w:w="3200" w:type="dxa"/>
          </w:tcPr>
          <w:p w14:paraId="7145A467"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Calibri" w:eastAsia="Calibri" w:hAnsi="Calibri"/>
                <w:b/>
                <w:sz w:val="22"/>
                <w:szCs w:val="22"/>
                <w:lang w:eastAsia="en-US"/>
              </w:rPr>
              <w:t>Ciljana vrijednost (2022.)</w:t>
            </w:r>
          </w:p>
        </w:tc>
        <w:tc>
          <w:tcPr>
            <w:tcW w:w="6004" w:type="dxa"/>
          </w:tcPr>
          <w:p w14:paraId="17C10665"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1</w:t>
            </w:r>
          </w:p>
        </w:tc>
      </w:tr>
      <w:tr w:rsidR="001139BE" w:rsidRPr="00884B65" w14:paraId="4DFC5D29" w14:textId="77777777" w:rsidTr="00925781">
        <w:tc>
          <w:tcPr>
            <w:tcW w:w="3200" w:type="dxa"/>
          </w:tcPr>
          <w:p w14:paraId="3ADB15AB" w14:textId="77777777" w:rsidR="001139BE" w:rsidRPr="00884B65" w:rsidRDefault="001139BE" w:rsidP="00925781">
            <w:pPr>
              <w:shd w:val="clear" w:color="auto" w:fill="FFFFFF"/>
              <w:contextualSpacing/>
              <w:jc w:val="both"/>
              <w:rPr>
                <w:rFonts w:ascii="Calibri" w:eastAsia="Calibri" w:hAnsi="Calibri"/>
                <w:b/>
                <w:sz w:val="22"/>
                <w:szCs w:val="22"/>
                <w:lang w:eastAsia="en-US"/>
              </w:rPr>
            </w:pPr>
            <w:r w:rsidRPr="00884B65">
              <w:rPr>
                <w:rFonts w:asciiTheme="minorHAnsi" w:eastAsia="Calibri" w:hAnsiTheme="minorHAnsi"/>
                <w:b/>
                <w:sz w:val="22"/>
                <w:szCs w:val="22"/>
                <w:lang w:eastAsia="en-US"/>
              </w:rPr>
              <w:t>Ostvarena vrijednost u izvještajnom razdoblju</w:t>
            </w:r>
          </w:p>
        </w:tc>
        <w:tc>
          <w:tcPr>
            <w:tcW w:w="6004" w:type="dxa"/>
          </w:tcPr>
          <w:p w14:paraId="01DB1D36" w14:textId="77777777" w:rsidR="001139BE" w:rsidRPr="00884B65" w:rsidRDefault="001139BE" w:rsidP="00925781">
            <w:pPr>
              <w:shd w:val="clear" w:color="auto" w:fill="FFFFFF"/>
              <w:contextualSpacing/>
              <w:jc w:val="both"/>
              <w:rPr>
                <w:rFonts w:ascii="Calibri" w:eastAsia="Calibri" w:hAnsi="Calibri"/>
                <w:sz w:val="22"/>
                <w:szCs w:val="22"/>
                <w:lang w:eastAsia="en-US"/>
              </w:rPr>
            </w:pPr>
            <w:r w:rsidRPr="00884B65">
              <w:rPr>
                <w:rFonts w:ascii="Calibri" w:eastAsia="Calibri" w:hAnsi="Calibri"/>
                <w:sz w:val="22"/>
                <w:szCs w:val="22"/>
                <w:lang w:eastAsia="en-US"/>
              </w:rPr>
              <w:t>0</w:t>
            </w:r>
          </w:p>
        </w:tc>
      </w:tr>
    </w:tbl>
    <w:p w14:paraId="658EBEBE" w14:textId="77777777" w:rsidR="001139BE" w:rsidRPr="00884B65" w:rsidRDefault="001139BE" w:rsidP="001139BE">
      <w:pPr>
        <w:shd w:val="clear" w:color="auto" w:fill="FFFFFF"/>
        <w:rPr>
          <w:rFonts w:asciiTheme="minorHAnsi" w:hAnsiTheme="minorHAnsi"/>
          <w:b/>
          <w:sz w:val="22"/>
          <w:szCs w:val="22"/>
        </w:rPr>
      </w:pPr>
    </w:p>
    <w:p w14:paraId="30386F7E" w14:textId="77777777" w:rsidR="001139BE" w:rsidRPr="00884B65" w:rsidRDefault="001139BE" w:rsidP="001139BE">
      <w:pPr>
        <w:shd w:val="clear" w:color="auto" w:fill="FFFFFF"/>
        <w:rPr>
          <w:rFonts w:asciiTheme="minorHAnsi" w:hAnsiTheme="minorHAnsi"/>
          <w:sz w:val="22"/>
          <w:szCs w:val="22"/>
        </w:rPr>
      </w:pPr>
      <w:r w:rsidRPr="00884B65">
        <w:rPr>
          <w:rFonts w:asciiTheme="minorHAnsi" w:hAnsiTheme="minorHAnsi"/>
          <w:b/>
          <w:sz w:val="22"/>
          <w:szCs w:val="22"/>
        </w:rPr>
        <w:t>Cilj 3:</w:t>
      </w:r>
      <w:r w:rsidRPr="00884B65">
        <w:rPr>
          <w:rFonts w:asciiTheme="minorHAnsi" w:hAnsiTheme="minorHAnsi"/>
          <w:sz w:val="22"/>
          <w:szCs w:val="22"/>
        </w:rPr>
        <w:t xml:space="preserve"> Rješavanje imovinsko-pravnih odnosa u RZ Marišćina. Cilj je ostvaren.</w:t>
      </w:r>
    </w:p>
    <w:p w14:paraId="001A00E8" w14:textId="77777777" w:rsidR="001139BE" w:rsidRPr="00322CC9" w:rsidRDefault="001139BE" w:rsidP="001139BE">
      <w:pPr>
        <w:pStyle w:val="Odlomakpopisa"/>
        <w:shd w:val="clear" w:color="auto" w:fill="FFFFFF"/>
        <w:spacing w:after="0" w:line="240" w:lineRule="auto"/>
        <w:ind w:left="709"/>
        <w:rPr>
          <w:rFonts w:asciiTheme="minorHAnsi" w:hAnsiTheme="minorHAnsi"/>
          <w:color w:val="7030A0"/>
          <w:highlight w:val="yellow"/>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1139BE" w:rsidRPr="0015707F" w14:paraId="3DF3E5EF"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00A16661" w14:textId="77777777" w:rsidR="001139BE" w:rsidRPr="0015707F" w:rsidRDefault="001139BE" w:rsidP="00925781">
            <w:pPr>
              <w:shd w:val="clear" w:color="auto" w:fill="FFFFFF"/>
              <w:jc w:val="both"/>
              <w:rPr>
                <w:rFonts w:asciiTheme="minorHAnsi" w:eastAsia="Calibri" w:hAnsiTheme="minorHAnsi"/>
                <w:b/>
                <w:sz w:val="22"/>
                <w:szCs w:val="22"/>
                <w:lang w:eastAsia="en-US"/>
              </w:rPr>
            </w:pPr>
            <w:r w:rsidRPr="0015707F">
              <w:rPr>
                <w:rFonts w:asciiTheme="minorHAnsi" w:eastAsia="Calibri" w:hAnsiTheme="minorHAnsi"/>
                <w:b/>
                <w:sz w:val="22"/>
                <w:szCs w:val="22"/>
                <w:lang w:eastAsia="en-US"/>
              </w:rPr>
              <w:t>Pokazatelj rezultata</w:t>
            </w:r>
          </w:p>
        </w:tc>
        <w:tc>
          <w:tcPr>
            <w:tcW w:w="6166" w:type="dxa"/>
            <w:tcBorders>
              <w:top w:val="single" w:sz="4" w:space="0" w:color="auto"/>
              <w:left w:val="single" w:sz="4" w:space="0" w:color="auto"/>
              <w:bottom w:val="single" w:sz="4" w:space="0" w:color="auto"/>
              <w:right w:val="single" w:sz="4" w:space="0" w:color="auto"/>
            </w:tcBorders>
            <w:hideMark/>
          </w:tcPr>
          <w:p w14:paraId="4AE13D27" w14:textId="77777777" w:rsidR="001139BE" w:rsidRPr="0015707F" w:rsidRDefault="001139BE" w:rsidP="00925781">
            <w:pPr>
              <w:rPr>
                <w:rFonts w:asciiTheme="minorHAnsi" w:hAnsiTheme="minorHAnsi"/>
                <w:sz w:val="22"/>
                <w:szCs w:val="22"/>
                <w:lang w:eastAsia="en-US"/>
              </w:rPr>
            </w:pPr>
            <w:r w:rsidRPr="0015707F">
              <w:rPr>
                <w:rFonts w:asciiTheme="minorHAnsi" w:hAnsiTheme="minorHAnsi"/>
                <w:sz w:val="22"/>
                <w:szCs w:val="22"/>
                <w:lang w:eastAsia="en-US"/>
              </w:rPr>
              <w:t>Površina zemljišta za koji su riješeni imovinsko-pravni odnosi u tekućoj godini</w:t>
            </w:r>
          </w:p>
        </w:tc>
      </w:tr>
      <w:tr w:rsidR="001139BE" w:rsidRPr="0015707F" w14:paraId="6AEB98CD"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50C8DC0A" w14:textId="77777777" w:rsidR="001139BE" w:rsidRPr="0015707F" w:rsidRDefault="001139BE" w:rsidP="00925781">
            <w:pPr>
              <w:shd w:val="clear" w:color="auto" w:fill="FFFFFF"/>
              <w:jc w:val="both"/>
              <w:rPr>
                <w:rFonts w:asciiTheme="minorHAnsi" w:eastAsia="Calibri" w:hAnsiTheme="minorHAnsi"/>
                <w:b/>
                <w:sz w:val="22"/>
                <w:szCs w:val="22"/>
                <w:lang w:eastAsia="en-US"/>
              </w:rPr>
            </w:pPr>
            <w:r w:rsidRPr="0015707F">
              <w:rPr>
                <w:rFonts w:asciiTheme="minorHAnsi" w:eastAsia="Calibri" w:hAnsiTheme="minorHAnsi"/>
                <w:b/>
                <w:sz w:val="22"/>
                <w:szCs w:val="22"/>
                <w:lang w:eastAsia="en-US"/>
              </w:rPr>
              <w:t>Definicija</w:t>
            </w:r>
          </w:p>
        </w:tc>
        <w:tc>
          <w:tcPr>
            <w:tcW w:w="6166" w:type="dxa"/>
            <w:tcBorders>
              <w:top w:val="single" w:sz="4" w:space="0" w:color="auto"/>
              <w:left w:val="single" w:sz="4" w:space="0" w:color="auto"/>
              <w:bottom w:val="single" w:sz="4" w:space="0" w:color="auto"/>
              <w:right w:val="single" w:sz="4" w:space="0" w:color="auto"/>
            </w:tcBorders>
            <w:hideMark/>
          </w:tcPr>
          <w:p w14:paraId="44AE39C8" w14:textId="77777777" w:rsidR="001139BE" w:rsidRPr="0015707F" w:rsidRDefault="001139BE" w:rsidP="00925781">
            <w:pPr>
              <w:shd w:val="clear" w:color="auto" w:fill="FFFFFF"/>
              <w:jc w:val="both"/>
              <w:rPr>
                <w:rFonts w:asciiTheme="minorHAnsi" w:eastAsia="Calibri" w:hAnsiTheme="minorHAnsi"/>
                <w:sz w:val="22"/>
                <w:szCs w:val="22"/>
                <w:lang w:eastAsia="en-US"/>
              </w:rPr>
            </w:pPr>
            <w:r w:rsidRPr="0015707F">
              <w:rPr>
                <w:rFonts w:ascii="Calibri" w:eastAsia="Calibri" w:hAnsi="Calibri"/>
                <w:sz w:val="22"/>
                <w:szCs w:val="22"/>
                <w:lang w:eastAsia="en-US"/>
              </w:rPr>
              <w:t>Stvaranje mogućnosti za daljnji razvoj poduzetništva</w:t>
            </w:r>
          </w:p>
        </w:tc>
      </w:tr>
      <w:tr w:rsidR="001139BE" w:rsidRPr="0015707F" w14:paraId="0A2E57DE"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6B51E6EF" w14:textId="77777777" w:rsidR="001139BE" w:rsidRPr="0015707F" w:rsidRDefault="001139BE" w:rsidP="00925781">
            <w:pPr>
              <w:shd w:val="clear" w:color="auto" w:fill="FFFFFF"/>
              <w:jc w:val="both"/>
              <w:rPr>
                <w:rFonts w:asciiTheme="minorHAnsi" w:eastAsia="Calibri" w:hAnsiTheme="minorHAnsi"/>
                <w:b/>
                <w:sz w:val="22"/>
                <w:szCs w:val="22"/>
                <w:lang w:eastAsia="en-US"/>
              </w:rPr>
            </w:pPr>
            <w:r w:rsidRPr="0015707F">
              <w:rPr>
                <w:rFonts w:asciiTheme="minorHAnsi" w:eastAsia="Calibri" w:hAnsiTheme="minorHAnsi"/>
                <w:b/>
                <w:sz w:val="22"/>
                <w:szCs w:val="22"/>
                <w:lang w:eastAsia="en-US"/>
              </w:rPr>
              <w:t>Jedinica</w:t>
            </w:r>
          </w:p>
        </w:tc>
        <w:tc>
          <w:tcPr>
            <w:tcW w:w="6166" w:type="dxa"/>
            <w:tcBorders>
              <w:top w:val="single" w:sz="4" w:space="0" w:color="auto"/>
              <w:left w:val="single" w:sz="4" w:space="0" w:color="auto"/>
              <w:bottom w:val="single" w:sz="4" w:space="0" w:color="auto"/>
              <w:right w:val="single" w:sz="4" w:space="0" w:color="auto"/>
            </w:tcBorders>
            <w:hideMark/>
          </w:tcPr>
          <w:p w14:paraId="40153F68" w14:textId="77777777" w:rsidR="001139BE" w:rsidRPr="0015707F" w:rsidRDefault="001139BE" w:rsidP="00925781">
            <w:pPr>
              <w:shd w:val="clear" w:color="auto" w:fill="FFFFFF"/>
              <w:jc w:val="both"/>
              <w:rPr>
                <w:rFonts w:asciiTheme="minorHAnsi" w:eastAsia="Calibri" w:hAnsiTheme="minorHAnsi"/>
                <w:sz w:val="22"/>
                <w:szCs w:val="22"/>
                <w:lang w:eastAsia="en-US"/>
              </w:rPr>
            </w:pPr>
            <w:r w:rsidRPr="0015707F">
              <w:rPr>
                <w:rFonts w:asciiTheme="minorHAnsi" w:hAnsiTheme="minorHAnsi"/>
                <w:sz w:val="22"/>
                <w:szCs w:val="22"/>
                <w:lang w:eastAsia="en-US"/>
              </w:rPr>
              <w:t>m</w:t>
            </w:r>
            <w:r w:rsidRPr="0015707F">
              <w:rPr>
                <w:rFonts w:asciiTheme="minorHAnsi" w:hAnsiTheme="minorHAnsi"/>
                <w:sz w:val="22"/>
                <w:szCs w:val="22"/>
                <w:vertAlign w:val="superscript"/>
                <w:lang w:eastAsia="en-US"/>
              </w:rPr>
              <w:t>2</w:t>
            </w:r>
            <w:r w:rsidRPr="0015707F">
              <w:rPr>
                <w:rFonts w:asciiTheme="minorHAnsi" w:hAnsiTheme="minorHAnsi"/>
                <w:sz w:val="22"/>
                <w:szCs w:val="22"/>
                <w:lang w:eastAsia="en-US"/>
              </w:rPr>
              <w:t>/godišnje</w:t>
            </w:r>
          </w:p>
        </w:tc>
      </w:tr>
      <w:tr w:rsidR="001139BE" w:rsidRPr="0015707F" w14:paraId="2D8BFEE7"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2EEDA662" w14:textId="77777777" w:rsidR="001139BE" w:rsidRPr="0015707F" w:rsidRDefault="001139BE" w:rsidP="00925781">
            <w:pPr>
              <w:shd w:val="clear" w:color="auto" w:fill="FFFFFF"/>
              <w:jc w:val="both"/>
              <w:rPr>
                <w:rFonts w:asciiTheme="minorHAnsi" w:eastAsia="Calibri" w:hAnsiTheme="minorHAnsi"/>
                <w:b/>
                <w:sz w:val="22"/>
                <w:szCs w:val="22"/>
                <w:lang w:eastAsia="en-US"/>
              </w:rPr>
            </w:pPr>
            <w:r w:rsidRPr="0015707F">
              <w:rPr>
                <w:rFonts w:asciiTheme="minorHAnsi" w:eastAsia="Calibri" w:hAnsiTheme="minorHAnsi"/>
                <w:b/>
                <w:sz w:val="22"/>
                <w:szCs w:val="22"/>
                <w:lang w:eastAsia="en-US"/>
              </w:rPr>
              <w:t>Ciljana vrijednost (2022.)</w:t>
            </w:r>
          </w:p>
        </w:tc>
        <w:tc>
          <w:tcPr>
            <w:tcW w:w="6166" w:type="dxa"/>
            <w:tcBorders>
              <w:top w:val="single" w:sz="4" w:space="0" w:color="auto"/>
              <w:left w:val="single" w:sz="4" w:space="0" w:color="auto"/>
              <w:bottom w:val="single" w:sz="4" w:space="0" w:color="auto"/>
              <w:right w:val="single" w:sz="4" w:space="0" w:color="auto"/>
            </w:tcBorders>
            <w:hideMark/>
          </w:tcPr>
          <w:p w14:paraId="6E14C30F" w14:textId="77777777" w:rsidR="001139BE" w:rsidRPr="0015707F" w:rsidRDefault="001139BE" w:rsidP="00925781">
            <w:pPr>
              <w:shd w:val="clear" w:color="auto" w:fill="FFFFFF"/>
              <w:jc w:val="both"/>
              <w:rPr>
                <w:rFonts w:asciiTheme="minorHAnsi" w:eastAsia="Calibri" w:hAnsiTheme="minorHAnsi"/>
                <w:sz w:val="22"/>
                <w:szCs w:val="22"/>
                <w:lang w:eastAsia="en-US"/>
              </w:rPr>
            </w:pPr>
            <w:r w:rsidRPr="0015707F">
              <w:rPr>
                <w:rFonts w:asciiTheme="minorHAnsi" w:eastAsia="Calibri" w:hAnsiTheme="minorHAnsi"/>
                <w:sz w:val="22"/>
                <w:szCs w:val="22"/>
                <w:lang w:eastAsia="en-US"/>
              </w:rPr>
              <w:t>614,00 m</w:t>
            </w:r>
            <w:r w:rsidRPr="0015707F">
              <w:rPr>
                <w:rFonts w:asciiTheme="minorHAnsi" w:eastAsia="Calibri" w:hAnsiTheme="minorHAnsi"/>
                <w:sz w:val="22"/>
                <w:szCs w:val="22"/>
                <w:vertAlign w:val="superscript"/>
                <w:lang w:eastAsia="en-US"/>
              </w:rPr>
              <w:t>2</w:t>
            </w:r>
          </w:p>
        </w:tc>
      </w:tr>
      <w:tr w:rsidR="001139BE" w:rsidRPr="0015707F" w14:paraId="724EA883" w14:textId="77777777" w:rsidTr="00925781">
        <w:tc>
          <w:tcPr>
            <w:tcW w:w="3156" w:type="dxa"/>
            <w:tcBorders>
              <w:top w:val="single" w:sz="4" w:space="0" w:color="auto"/>
              <w:left w:val="single" w:sz="4" w:space="0" w:color="auto"/>
              <w:bottom w:val="single" w:sz="4" w:space="0" w:color="auto"/>
              <w:right w:val="single" w:sz="4" w:space="0" w:color="auto"/>
            </w:tcBorders>
            <w:hideMark/>
          </w:tcPr>
          <w:p w14:paraId="6EBE9F7C" w14:textId="77777777" w:rsidR="001139BE" w:rsidRPr="0015707F" w:rsidRDefault="001139BE" w:rsidP="00925781">
            <w:pPr>
              <w:shd w:val="clear" w:color="auto" w:fill="FFFFFF"/>
              <w:jc w:val="both"/>
              <w:rPr>
                <w:rFonts w:asciiTheme="minorHAnsi" w:eastAsia="Calibri" w:hAnsiTheme="minorHAnsi"/>
                <w:b/>
                <w:sz w:val="22"/>
                <w:szCs w:val="22"/>
                <w:lang w:eastAsia="en-US"/>
              </w:rPr>
            </w:pPr>
            <w:r w:rsidRPr="0015707F">
              <w:rPr>
                <w:rFonts w:asciiTheme="minorHAnsi" w:eastAsia="Calibri" w:hAnsiTheme="minorHAnsi"/>
                <w:b/>
                <w:sz w:val="22"/>
                <w:szCs w:val="22"/>
                <w:lang w:eastAsia="en-US"/>
              </w:rPr>
              <w:t>Ostvarena vrijednost u izvještajnom razdoblju</w:t>
            </w:r>
          </w:p>
        </w:tc>
        <w:tc>
          <w:tcPr>
            <w:tcW w:w="6166" w:type="dxa"/>
            <w:tcBorders>
              <w:top w:val="single" w:sz="4" w:space="0" w:color="auto"/>
              <w:left w:val="single" w:sz="4" w:space="0" w:color="auto"/>
              <w:bottom w:val="single" w:sz="4" w:space="0" w:color="auto"/>
              <w:right w:val="single" w:sz="4" w:space="0" w:color="auto"/>
            </w:tcBorders>
            <w:hideMark/>
          </w:tcPr>
          <w:p w14:paraId="21F94166" w14:textId="77777777" w:rsidR="001139BE" w:rsidRPr="0015707F" w:rsidRDefault="001139BE" w:rsidP="00925781">
            <w:pPr>
              <w:shd w:val="clear" w:color="auto" w:fill="FFFFFF"/>
              <w:jc w:val="both"/>
              <w:rPr>
                <w:rFonts w:asciiTheme="minorHAnsi" w:eastAsia="Calibri" w:hAnsiTheme="minorHAnsi"/>
                <w:sz w:val="22"/>
                <w:szCs w:val="22"/>
                <w:lang w:eastAsia="en-US"/>
              </w:rPr>
            </w:pPr>
            <w:r w:rsidRPr="0015707F">
              <w:rPr>
                <w:rFonts w:asciiTheme="minorHAnsi" w:eastAsia="Calibri" w:hAnsiTheme="minorHAnsi"/>
                <w:sz w:val="22"/>
                <w:szCs w:val="22"/>
                <w:lang w:eastAsia="en-US"/>
              </w:rPr>
              <w:t>614,00 m</w:t>
            </w:r>
            <w:r w:rsidRPr="0015707F">
              <w:rPr>
                <w:rFonts w:asciiTheme="minorHAnsi" w:eastAsia="Calibri" w:hAnsiTheme="minorHAnsi"/>
                <w:sz w:val="22"/>
                <w:szCs w:val="22"/>
                <w:vertAlign w:val="superscript"/>
                <w:lang w:eastAsia="en-US"/>
              </w:rPr>
              <w:t>2</w:t>
            </w:r>
          </w:p>
        </w:tc>
      </w:tr>
    </w:tbl>
    <w:p w14:paraId="4EA3AE36" w14:textId="77777777" w:rsidR="001139BE" w:rsidRPr="00B0025E" w:rsidRDefault="001139BE" w:rsidP="001139BE">
      <w:pPr>
        <w:shd w:val="clear" w:color="auto" w:fill="FFFFFF"/>
        <w:contextualSpacing/>
        <w:rPr>
          <w:rFonts w:ascii="Calibri" w:eastAsia="Calibri" w:hAnsi="Calibri"/>
          <w:b/>
          <w:sz w:val="10"/>
          <w:szCs w:val="10"/>
          <w:lang w:eastAsia="en-US"/>
        </w:rPr>
      </w:pPr>
    </w:p>
    <w:p w14:paraId="785F3AEF" w14:textId="77777777" w:rsidR="001139BE" w:rsidRDefault="001139BE" w:rsidP="001139BE">
      <w:pPr>
        <w:shd w:val="clear" w:color="auto" w:fill="FFFFFF"/>
        <w:contextualSpacing/>
        <w:rPr>
          <w:rFonts w:ascii="Calibri" w:eastAsia="Calibri" w:hAnsi="Calibri"/>
          <w:b/>
          <w:sz w:val="22"/>
          <w:szCs w:val="22"/>
          <w:lang w:eastAsia="en-US"/>
        </w:rPr>
      </w:pPr>
    </w:p>
    <w:p w14:paraId="7864E38C" w14:textId="77777777" w:rsidR="001139BE" w:rsidRPr="005562F5" w:rsidRDefault="001139BE" w:rsidP="001139BE">
      <w:pPr>
        <w:shd w:val="clear" w:color="auto" w:fill="FFFFFF"/>
        <w:contextualSpacing/>
        <w:rPr>
          <w:rFonts w:ascii="Calibri" w:eastAsia="Calibri" w:hAnsi="Calibri"/>
          <w:b/>
          <w:sz w:val="22"/>
          <w:szCs w:val="22"/>
          <w:lang w:eastAsia="en-US"/>
        </w:rPr>
      </w:pPr>
      <w:r w:rsidRPr="005562F5">
        <w:rPr>
          <w:rFonts w:ascii="Calibri" w:eastAsia="Calibri" w:hAnsi="Calibri"/>
          <w:b/>
          <w:sz w:val="22"/>
          <w:szCs w:val="22"/>
          <w:lang w:eastAsia="en-US"/>
        </w:rPr>
        <w:t>2.</w:t>
      </w:r>
      <w:r w:rsidRPr="005562F5">
        <w:rPr>
          <w:rFonts w:ascii="Calibri" w:eastAsia="Calibri" w:hAnsi="Calibri"/>
          <w:i/>
          <w:sz w:val="22"/>
          <w:szCs w:val="22"/>
          <w:lang w:eastAsia="en-US"/>
        </w:rPr>
        <w:t xml:space="preserve"> </w:t>
      </w:r>
      <w:r w:rsidRPr="005562F5">
        <w:rPr>
          <w:rFonts w:ascii="Calibri" w:hAnsi="Calibri"/>
          <w:b/>
          <w:sz w:val="22"/>
          <w:szCs w:val="22"/>
        </w:rPr>
        <w:t xml:space="preserve">Kapitalni projekt </w:t>
      </w:r>
      <w:r w:rsidRPr="005562F5">
        <w:rPr>
          <w:rFonts w:ascii="Calibri" w:eastAsia="Calibri" w:hAnsi="Calibri"/>
          <w:b/>
          <w:sz w:val="22"/>
          <w:szCs w:val="22"/>
          <w:lang w:eastAsia="en-US"/>
        </w:rPr>
        <w:t>K 401102: Radna zona Marinići</w:t>
      </w:r>
    </w:p>
    <w:p w14:paraId="517A7475" w14:textId="77777777" w:rsidR="001139BE" w:rsidRPr="005562F5" w:rsidRDefault="001139BE" w:rsidP="001139BE">
      <w:pPr>
        <w:shd w:val="clear" w:color="auto" w:fill="FFFFFF"/>
        <w:contextualSpacing/>
        <w:rPr>
          <w:rFonts w:ascii="Calibri" w:eastAsia="Calibri" w:hAnsi="Calibri"/>
          <w:b/>
          <w:sz w:val="22"/>
          <w:szCs w:val="22"/>
          <w:lang w:eastAsia="en-US"/>
        </w:rPr>
      </w:pPr>
    </w:p>
    <w:p w14:paraId="61D29D6B" w14:textId="77777777" w:rsidR="001139BE" w:rsidRPr="0015707F" w:rsidRDefault="001139BE" w:rsidP="001139BE">
      <w:pPr>
        <w:jc w:val="both"/>
        <w:rPr>
          <w:rFonts w:ascii="Calibri" w:hAnsi="Calibri"/>
          <w:sz w:val="22"/>
          <w:szCs w:val="22"/>
        </w:rPr>
      </w:pPr>
      <w:r w:rsidRPr="0015707F">
        <w:rPr>
          <w:rFonts w:ascii="Calibri" w:eastAsia="Calibri" w:hAnsi="Calibri"/>
          <w:sz w:val="22"/>
          <w:szCs w:val="22"/>
          <w:lang w:eastAsia="en-US"/>
        </w:rPr>
        <w:t xml:space="preserve">U sklopu ovog kapitalnog projekta planirani su rashodi za otkup zemljišta i prometne objekte u </w:t>
      </w:r>
      <w:r w:rsidRPr="0015707F">
        <w:rPr>
          <w:rFonts w:ascii="Calibri" w:hAnsi="Calibri"/>
          <w:sz w:val="22"/>
          <w:szCs w:val="22"/>
        </w:rPr>
        <w:t xml:space="preserve">RZ Marinići što je preduvjet  za rekonstrukciju postojeće i izgradnju nove  infrastrukture u aktiviranom dijelu </w:t>
      </w:r>
      <w:r w:rsidRPr="0015707F">
        <w:rPr>
          <w:rFonts w:ascii="Calibri" w:hAnsi="Calibri"/>
          <w:sz w:val="22"/>
          <w:szCs w:val="22"/>
        </w:rPr>
        <w:lastRenderedPageBreak/>
        <w:t>radne zone Marinići. Također, planirani su rashodi za izrade idejnih projekta prometnica unutar radne zone Marinići.</w:t>
      </w:r>
    </w:p>
    <w:p w14:paraId="67EE07CE" w14:textId="77777777" w:rsidR="001139BE" w:rsidRDefault="001139BE" w:rsidP="001139BE">
      <w:pPr>
        <w:shd w:val="clear" w:color="auto" w:fill="FFFFFF"/>
        <w:jc w:val="both"/>
        <w:rPr>
          <w:rFonts w:asciiTheme="minorHAnsi" w:eastAsia="Calibri" w:hAnsiTheme="minorHAnsi"/>
          <w:sz w:val="22"/>
          <w:szCs w:val="22"/>
        </w:rPr>
      </w:pPr>
      <w:r w:rsidRPr="0015707F">
        <w:rPr>
          <w:rFonts w:asciiTheme="minorHAnsi" w:eastAsia="Calibri" w:hAnsiTheme="minorHAnsi"/>
          <w:sz w:val="22"/>
          <w:szCs w:val="22"/>
        </w:rPr>
        <w:t xml:space="preserve">Planirana sredstva za provođenje navedenog kapitalnog projekta iznose 1.900.000,00 kn, a realizirano je 1.700.000,00 kn, odnosno 89 %. </w:t>
      </w:r>
    </w:p>
    <w:p w14:paraId="58F09888" w14:textId="77777777" w:rsidR="00463C55" w:rsidRPr="0015707F" w:rsidRDefault="00463C55" w:rsidP="001139BE">
      <w:pPr>
        <w:shd w:val="clear" w:color="auto" w:fill="FFFFFF"/>
        <w:jc w:val="both"/>
        <w:rPr>
          <w:rFonts w:asciiTheme="minorHAnsi" w:eastAsia="Calibri" w:hAnsiTheme="minorHAnsi"/>
          <w:sz w:val="22"/>
          <w:szCs w:val="22"/>
        </w:rPr>
      </w:pPr>
    </w:p>
    <w:p w14:paraId="31AE664B" w14:textId="77777777" w:rsidR="001139BE" w:rsidRPr="0015707F" w:rsidRDefault="001139BE" w:rsidP="001139BE">
      <w:pPr>
        <w:tabs>
          <w:tab w:val="left" w:pos="567"/>
        </w:tabs>
        <w:jc w:val="both"/>
        <w:rPr>
          <w:rFonts w:ascii="Calibri" w:hAnsi="Calibri"/>
          <w:bCs/>
          <w:sz w:val="22"/>
          <w:szCs w:val="22"/>
          <w:highlight w:val="green"/>
        </w:rPr>
      </w:pPr>
      <w:r w:rsidRPr="0015707F">
        <w:rPr>
          <w:rFonts w:ascii="Calibri" w:hAnsi="Calibri"/>
          <w:bCs/>
          <w:sz w:val="22"/>
          <w:szCs w:val="22"/>
        </w:rPr>
        <w:t>U izvještajnom razdoblju predan je zahtjev za izdavanje lokacijske dozvole za cestu koja će spajati RZ Marinići sa Trtnima te je predan zahtjev za utvrđivanje posebnih uvjeta i uvjeta priključenja prometnica unutar radne zone Marinići.</w:t>
      </w:r>
    </w:p>
    <w:p w14:paraId="0A9719C6" w14:textId="77777777" w:rsidR="001139BE" w:rsidRPr="0015707F" w:rsidRDefault="001139BE" w:rsidP="001139BE">
      <w:pPr>
        <w:tabs>
          <w:tab w:val="left" w:pos="567"/>
        </w:tabs>
        <w:jc w:val="both"/>
        <w:rPr>
          <w:rFonts w:ascii="Calibri" w:hAnsi="Calibri"/>
          <w:bCs/>
          <w:sz w:val="22"/>
          <w:szCs w:val="22"/>
        </w:rPr>
      </w:pPr>
      <w:r w:rsidRPr="0015707F">
        <w:rPr>
          <w:rFonts w:ascii="Calibri" w:hAnsi="Calibri"/>
          <w:bCs/>
          <w:sz w:val="22"/>
          <w:szCs w:val="22"/>
        </w:rPr>
        <w:t xml:space="preserve">Nakon provedenih intenzivnih pregovora za rješavanje imovinsko-pravnih odnosa i završetak sudskog postupka sa stečajnim upraviteljem iza tvrtke Gramat d.d., skupština vjerovnika potvrdila je ponudu za sklapanje nagodbe te je sklopljena izvansudska nagodba i ugovor o kupoprodaji nekretnine čime će se ostvariti preduvjeti za planiranje daljnjeg razvoja Radne zone Marinići. Prema sklopljenom ugovoru, ukupna vrijednost zemljišta iznosi 1.700.000,00 kn, a navedena kupoprodajna cijena isplaćuje se u dvije rate.  </w:t>
      </w:r>
    </w:p>
    <w:p w14:paraId="61C48231" w14:textId="77777777" w:rsidR="001139BE" w:rsidRPr="00143D10" w:rsidRDefault="001139BE" w:rsidP="001139BE">
      <w:pPr>
        <w:tabs>
          <w:tab w:val="left" w:pos="567"/>
        </w:tabs>
        <w:jc w:val="both"/>
        <w:rPr>
          <w:b/>
          <w:color w:val="C00000"/>
          <w:sz w:val="12"/>
          <w:szCs w:val="12"/>
        </w:rPr>
      </w:pPr>
    </w:p>
    <w:p w14:paraId="4AC373A8" w14:textId="77777777" w:rsidR="001139BE" w:rsidRPr="0015707F" w:rsidRDefault="001139BE" w:rsidP="001139BE">
      <w:pPr>
        <w:pStyle w:val="Odlomakpopisa"/>
        <w:shd w:val="clear" w:color="auto" w:fill="FFFFFF"/>
        <w:spacing w:after="0" w:line="240" w:lineRule="auto"/>
        <w:ind w:left="0"/>
      </w:pPr>
      <w:r w:rsidRPr="0015707F">
        <w:rPr>
          <w:b/>
        </w:rPr>
        <w:t xml:space="preserve">Cilj 1: </w:t>
      </w:r>
      <w:r w:rsidRPr="0015707F">
        <w:t xml:space="preserve"> Izrada projektne dokumentacije za cestu RZ Marinići – Trtni (glavni i izvedbeni projekt). Nije predviđena realizacija cilja u izvještajnom razdoblju.</w:t>
      </w:r>
    </w:p>
    <w:p w14:paraId="4738D669" w14:textId="77777777" w:rsidR="001139BE" w:rsidRPr="0015707F" w:rsidRDefault="001139BE" w:rsidP="001139BE">
      <w:pPr>
        <w:pStyle w:val="Odlomakpopisa"/>
        <w:shd w:val="clear" w:color="auto" w:fill="FFFFFF"/>
        <w:spacing w:after="0" w:line="240" w:lineRule="auto"/>
        <w:ind w:left="0"/>
      </w:pPr>
      <w:r w:rsidRPr="0015707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139BE" w:rsidRPr="0015707F" w14:paraId="35E83012" w14:textId="77777777" w:rsidTr="00925781">
        <w:tc>
          <w:tcPr>
            <w:tcW w:w="3201" w:type="dxa"/>
          </w:tcPr>
          <w:p w14:paraId="6A8666F0"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Pokazatelj rezultata</w:t>
            </w:r>
          </w:p>
        </w:tc>
        <w:tc>
          <w:tcPr>
            <w:tcW w:w="6003" w:type="dxa"/>
          </w:tcPr>
          <w:p w14:paraId="4127FB80"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Gotovost  projekta</w:t>
            </w:r>
          </w:p>
        </w:tc>
      </w:tr>
      <w:tr w:rsidR="001139BE" w:rsidRPr="0015707F" w14:paraId="3FBCE4A2" w14:textId="77777777" w:rsidTr="00925781">
        <w:tc>
          <w:tcPr>
            <w:tcW w:w="3201" w:type="dxa"/>
          </w:tcPr>
          <w:p w14:paraId="278902D3"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Definicija</w:t>
            </w:r>
          </w:p>
        </w:tc>
        <w:tc>
          <w:tcPr>
            <w:tcW w:w="6003" w:type="dxa"/>
          </w:tcPr>
          <w:p w14:paraId="4E3E1BCA"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 xml:space="preserve">Stvaranje mogućnosti za daljnji razvoj poduzetništva </w:t>
            </w:r>
          </w:p>
        </w:tc>
      </w:tr>
      <w:tr w:rsidR="001139BE" w:rsidRPr="0015707F" w14:paraId="0DCD50C3" w14:textId="77777777" w:rsidTr="00925781">
        <w:tc>
          <w:tcPr>
            <w:tcW w:w="3201" w:type="dxa"/>
          </w:tcPr>
          <w:p w14:paraId="4C9BE2EF"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Jedinica</w:t>
            </w:r>
          </w:p>
        </w:tc>
        <w:tc>
          <w:tcPr>
            <w:tcW w:w="6003" w:type="dxa"/>
          </w:tcPr>
          <w:p w14:paraId="135DBAA0"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w:t>
            </w:r>
          </w:p>
        </w:tc>
      </w:tr>
      <w:tr w:rsidR="001139BE" w:rsidRPr="0015707F" w14:paraId="0C11880C" w14:textId="77777777" w:rsidTr="00925781">
        <w:tc>
          <w:tcPr>
            <w:tcW w:w="3201" w:type="dxa"/>
          </w:tcPr>
          <w:p w14:paraId="18A00B01"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Ciljana vrijednost (2022.)</w:t>
            </w:r>
          </w:p>
        </w:tc>
        <w:tc>
          <w:tcPr>
            <w:tcW w:w="6003" w:type="dxa"/>
          </w:tcPr>
          <w:p w14:paraId="4ED2E7C0"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28</w:t>
            </w:r>
          </w:p>
        </w:tc>
      </w:tr>
      <w:tr w:rsidR="001139BE" w:rsidRPr="0015707F" w14:paraId="251D41A8" w14:textId="77777777" w:rsidTr="00925781">
        <w:tc>
          <w:tcPr>
            <w:tcW w:w="3201" w:type="dxa"/>
          </w:tcPr>
          <w:p w14:paraId="179CD8ED" w14:textId="77777777" w:rsidR="001139BE" w:rsidRPr="0015707F" w:rsidRDefault="001139BE" w:rsidP="00925781">
            <w:pPr>
              <w:shd w:val="clear" w:color="auto" w:fill="FFFFFF"/>
              <w:contextualSpacing/>
              <w:rPr>
                <w:rFonts w:ascii="Calibri" w:eastAsia="Calibri" w:hAnsi="Calibri"/>
                <w:b/>
                <w:sz w:val="22"/>
                <w:szCs w:val="22"/>
                <w:lang w:eastAsia="en-US"/>
              </w:rPr>
            </w:pPr>
            <w:r w:rsidRPr="0015707F">
              <w:rPr>
                <w:rFonts w:asciiTheme="minorHAnsi" w:eastAsia="Calibri" w:hAnsiTheme="minorHAnsi"/>
                <w:b/>
                <w:sz w:val="22"/>
                <w:szCs w:val="22"/>
                <w:lang w:eastAsia="en-US"/>
              </w:rPr>
              <w:t>Ostvarena vrijednost u izvještajnom razdoblju</w:t>
            </w:r>
          </w:p>
        </w:tc>
        <w:tc>
          <w:tcPr>
            <w:tcW w:w="6003" w:type="dxa"/>
          </w:tcPr>
          <w:p w14:paraId="773AC826"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28</w:t>
            </w:r>
          </w:p>
        </w:tc>
      </w:tr>
    </w:tbl>
    <w:p w14:paraId="6E6C9A94" w14:textId="77777777" w:rsidR="001139BE" w:rsidRPr="0015707F" w:rsidRDefault="001139BE" w:rsidP="001139BE">
      <w:pPr>
        <w:shd w:val="clear" w:color="auto" w:fill="FFFFFF"/>
        <w:contextualSpacing/>
        <w:rPr>
          <w:rFonts w:ascii="Calibri" w:eastAsia="Calibri" w:hAnsi="Calibri"/>
          <w:i/>
          <w:sz w:val="22"/>
          <w:szCs w:val="22"/>
          <w:lang w:eastAsia="en-US"/>
        </w:rPr>
      </w:pPr>
    </w:p>
    <w:p w14:paraId="577303B8" w14:textId="77777777" w:rsidR="001139BE" w:rsidRPr="0015707F" w:rsidRDefault="001139BE" w:rsidP="001139BE">
      <w:pPr>
        <w:pStyle w:val="Odlomakpopisa"/>
        <w:shd w:val="clear" w:color="auto" w:fill="FFFFFF"/>
        <w:spacing w:after="0" w:line="240" w:lineRule="auto"/>
        <w:ind w:left="0"/>
        <w:jc w:val="both"/>
      </w:pPr>
      <w:r w:rsidRPr="0015707F">
        <w:rPr>
          <w:b/>
        </w:rPr>
        <w:t xml:space="preserve">Cilj 2: </w:t>
      </w:r>
      <w:r w:rsidRPr="0015707F">
        <w:t xml:space="preserve"> Rješavanje imovinsko pravnih odnosa u aktiviranom dijelu RZ Marinići. Sukladno ugovoru o kupoprodaji nekretnine, izvršena je isplata prvog dijela kupoprodajne cijene. Drugi dio isplaćuje se u 2023. godini.  </w:t>
      </w:r>
    </w:p>
    <w:p w14:paraId="72628FAB" w14:textId="77777777" w:rsidR="001139BE" w:rsidRPr="0015707F" w:rsidRDefault="001139BE" w:rsidP="001139BE">
      <w:pPr>
        <w:pStyle w:val="Odlomakpopisa"/>
        <w:shd w:val="clear" w:color="auto" w:fill="FFFFFF"/>
        <w:spacing w:after="0" w:line="240" w:lineRule="auto"/>
        <w:ind w:left="0"/>
      </w:pPr>
      <w:r w:rsidRPr="0015707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139BE" w:rsidRPr="0015707F" w14:paraId="55EF6633" w14:textId="77777777" w:rsidTr="00925781">
        <w:tc>
          <w:tcPr>
            <w:tcW w:w="3201" w:type="dxa"/>
          </w:tcPr>
          <w:p w14:paraId="4A2E8D8E"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Pokazatelj rezultata</w:t>
            </w:r>
          </w:p>
        </w:tc>
        <w:tc>
          <w:tcPr>
            <w:tcW w:w="6003" w:type="dxa"/>
          </w:tcPr>
          <w:p w14:paraId="76F952EE"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Isplaćena kupoprodajna cijena za zemljišta i objekte u RZ Marinići</w:t>
            </w:r>
          </w:p>
        </w:tc>
      </w:tr>
      <w:tr w:rsidR="001139BE" w:rsidRPr="0015707F" w14:paraId="1721AF92" w14:textId="77777777" w:rsidTr="00925781">
        <w:tc>
          <w:tcPr>
            <w:tcW w:w="3201" w:type="dxa"/>
          </w:tcPr>
          <w:p w14:paraId="5C30A88A"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Definicija</w:t>
            </w:r>
          </w:p>
        </w:tc>
        <w:tc>
          <w:tcPr>
            <w:tcW w:w="6003" w:type="dxa"/>
          </w:tcPr>
          <w:p w14:paraId="51BE9331"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 xml:space="preserve">Stvaranje mogućnosti za daljnji razvoj poduzetništva </w:t>
            </w:r>
          </w:p>
        </w:tc>
      </w:tr>
      <w:tr w:rsidR="001139BE" w:rsidRPr="0015707F" w14:paraId="797934D9" w14:textId="77777777" w:rsidTr="00925781">
        <w:tc>
          <w:tcPr>
            <w:tcW w:w="3201" w:type="dxa"/>
          </w:tcPr>
          <w:p w14:paraId="025935AE"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Jedinica</w:t>
            </w:r>
          </w:p>
        </w:tc>
        <w:tc>
          <w:tcPr>
            <w:tcW w:w="6003" w:type="dxa"/>
          </w:tcPr>
          <w:p w14:paraId="336D0C2F"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 xml:space="preserve">Kn </w:t>
            </w:r>
          </w:p>
        </w:tc>
      </w:tr>
      <w:tr w:rsidR="001139BE" w:rsidRPr="0015707F" w14:paraId="1492DBF6" w14:textId="77777777" w:rsidTr="00925781">
        <w:tc>
          <w:tcPr>
            <w:tcW w:w="3201" w:type="dxa"/>
          </w:tcPr>
          <w:p w14:paraId="39ED6E81"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Ciljana vrijednost (2022.)</w:t>
            </w:r>
          </w:p>
        </w:tc>
        <w:tc>
          <w:tcPr>
            <w:tcW w:w="6003" w:type="dxa"/>
          </w:tcPr>
          <w:p w14:paraId="64B52680"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 xml:space="preserve">1.700.000,00 kn </w:t>
            </w:r>
          </w:p>
        </w:tc>
      </w:tr>
      <w:tr w:rsidR="001139BE" w:rsidRPr="0015707F" w14:paraId="298FE282" w14:textId="77777777" w:rsidTr="00925781">
        <w:tc>
          <w:tcPr>
            <w:tcW w:w="3201" w:type="dxa"/>
          </w:tcPr>
          <w:p w14:paraId="610D2F94"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Theme="minorHAnsi" w:eastAsia="Calibri" w:hAnsiTheme="minorHAnsi"/>
                <w:b/>
                <w:sz w:val="22"/>
                <w:szCs w:val="22"/>
                <w:lang w:eastAsia="en-US"/>
              </w:rPr>
              <w:t>Ostvarena vrijednost u izvještajnom razdoblju</w:t>
            </w:r>
          </w:p>
        </w:tc>
        <w:tc>
          <w:tcPr>
            <w:tcW w:w="6003" w:type="dxa"/>
          </w:tcPr>
          <w:p w14:paraId="51E717FB"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500.000,00 kn</w:t>
            </w:r>
          </w:p>
        </w:tc>
      </w:tr>
    </w:tbl>
    <w:p w14:paraId="0FF16567" w14:textId="77777777" w:rsidR="001139BE" w:rsidRDefault="001139BE" w:rsidP="001139BE">
      <w:pPr>
        <w:shd w:val="clear" w:color="auto" w:fill="FFFFFF"/>
        <w:contextualSpacing/>
        <w:rPr>
          <w:rFonts w:ascii="Calibri" w:eastAsia="Calibri" w:hAnsi="Calibri"/>
          <w:i/>
          <w:sz w:val="22"/>
          <w:szCs w:val="22"/>
          <w:lang w:eastAsia="en-US"/>
        </w:rPr>
      </w:pPr>
    </w:p>
    <w:p w14:paraId="3ACBE188" w14:textId="77777777" w:rsidR="001139BE" w:rsidRPr="0015707F" w:rsidRDefault="001139BE" w:rsidP="001139BE">
      <w:pPr>
        <w:shd w:val="clear" w:color="auto" w:fill="FFFFFF"/>
        <w:contextualSpacing/>
        <w:rPr>
          <w:rFonts w:ascii="Calibri" w:eastAsia="Calibri" w:hAnsi="Calibri"/>
          <w:i/>
          <w:sz w:val="22"/>
          <w:szCs w:val="22"/>
          <w:lang w:eastAsia="en-US"/>
        </w:rPr>
      </w:pPr>
    </w:p>
    <w:p w14:paraId="3A97F254" w14:textId="77777777" w:rsidR="001139BE" w:rsidRPr="0015707F" w:rsidRDefault="001139BE" w:rsidP="001139BE">
      <w:pPr>
        <w:pStyle w:val="Odlomakpopisa"/>
        <w:shd w:val="clear" w:color="auto" w:fill="FFFFFF"/>
        <w:spacing w:after="0" w:line="240" w:lineRule="auto"/>
        <w:ind w:left="0"/>
      </w:pPr>
      <w:r w:rsidRPr="0015707F">
        <w:rPr>
          <w:b/>
        </w:rPr>
        <w:t xml:space="preserve">Cilj 3: </w:t>
      </w:r>
      <w:r w:rsidRPr="0015707F">
        <w:t xml:space="preserve"> Izrada projektne dokumentacije za ceste unutar radne zone Marinići. Cilj nije realiziran jer mu prethodi utvrđivanje posebnih uvjeta i uvjeta priključenja čiji postupak još nije okončan.</w:t>
      </w:r>
    </w:p>
    <w:p w14:paraId="723844C6" w14:textId="77777777" w:rsidR="001139BE" w:rsidRPr="0015707F" w:rsidRDefault="001139BE" w:rsidP="001139BE">
      <w:pPr>
        <w:pStyle w:val="Odlomakpopisa"/>
        <w:shd w:val="clear" w:color="auto" w:fill="FFFFFF"/>
        <w:spacing w:after="0" w:line="240" w:lineRule="auto"/>
        <w:ind w:left="0"/>
      </w:pPr>
      <w:r w:rsidRPr="0015707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139BE" w:rsidRPr="0015707F" w14:paraId="1F0A9CCD" w14:textId="77777777" w:rsidTr="00925781">
        <w:tc>
          <w:tcPr>
            <w:tcW w:w="3201" w:type="dxa"/>
          </w:tcPr>
          <w:p w14:paraId="73B34BF9"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Pokazatelj rezultata</w:t>
            </w:r>
          </w:p>
        </w:tc>
        <w:tc>
          <w:tcPr>
            <w:tcW w:w="6003" w:type="dxa"/>
          </w:tcPr>
          <w:p w14:paraId="40768CF6"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Gotovost  projekta po fazama</w:t>
            </w:r>
          </w:p>
        </w:tc>
      </w:tr>
      <w:tr w:rsidR="001139BE" w:rsidRPr="0015707F" w14:paraId="2B3A9DAA" w14:textId="77777777" w:rsidTr="00925781">
        <w:tc>
          <w:tcPr>
            <w:tcW w:w="3201" w:type="dxa"/>
          </w:tcPr>
          <w:p w14:paraId="752E195E"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Definicija</w:t>
            </w:r>
          </w:p>
        </w:tc>
        <w:tc>
          <w:tcPr>
            <w:tcW w:w="6003" w:type="dxa"/>
          </w:tcPr>
          <w:p w14:paraId="0490347F"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 xml:space="preserve">Stvaranje mogućnosti za daljnji razvoj poduzetništva </w:t>
            </w:r>
          </w:p>
        </w:tc>
      </w:tr>
      <w:tr w:rsidR="001139BE" w:rsidRPr="0015707F" w14:paraId="0FABDC66" w14:textId="77777777" w:rsidTr="00925781">
        <w:tc>
          <w:tcPr>
            <w:tcW w:w="3201" w:type="dxa"/>
          </w:tcPr>
          <w:p w14:paraId="02BF5F13"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Jedinica</w:t>
            </w:r>
          </w:p>
        </w:tc>
        <w:tc>
          <w:tcPr>
            <w:tcW w:w="6003" w:type="dxa"/>
          </w:tcPr>
          <w:p w14:paraId="02AF06FD"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komad / godišnje</w:t>
            </w:r>
          </w:p>
        </w:tc>
      </w:tr>
      <w:tr w:rsidR="001139BE" w:rsidRPr="0015707F" w14:paraId="463E6E5A" w14:textId="77777777" w:rsidTr="00925781">
        <w:tc>
          <w:tcPr>
            <w:tcW w:w="3201" w:type="dxa"/>
          </w:tcPr>
          <w:p w14:paraId="4F330047"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Calibri" w:eastAsia="Calibri" w:hAnsi="Calibri"/>
                <w:b/>
                <w:sz w:val="22"/>
                <w:szCs w:val="22"/>
                <w:lang w:eastAsia="en-US"/>
              </w:rPr>
              <w:t>Ciljana vrijednost (2022.)</w:t>
            </w:r>
          </w:p>
        </w:tc>
        <w:tc>
          <w:tcPr>
            <w:tcW w:w="6003" w:type="dxa"/>
          </w:tcPr>
          <w:p w14:paraId="729E8417"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1</w:t>
            </w:r>
          </w:p>
        </w:tc>
      </w:tr>
      <w:tr w:rsidR="001139BE" w:rsidRPr="0015707F" w14:paraId="76A8F35E" w14:textId="77777777" w:rsidTr="00925781">
        <w:tc>
          <w:tcPr>
            <w:tcW w:w="3201" w:type="dxa"/>
          </w:tcPr>
          <w:p w14:paraId="641C403F" w14:textId="77777777" w:rsidR="001139BE" w:rsidRPr="0015707F" w:rsidRDefault="001139BE" w:rsidP="00925781">
            <w:pPr>
              <w:shd w:val="clear" w:color="auto" w:fill="FFFFFF"/>
              <w:contextualSpacing/>
              <w:jc w:val="both"/>
              <w:rPr>
                <w:rFonts w:ascii="Calibri" w:eastAsia="Calibri" w:hAnsi="Calibri"/>
                <w:b/>
                <w:sz w:val="22"/>
                <w:szCs w:val="22"/>
                <w:lang w:eastAsia="en-US"/>
              </w:rPr>
            </w:pPr>
            <w:r w:rsidRPr="0015707F">
              <w:rPr>
                <w:rFonts w:asciiTheme="minorHAnsi" w:eastAsia="Calibri" w:hAnsiTheme="minorHAnsi"/>
                <w:b/>
                <w:sz w:val="22"/>
                <w:szCs w:val="22"/>
                <w:lang w:eastAsia="en-US"/>
              </w:rPr>
              <w:t>Ostvarena vrijednost u izvještajnom razdoblju</w:t>
            </w:r>
          </w:p>
        </w:tc>
        <w:tc>
          <w:tcPr>
            <w:tcW w:w="6003" w:type="dxa"/>
          </w:tcPr>
          <w:p w14:paraId="2AD98AA7" w14:textId="77777777" w:rsidR="001139BE" w:rsidRPr="0015707F" w:rsidRDefault="001139BE" w:rsidP="00925781">
            <w:pPr>
              <w:shd w:val="clear" w:color="auto" w:fill="FFFFFF"/>
              <w:contextualSpacing/>
              <w:jc w:val="both"/>
              <w:rPr>
                <w:rFonts w:ascii="Calibri" w:eastAsia="Calibri" w:hAnsi="Calibri"/>
                <w:sz w:val="22"/>
                <w:szCs w:val="22"/>
                <w:lang w:eastAsia="en-US"/>
              </w:rPr>
            </w:pPr>
            <w:r w:rsidRPr="0015707F">
              <w:rPr>
                <w:rFonts w:ascii="Calibri" w:eastAsia="Calibri" w:hAnsi="Calibri"/>
                <w:sz w:val="22"/>
                <w:szCs w:val="22"/>
                <w:lang w:eastAsia="en-US"/>
              </w:rPr>
              <w:t>0</w:t>
            </w:r>
          </w:p>
        </w:tc>
      </w:tr>
    </w:tbl>
    <w:p w14:paraId="4A8D6106" w14:textId="77777777" w:rsidR="001139BE" w:rsidRDefault="001139BE" w:rsidP="001139BE">
      <w:pPr>
        <w:rPr>
          <w:rFonts w:ascii="Calibri" w:hAnsi="Calibri"/>
          <w:b/>
          <w:sz w:val="12"/>
          <w:szCs w:val="12"/>
          <w:highlight w:val="yellow"/>
        </w:rPr>
      </w:pPr>
    </w:p>
    <w:p w14:paraId="45AD5FA8" w14:textId="77777777" w:rsidR="00463C55" w:rsidRDefault="00463C55" w:rsidP="001139BE">
      <w:pPr>
        <w:rPr>
          <w:rFonts w:ascii="Calibri" w:hAnsi="Calibri"/>
          <w:b/>
          <w:sz w:val="12"/>
          <w:szCs w:val="12"/>
          <w:highlight w:val="yellow"/>
        </w:rPr>
      </w:pPr>
    </w:p>
    <w:p w14:paraId="33333587" w14:textId="77777777" w:rsidR="00463C55" w:rsidRDefault="00463C55" w:rsidP="001139BE">
      <w:pPr>
        <w:rPr>
          <w:rFonts w:ascii="Calibri" w:hAnsi="Calibri"/>
          <w:b/>
          <w:sz w:val="12"/>
          <w:szCs w:val="12"/>
          <w:highlight w:val="yellow"/>
        </w:rPr>
      </w:pPr>
    </w:p>
    <w:p w14:paraId="6ADF9803" w14:textId="77777777" w:rsidR="00463C55" w:rsidRDefault="00463C55" w:rsidP="001139BE">
      <w:pPr>
        <w:rPr>
          <w:rFonts w:ascii="Calibri" w:hAnsi="Calibri"/>
          <w:b/>
          <w:sz w:val="12"/>
          <w:szCs w:val="12"/>
          <w:highlight w:val="yellow"/>
        </w:rPr>
      </w:pPr>
    </w:p>
    <w:p w14:paraId="52D8EDBC" w14:textId="77777777" w:rsidR="00463C55" w:rsidRDefault="00463C55" w:rsidP="001139BE">
      <w:pPr>
        <w:rPr>
          <w:rFonts w:ascii="Calibri" w:hAnsi="Calibri"/>
          <w:b/>
          <w:sz w:val="12"/>
          <w:szCs w:val="12"/>
          <w:highlight w:val="yellow"/>
        </w:rPr>
      </w:pPr>
    </w:p>
    <w:p w14:paraId="15E6365D" w14:textId="77777777" w:rsidR="00463C55" w:rsidRDefault="00463C55" w:rsidP="001139BE">
      <w:pPr>
        <w:rPr>
          <w:rFonts w:ascii="Calibri" w:hAnsi="Calibri"/>
          <w:b/>
          <w:sz w:val="12"/>
          <w:szCs w:val="12"/>
          <w:highlight w:val="yellow"/>
        </w:rPr>
      </w:pPr>
    </w:p>
    <w:p w14:paraId="5C37FA9E" w14:textId="77777777" w:rsidR="00463C55" w:rsidRDefault="00463C55" w:rsidP="001139BE">
      <w:pPr>
        <w:rPr>
          <w:rFonts w:ascii="Calibri" w:hAnsi="Calibri"/>
          <w:b/>
          <w:sz w:val="12"/>
          <w:szCs w:val="12"/>
          <w:highlight w:val="yellow"/>
        </w:rPr>
      </w:pPr>
    </w:p>
    <w:p w14:paraId="29317990" w14:textId="77777777" w:rsidR="00463C55" w:rsidRDefault="00463C55" w:rsidP="001139BE">
      <w:pPr>
        <w:rPr>
          <w:rFonts w:ascii="Calibri" w:hAnsi="Calibri"/>
          <w:b/>
          <w:sz w:val="12"/>
          <w:szCs w:val="12"/>
          <w:highlight w:val="yellow"/>
        </w:rPr>
      </w:pPr>
    </w:p>
    <w:p w14:paraId="32AEFF0C" w14:textId="77777777" w:rsidR="00463C55" w:rsidRPr="0015707F" w:rsidRDefault="00463C55" w:rsidP="001139BE">
      <w:pPr>
        <w:rPr>
          <w:rFonts w:ascii="Calibri" w:hAnsi="Calibri"/>
          <w:b/>
          <w:sz w:val="12"/>
          <w:szCs w:val="12"/>
          <w:highlight w:val="yellow"/>
        </w:rPr>
      </w:pPr>
    </w:p>
    <w:p w14:paraId="2CCFF108" w14:textId="77777777" w:rsidR="001139BE" w:rsidRPr="0015707F" w:rsidRDefault="001139BE" w:rsidP="001139BE">
      <w:pPr>
        <w:shd w:val="clear" w:color="auto" w:fill="FFFFFF"/>
        <w:rPr>
          <w:rFonts w:ascii="Calibri" w:hAnsi="Calibri"/>
          <w:b/>
          <w:sz w:val="22"/>
          <w:szCs w:val="22"/>
        </w:rPr>
      </w:pPr>
    </w:p>
    <w:p w14:paraId="405E8F2E" w14:textId="77777777" w:rsidR="001139BE" w:rsidRPr="0015707F" w:rsidRDefault="001139BE" w:rsidP="001139BE">
      <w:pPr>
        <w:shd w:val="clear" w:color="auto" w:fill="FFFFFF"/>
        <w:rPr>
          <w:rFonts w:ascii="Calibri" w:hAnsi="Calibri"/>
          <w:b/>
          <w:sz w:val="22"/>
          <w:szCs w:val="22"/>
        </w:rPr>
      </w:pPr>
      <w:r>
        <w:rPr>
          <w:rFonts w:ascii="Calibri" w:hAnsi="Calibri"/>
          <w:b/>
          <w:noProof/>
          <w:sz w:val="22"/>
          <w:szCs w:val="22"/>
        </w:rPr>
        <w:lastRenderedPageBreak/>
        <mc:AlternateContent>
          <mc:Choice Requires="wps">
            <w:drawing>
              <wp:anchor distT="0" distB="0" distL="114300" distR="114300" simplePos="0" relativeHeight="251724800" behindDoc="0" locked="0" layoutInCell="1" allowOverlap="1" wp14:anchorId="50FC88FF" wp14:editId="0320890A">
                <wp:simplePos x="0" y="0"/>
                <wp:positionH relativeFrom="column">
                  <wp:posOffset>-14605</wp:posOffset>
                </wp:positionH>
                <wp:positionV relativeFrom="paragraph">
                  <wp:posOffset>70485</wp:posOffset>
                </wp:positionV>
                <wp:extent cx="5934075" cy="285750"/>
                <wp:effectExtent l="0" t="0" r="28575" b="19050"/>
                <wp:wrapNone/>
                <wp:docPr id="594632432" name="Pravokutnik 28"/>
                <wp:cNvGraphicFramePr/>
                <a:graphic xmlns:a="http://schemas.openxmlformats.org/drawingml/2006/main">
                  <a:graphicData uri="http://schemas.microsoft.com/office/word/2010/wordprocessingShape">
                    <wps:wsp>
                      <wps:cNvSpPr/>
                      <wps:spPr>
                        <a:xfrm>
                          <a:off x="0" y="0"/>
                          <a:ext cx="5934075" cy="2857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277FA7F" w14:textId="77777777" w:rsidR="001139BE" w:rsidRPr="003709D9" w:rsidRDefault="001139BE" w:rsidP="001139BE">
                            <w:pPr>
                              <w:jc w:val="both"/>
                              <w:rPr>
                                <w:rFonts w:ascii="Calibri" w:hAnsi="Calibri"/>
                                <w:b/>
                                <w:bCs/>
                                <w:sz w:val="22"/>
                                <w:szCs w:val="22"/>
                              </w:rPr>
                            </w:pPr>
                            <w:r w:rsidRPr="003709D9">
                              <w:rPr>
                                <w:rFonts w:ascii="Calibri" w:hAnsi="Calibri"/>
                                <w:b/>
                                <w:bCs/>
                                <w:sz w:val="22"/>
                                <w:szCs w:val="22"/>
                              </w:rPr>
                              <w:t>Glava: 00302 DJEČJI VRTIĆ VIŠKOVO</w:t>
                            </w:r>
                          </w:p>
                          <w:p w14:paraId="0FD1B8C6"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C88FF" id="_x0000_s1087" style="position:absolute;margin-left:-1.15pt;margin-top:5.55pt;width:467.25pt;height:2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" fillcolor="white [3201]" strokecolor="#5b9bd5 [3204]" strokeweight="1pt">
                <v:textbox>
                  <w:txbxContent>
                    <w:p w14:paraId="4277FA7F" w14:textId="77777777" w:rsidR="001139BE" w:rsidRPr="003709D9" w:rsidRDefault="001139BE" w:rsidP="001139BE">
                      <w:pPr>
                        <w:jc w:val="both"/>
                        <w:rPr>
                          <w:rFonts w:ascii="Calibri" w:hAnsi="Calibri"/>
                          <w:b/>
                          <w:bCs/>
                          <w:sz w:val="22"/>
                          <w:szCs w:val="22"/>
                        </w:rPr>
                      </w:pPr>
                      <w:r w:rsidRPr="003709D9">
                        <w:rPr>
                          <w:rFonts w:ascii="Calibri" w:hAnsi="Calibri"/>
                          <w:b/>
                          <w:bCs/>
                          <w:sz w:val="22"/>
                          <w:szCs w:val="22"/>
                        </w:rPr>
                        <w:t>Glava: 00302 DJEČJI VRTIĆ VIŠKOVO</w:t>
                      </w:r>
                    </w:p>
                    <w:p w14:paraId="0FD1B8C6" w14:textId="77777777" w:rsidR="001139BE" w:rsidRDefault="001139BE" w:rsidP="001139BE">
                      <w:pPr>
                        <w:jc w:val="center"/>
                      </w:pPr>
                    </w:p>
                  </w:txbxContent>
                </v:textbox>
              </v:rect>
            </w:pict>
          </mc:Fallback>
        </mc:AlternateContent>
      </w:r>
    </w:p>
    <w:p w14:paraId="06A7B84C" w14:textId="77777777" w:rsidR="001139BE" w:rsidRDefault="001139BE" w:rsidP="001139BE">
      <w:pPr>
        <w:contextualSpacing/>
        <w:jc w:val="both"/>
        <w:rPr>
          <w:rFonts w:ascii="Calibri" w:hAnsi="Calibri"/>
          <w:sz w:val="16"/>
          <w:szCs w:val="16"/>
        </w:rPr>
      </w:pPr>
    </w:p>
    <w:p w14:paraId="6B55F441" w14:textId="77777777" w:rsidR="001139BE" w:rsidRDefault="001139BE" w:rsidP="001139BE">
      <w:pPr>
        <w:jc w:val="both"/>
        <w:rPr>
          <w:rFonts w:ascii="Calibri" w:hAnsi="Calibri"/>
          <w:b/>
          <w:bCs/>
          <w:sz w:val="12"/>
          <w:szCs w:val="12"/>
        </w:rPr>
      </w:pPr>
    </w:p>
    <w:p w14:paraId="5B8847BD" w14:textId="77777777" w:rsidR="001139BE" w:rsidRDefault="001139BE" w:rsidP="001139BE">
      <w:pPr>
        <w:jc w:val="both"/>
        <w:rPr>
          <w:rFonts w:ascii="Calibri" w:hAnsi="Calibri"/>
          <w:b/>
          <w:bCs/>
          <w:sz w:val="12"/>
          <w:szCs w:val="12"/>
        </w:rPr>
      </w:pPr>
    </w:p>
    <w:p w14:paraId="16350DAE" w14:textId="77777777" w:rsidR="001139BE" w:rsidRDefault="001139BE" w:rsidP="001139BE">
      <w:pPr>
        <w:jc w:val="both"/>
        <w:rPr>
          <w:rFonts w:ascii="Calibri" w:hAnsi="Calibri"/>
          <w:b/>
          <w:bCs/>
          <w:sz w:val="12"/>
          <w:szCs w:val="12"/>
        </w:rPr>
      </w:pPr>
      <w:r>
        <w:rPr>
          <w:rFonts w:ascii="Calibri" w:hAnsi="Calibri"/>
          <w:b/>
          <w:noProof/>
          <w:sz w:val="22"/>
          <w:szCs w:val="22"/>
        </w:rPr>
        <mc:AlternateContent>
          <mc:Choice Requires="wps">
            <w:drawing>
              <wp:anchor distT="0" distB="0" distL="114300" distR="114300" simplePos="0" relativeHeight="251725824" behindDoc="0" locked="0" layoutInCell="1" allowOverlap="1" wp14:anchorId="1235F56A" wp14:editId="3B14A081">
                <wp:simplePos x="0" y="0"/>
                <wp:positionH relativeFrom="column">
                  <wp:posOffset>0</wp:posOffset>
                </wp:positionH>
                <wp:positionV relativeFrom="paragraph">
                  <wp:posOffset>0</wp:posOffset>
                </wp:positionV>
                <wp:extent cx="5895975" cy="276225"/>
                <wp:effectExtent l="0" t="0" r="28575" b="28575"/>
                <wp:wrapNone/>
                <wp:docPr id="1787898062" name="Pravokutnik 25"/>
                <wp:cNvGraphicFramePr/>
                <a:graphic xmlns:a="http://schemas.openxmlformats.org/drawingml/2006/main">
                  <a:graphicData uri="http://schemas.microsoft.com/office/word/2010/wordprocessingShape">
                    <wps:wsp>
                      <wps:cNvSpPr/>
                      <wps:spPr>
                        <a:xfrm>
                          <a:off x="0" y="0"/>
                          <a:ext cx="5895975"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E7AE72A"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2011</w:t>
                            </w:r>
                            <w:r>
                              <w:rPr>
                                <w:rFonts w:ascii="Calibri" w:hAnsi="Calibri"/>
                                <w:b/>
                                <w:sz w:val="22"/>
                                <w:szCs w:val="22"/>
                              </w:rPr>
                              <w:tab/>
                              <w:t xml:space="preserve">PREDŠKOLSKI ODGOJ I SKRB O DJECI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5F56A" id="_x0000_s1088" style="position:absolute;left:0;text-align:left;margin-left:0;margin-top:0;width:464.25pt;height:21.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4E7AE72A"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2011</w:t>
                      </w:r>
                      <w:r>
                        <w:rPr>
                          <w:rFonts w:ascii="Calibri" w:hAnsi="Calibri"/>
                          <w:b/>
                          <w:sz w:val="22"/>
                          <w:szCs w:val="22"/>
                        </w:rPr>
                        <w:tab/>
                        <w:t xml:space="preserve">PREDŠKOLSKI ODGOJ I SKRB O DJECI  </w:t>
                      </w:r>
                    </w:p>
                  </w:txbxContent>
                </v:textbox>
              </v:rect>
            </w:pict>
          </mc:Fallback>
        </mc:AlternateContent>
      </w:r>
    </w:p>
    <w:p w14:paraId="0C5A94E5" w14:textId="77777777" w:rsidR="001139BE" w:rsidRPr="005267A5" w:rsidRDefault="001139BE" w:rsidP="001139BE">
      <w:pPr>
        <w:jc w:val="both"/>
        <w:rPr>
          <w:rFonts w:ascii="Calibri" w:hAnsi="Calibri"/>
          <w:b/>
          <w:bCs/>
          <w:sz w:val="12"/>
          <w:szCs w:val="12"/>
        </w:rPr>
      </w:pPr>
    </w:p>
    <w:p w14:paraId="0A0ED004" w14:textId="77777777" w:rsidR="001139BE" w:rsidRPr="003709D9" w:rsidRDefault="001139BE" w:rsidP="001139BE">
      <w:pPr>
        <w:jc w:val="both"/>
        <w:rPr>
          <w:rFonts w:ascii="Calibri" w:hAnsi="Calibri"/>
          <w:b/>
          <w:sz w:val="22"/>
          <w:szCs w:val="22"/>
        </w:rPr>
      </w:pPr>
    </w:p>
    <w:p w14:paraId="754ECD1E" w14:textId="77777777" w:rsidR="001139BE" w:rsidRPr="003709D9" w:rsidRDefault="001139BE" w:rsidP="001139BE">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9.741.000,00</w:t>
      </w:r>
      <w:r w:rsidRPr="003709D9">
        <w:rPr>
          <w:rFonts w:ascii="Calibri" w:hAnsi="Calibri"/>
          <w:bCs/>
          <w:iCs/>
          <w:sz w:val="22"/>
          <w:szCs w:val="22"/>
        </w:rPr>
        <w:t xml:space="preserve"> </w:t>
      </w:r>
      <w:r>
        <w:rPr>
          <w:rFonts w:ascii="Calibri" w:hAnsi="Calibri"/>
          <w:bCs/>
          <w:iCs/>
          <w:sz w:val="22"/>
          <w:szCs w:val="22"/>
        </w:rPr>
        <w:t>kn</w:t>
      </w:r>
      <w:r w:rsidRPr="003709D9">
        <w:rPr>
          <w:rFonts w:ascii="Calibri" w:hAnsi="Calibri"/>
          <w:bCs/>
          <w:iCs/>
          <w:sz w:val="22"/>
          <w:szCs w:val="22"/>
        </w:rPr>
        <w:t>, dok iz</w:t>
      </w:r>
      <w:r>
        <w:rPr>
          <w:rFonts w:ascii="Calibri" w:hAnsi="Calibri"/>
          <w:bCs/>
          <w:iCs/>
          <w:sz w:val="22"/>
          <w:szCs w:val="22"/>
        </w:rPr>
        <w:t>vršenje iznosi 9.133.853,22 kune, dakle program je izvršen sa 94</w:t>
      </w:r>
      <w:r w:rsidRPr="003709D9">
        <w:rPr>
          <w:rFonts w:ascii="Calibri" w:hAnsi="Calibri"/>
          <w:bCs/>
          <w:iCs/>
          <w:sz w:val="22"/>
          <w:szCs w:val="22"/>
        </w:rPr>
        <w:t>%.</w:t>
      </w:r>
      <w:r>
        <w:rPr>
          <w:rFonts w:ascii="Calibri" w:hAnsi="Calibri"/>
          <w:bCs/>
          <w:iCs/>
          <w:sz w:val="22"/>
          <w:szCs w:val="22"/>
        </w:rPr>
        <w:t xml:space="preserve"> </w:t>
      </w:r>
      <w:r w:rsidRPr="003709D9">
        <w:rPr>
          <w:rFonts w:ascii="Calibri" w:hAnsi="Calibri"/>
          <w:bCs/>
          <w:iCs/>
          <w:sz w:val="22"/>
          <w:szCs w:val="22"/>
        </w:rPr>
        <w:t>Unutar programa planirane su slijedeće aktivnosti:</w:t>
      </w:r>
    </w:p>
    <w:p w14:paraId="6B1FE36B" w14:textId="77777777" w:rsidR="001139BE" w:rsidRPr="003709D9" w:rsidRDefault="001139BE" w:rsidP="001139BE">
      <w:pPr>
        <w:jc w:val="both"/>
        <w:rPr>
          <w:rFonts w:ascii="Calibri" w:hAnsi="Calibri"/>
          <w:b/>
          <w:i/>
          <w:sz w:val="22"/>
          <w:szCs w:val="22"/>
        </w:rPr>
      </w:pPr>
    </w:p>
    <w:p w14:paraId="416472E3" w14:textId="77777777" w:rsidR="001139BE" w:rsidRPr="003709D9" w:rsidRDefault="001139BE" w:rsidP="001139BE">
      <w:pPr>
        <w:jc w:val="both"/>
        <w:rPr>
          <w:rFonts w:ascii="Calibri" w:hAnsi="Calibri"/>
          <w:b/>
          <w:sz w:val="22"/>
          <w:szCs w:val="22"/>
        </w:rPr>
      </w:pPr>
      <w:r w:rsidRPr="003709D9">
        <w:rPr>
          <w:rFonts w:ascii="Calibri" w:hAnsi="Calibri"/>
          <w:b/>
          <w:sz w:val="22"/>
          <w:szCs w:val="22"/>
        </w:rPr>
        <w:t>A211101 Osnovne aktivnosti Dječjeg vrtića Viškovo</w:t>
      </w:r>
    </w:p>
    <w:p w14:paraId="45984169" w14:textId="77777777" w:rsidR="001139BE" w:rsidRPr="00BD3C8F" w:rsidRDefault="001139BE" w:rsidP="001139BE">
      <w:pPr>
        <w:jc w:val="both"/>
        <w:rPr>
          <w:rFonts w:ascii="Calibri" w:hAnsi="Calibri"/>
          <w:sz w:val="12"/>
          <w:szCs w:val="12"/>
        </w:rPr>
      </w:pPr>
    </w:p>
    <w:p w14:paraId="7D1235E7" w14:textId="77777777" w:rsidR="001139BE" w:rsidRPr="003709D9" w:rsidRDefault="001139BE" w:rsidP="001139BE">
      <w:pPr>
        <w:jc w:val="both"/>
        <w:rPr>
          <w:rFonts w:ascii="Calibri" w:hAnsi="Calibri"/>
          <w:sz w:val="22"/>
          <w:szCs w:val="22"/>
        </w:rPr>
      </w:pPr>
      <w:r w:rsidRPr="003709D9">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3EAADA2D" w14:textId="77777777" w:rsidR="001139BE" w:rsidRPr="003709D9" w:rsidRDefault="001139BE" w:rsidP="001139BE">
      <w:pPr>
        <w:jc w:val="both"/>
        <w:rPr>
          <w:rFonts w:ascii="Calibri" w:hAnsi="Calibri"/>
          <w:sz w:val="22"/>
          <w:szCs w:val="22"/>
        </w:rPr>
      </w:pPr>
      <w:r w:rsidRPr="003709D9">
        <w:rPr>
          <w:rFonts w:ascii="Calibri" w:hAnsi="Calibri"/>
          <w:sz w:val="22"/>
          <w:szCs w:val="22"/>
        </w:rPr>
        <w:t>Planirana sredstva za provođenje naveden</w:t>
      </w:r>
      <w:r>
        <w:rPr>
          <w:rFonts w:ascii="Calibri" w:hAnsi="Calibri"/>
          <w:sz w:val="22"/>
          <w:szCs w:val="22"/>
        </w:rPr>
        <w:t>e aktivnosti iznose 9.087.000,00</w:t>
      </w:r>
      <w:r w:rsidRPr="003709D9">
        <w:rPr>
          <w:rFonts w:ascii="Calibri" w:hAnsi="Calibri"/>
          <w:sz w:val="22"/>
          <w:szCs w:val="22"/>
        </w:rPr>
        <w:t xml:space="preserve"> </w:t>
      </w:r>
      <w:r>
        <w:rPr>
          <w:rFonts w:ascii="Calibri" w:hAnsi="Calibri"/>
          <w:sz w:val="22"/>
          <w:szCs w:val="22"/>
        </w:rPr>
        <w:t>kn, a realizirano je 8.532.043,09 kn, odnosno 94</w:t>
      </w:r>
      <w:r w:rsidRPr="003709D9">
        <w:rPr>
          <w:rFonts w:ascii="Calibri" w:hAnsi="Calibri"/>
          <w:sz w:val="22"/>
          <w:szCs w:val="22"/>
        </w:rPr>
        <w:t xml:space="preserve">%. </w:t>
      </w:r>
    </w:p>
    <w:p w14:paraId="3B80C28B" w14:textId="77777777" w:rsidR="001139BE" w:rsidRPr="00BD3C8F" w:rsidRDefault="001139BE" w:rsidP="001139BE">
      <w:pPr>
        <w:jc w:val="both"/>
        <w:rPr>
          <w:rFonts w:ascii="Calibri" w:hAnsi="Calibri"/>
          <w:b/>
          <w:sz w:val="12"/>
          <w:szCs w:val="12"/>
        </w:rPr>
      </w:pPr>
    </w:p>
    <w:p w14:paraId="55B4324D" w14:textId="77777777" w:rsidR="001139BE" w:rsidRPr="003709D9" w:rsidRDefault="001139BE" w:rsidP="001139BE">
      <w:pPr>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Osiguranje redovnog rada dječjeg vrtića i redovnu is</w:t>
      </w:r>
      <w:r>
        <w:rPr>
          <w:rFonts w:ascii="Calibri" w:hAnsi="Calibri"/>
          <w:sz w:val="22"/>
          <w:szCs w:val="22"/>
        </w:rPr>
        <w:t>platu plaća i drugih obveza. Cilj je realiziran u skladu s planom.</w:t>
      </w:r>
    </w:p>
    <w:p w14:paraId="7CFA8BB6" w14:textId="77777777" w:rsidR="001139BE" w:rsidRPr="00443211" w:rsidRDefault="001139BE" w:rsidP="001139BE">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3709D9" w14:paraId="4BF97ABA" w14:textId="77777777" w:rsidTr="00925781">
        <w:trPr>
          <w:trHeight w:val="284"/>
        </w:trPr>
        <w:tc>
          <w:tcPr>
            <w:tcW w:w="2739" w:type="dxa"/>
          </w:tcPr>
          <w:p w14:paraId="32CEB9DB" w14:textId="77777777" w:rsidR="001139BE" w:rsidRPr="003709D9" w:rsidRDefault="001139BE" w:rsidP="00925781">
            <w:pPr>
              <w:jc w:val="both"/>
              <w:rPr>
                <w:rFonts w:ascii="Calibri" w:hAnsi="Calibri"/>
                <w:b/>
                <w:sz w:val="22"/>
                <w:szCs w:val="22"/>
              </w:rPr>
            </w:pPr>
            <w:r w:rsidRPr="003709D9">
              <w:rPr>
                <w:rFonts w:ascii="Calibri" w:hAnsi="Calibri"/>
                <w:b/>
                <w:sz w:val="22"/>
                <w:szCs w:val="22"/>
              </w:rPr>
              <w:t>Pokazatelj rezultata</w:t>
            </w:r>
          </w:p>
        </w:tc>
        <w:tc>
          <w:tcPr>
            <w:tcW w:w="6339" w:type="dxa"/>
          </w:tcPr>
          <w:p w14:paraId="3FBCE066" w14:textId="77777777" w:rsidR="001139BE" w:rsidRPr="003709D9" w:rsidRDefault="001139BE" w:rsidP="00925781">
            <w:pPr>
              <w:jc w:val="both"/>
              <w:rPr>
                <w:rFonts w:ascii="Calibri" w:hAnsi="Calibri"/>
                <w:sz w:val="22"/>
                <w:szCs w:val="22"/>
              </w:rPr>
            </w:pPr>
            <w:r w:rsidRPr="003709D9">
              <w:rPr>
                <w:rFonts w:ascii="Calibri" w:hAnsi="Calibri"/>
                <w:sz w:val="22"/>
                <w:szCs w:val="22"/>
              </w:rPr>
              <w:t>Osiguranje redovnog rada dječjeg vrtića i ispunjavanje svih obaveza</w:t>
            </w:r>
          </w:p>
        </w:tc>
      </w:tr>
      <w:tr w:rsidR="001139BE" w:rsidRPr="003709D9" w14:paraId="77908BF8" w14:textId="77777777" w:rsidTr="00925781">
        <w:trPr>
          <w:trHeight w:val="470"/>
        </w:trPr>
        <w:tc>
          <w:tcPr>
            <w:tcW w:w="2739" w:type="dxa"/>
          </w:tcPr>
          <w:p w14:paraId="3CE60AF6" w14:textId="77777777" w:rsidR="001139BE" w:rsidRPr="003709D9" w:rsidRDefault="001139BE" w:rsidP="00925781">
            <w:pPr>
              <w:jc w:val="both"/>
              <w:rPr>
                <w:rFonts w:ascii="Calibri" w:hAnsi="Calibri"/>
                <w:b/>
                <w:sz w:val="22"/>
                <w:szCs w:val="22"/>
              </w:rPr>
            </w:pPr>
            <w:r w:rsidRPr="003709D9">
              <w:rPr>
                <w:rFonts w:ascii="Calibri" w:hAnsi="Calibri"/>
                <w:b/>
                <w:sz w:val="22"/>
                <w:szCs w:val="22"/>
              </w:rPr>
              <w:t>Definicija</w:t>
            </w:r>
          </w:p>
        </w:tc>
        <w:tc>
          <w:tcPr>
            <w:tcW w:w="6339" w:type="dxa"/>
          </w:tcPr>
          <w:p w14:paraId="603F4D97" w14:textId="77777777" w:rsidR="001139BE" w:rsidRPr="003709D9" w:rsidRDefault="001139BE" w:rsidP="00925781">
            <w:pPr>
              <w:jc w:val="both"/>
              <w:rPr>
                <w:rFonts w:ascii="Calibri" w:hAnsi="Calibri"/>
                <w:sz w:val="22"/>
                <w:szCs w:val="22"/>
              </w:rPr>
            </w:pPr>
            <w:r w:rsidRPr="003709D9">
              <w:rPr>
                <w:rFonts w:ascii="Calibri" w:hAnsi="Calibri"/>
                <w:sz w:val="22"/>
                <w:szCs w:val="22"/>
              </w:rPr>
              <w:t>Redovnim radom omogućuje se normalno funkcioniranje dječjeg vrtića i zadovoljavanje potreba korisnika usluga dječjeg vrtića</w:t>
            </w:r>
          </w:p>
        </w:tc>
      </w:tr>
      <w:tr w:rsidR="001139BE" w:rsidRPr="003709D9" w14:paraId="66B3CF96" w14:textId="77777777" w:rsidTr="00925781">
        <w:trPr>
          <w:trHeight w:val="284"/>
        </w:trPr>
        <w:tc>
          <w:tcPr>
            <w:tcW w:w="2739" w:type="dxa"/>
          </w:tcPr>
          <w:p w14:paraId="7F569B6E" w14:textId="77777777" w:rsidR="001139BE" w:rsidRPr="003709D9" w:rsidRDefault="001139BE" w:rsidP="00925781">
            <w:pPr>
              <w:jc w:val="both"/>
              <w:rPr>
                <w:rFonts w:ascii="Calibri" w:hAnsi="Calibri"/>
                <w:b/>
                <w:sz w:val="22"/>
                <w:szCs w:val="22"/>
              </w:rPr>
            </w:pPr>
            <w:r w:rsidRPr="003709D9">
              <w:rPr>
                <w:rFonts w:ascii="Calibri" w:hAnsi="Calibri"/>
                <w:b/>
                <w:sz w:val="22"/>
                <w:szCs w:val="22"/>
              </w:rPr>
              <w:t>Jedinica</w:t>
            </w:r>
          </w:p>
        </w:tc>
        <w:tc>
          <w:tcPr>
            <w:tcW w:w="6339" w:type="dxa"/>
          </w:tcPr>
          <w:p w14:paraId="3895D25B" w14:textId="77777777" w:rsidR="001139BE" w:rsidRPr="003709D9" w:rsidRDefault="001139BE" w:rsidP="00925781">
            <w:pPr>
              <w:jc w:val="both"/>
              <w:rPr>
                <w:rFonts w:ascii="Calibri" w:hAnsi="Calibri"/>
                <w:sz w:val="22"/>
                <w:szCs w:val="22"/>
              </w:rPr>
            </w:pPr>
            <w:r w:rsidRPr="003709D9">
              <w:rPr>
                <w:rFonts w:ascii="Calibri" w:hAnsi="Calibri"/>
                <w:sz w:val="22"/>
                <w:szCs w:val="22"/>
              </w:rPr>
              <w:t>%</w:t>
            </w:r>
          </w:p>
        </w:tc>
      </w:tr>
      <w:tr w:rsidR="001139BE" w:rsidRPr="003709D9" w14:paraId="013A259E" w14:textId="77777777" w:rsidTr="00925781">
        <w:trPr>
          <w:trHeight w:val="284"/>
        </w:trPr>
        <w:tc>
          <w:tcPr>
            <w:tcW w:w="2739" w:type="dxa"/>
          </w:tcPr>
          <w:p w14:paraId="1B2FA83A" w14:textId="77777777" w:rsidR="001139BE" w:rsidRPr="003709D9" w:rsidRDefault="001139BE" w:rsidP="00925781">
            <w:pPr>
              <w:jc w:val="both"/>
              <w:rPr>
                <w:rFonts w:ascii="Calibri" w:hAnsi="Calibri"/>
                <w:b/>
                <w:sz w:val="22"/>
                <w:szCs w:val="22"/>
              </w:rPr>
            </w:pPr>
            <w:r>
              <w:rPr>
                <w:rFonts w:ascii="Calibri" w:hAnsi="Calibri"/>
                <w:b/>
                <w:sz w:val="22"/>
                <w:szCs w:val="22"/>
              </w:rPr>
              <w:t>Ciljana vrijednost (2022</w:t>
            </w:r>
            <w:r w:rsidRPr="003709D9">
              <w:rPr>
                <w:rFonts w:ascii="Calibri" w:hAnsi="Calibri"/>
                <w:b/>
                <w:sz w:val="22"/>
                <w:szCs w:val="22"/>
              </w:rPr>
              <w:t>.)</w:t>
            </w:r>
          </w:p>
        </w:tc>
        <w:tc>
          <w:tcPr>
            <w:tcW w:w="6339" w:type="dxa"/>
          </w:tcPr>
          <w:p w14:paraId="0E5580C8" w14:textId="77777777" w:rsidR="001139BE" w:rsidRPr="003709D9" w:rsidRDefault="001139BE" w:rsidP="00925781">
            <w:pPr>
              <w:jc w:val="both"/>
              <w:rPr>
                <w:rFonts w:ascii="Calibri" w:hAnsi="Calibri"/>
                <w:sz w:val="22"/>
                <w:szCs w:val="22"/>
              </w:rPr>
            </w:pPr>
            <w:r w:rsidRPr="003709D9">
              <w:rPr>
                <w:rFonts w:ascii="Calibri" w:hAnsi="Calibri"/>
                <w:sz w:val="22"/>
                <w:szCs w:val="22"/>
              </w:rPr>
              <w:t>100</w:t>
            </w:r>
          </w:p>
        </w:tc>
      </w:tr>
      <w:tr w:rsidR="001139BE" w:rsidRPr="003709D9" w14:paraId="27E17220" w14:textId="77777777" w:rsidTr="00925781">
        <w:trPr>
          <w:trHeight w:val="284"/>
        </w:trPr>
        <w:tc>
          <w:tcPr>
            <w:tcW w:w="2739" w:type="dxa"/>
          </w:tcPr>
          <w:p w14:paraId="2EC1D147" w14:textId="77777777" w:rsidR="001139BE" w:rsidRPr="003709D9" w:rsidRDefault="001139BE" w:rsidP="00925781">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5C865115" w14:textId="77777777" w:rsidR="001139BE" w:rsidRPr="003709D9" w:rsidRDefault="001139BE" w:rsidP="00925781">
            <w:pPr>
              <w:jc w:val="both"/>
              <w:rPr>
                <w:rFonts w:ascii="Calibri" w:hAnsi="Calibri"/>
                <w:sz w:val="22"/>
                <w:szCs w:val="22"/>
              </w:rPr>
            </w:pPr>
            <w:r w:rsidRPr="003709D9">
              <w:rPr>
                <w:rFonts w:ascii="Calibri" w:hAnsi="Calibri"/>
                <w:sz w:val="22"/>
                <w:szCs w:val="22"/>
              </w:rPr>
              <w:t>100</w:t>
            </w:r>
          </w:p>
        </w:tc>
      </w:tr>
    </w:tbl>
    <w:p w14:paraId="0EE40F8B" w14:textId="77777777" w:rsidR="001139BE" w:rsidRDefault="001139BE" w:rsidP="001139BE">
      <w:pPr>
        <w:jc w:val="both"/>
        <w:rPr>
          <w:rFonts w:ascii="Calibri" w:hAnsi="Calibri"/>
          <w:b/>
          <w:sz w:val="22"/>
          <w:szCs w:val="22"/>
        </w:rPr>
      </w:pPr>
    </w:p>
    <w:p w14:paraId="5E34F9C5" w14:textId="77777777" w:rsidR="001139BE" w:rsidRPr="003709D9" w:rsidRDefault="001139BE" w:rsidP="001139BE">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Zadovoljavanje potreba mještana vezanih uz predškolski odgoj i obrazovanje u Dječjem </w:t>
      </w:r>
      <w:r>
        <w:rPr>
          <w:rFonts w:ascii="Calibri" w:hAnsi="Calibri"/>
          <w:sz w:val="22"/>
          <w:szCs w:val="22"/>
        </w:rPr>
        <w:t>vrtiću Viškovo. Cilj je realiziran u skladu s planom.</w:t>
      </w:r>
    </w:p>
    <w:p w14:paraId="315EF633" w14:textId="77777777" w:rsidR="001139BE" w:rsidRPr="003709D9" w:rsidRDefault="001139BE" w:rsidP="001139BE">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1139BE" w:rsidRPr="003709D9" w14:paraId="2421ED15" w14:textId="77777777" w:rsidTr="00925781">
        <w:trPr>
          <w:trHeight w:val="284"/>
        </w:trPr>
        <w:tc>
          <w:tcPr>
            <w:tcW w:w="2739" w:type="dxa"/>
          </w:tcPr>
          <w:p w14:paraId="2317D121" w14:textId="77777777" w:rsidR="001139BE" w:rsidRPr="003709D9" w:rsidRDefault="001139BE" w:rsidP="00925781">
            <w:pPr>
              <w:jc w:val="both"/>
              <w:rPr>
                <w:rFonts w:ascii="Calibri" w:hAnsi="Calibri"/>
                <w:b/>
                <w:sz w:val="22"/>
                <w:szCs w:val="22"/>
              </w:rPr>
            </w:pPr>
            <w:r w:rsidRPr="003709D9">
              <w:rPr>
                <w:rFonts w:ascii="Calibri" w:hAnsi="Calibri"/>
                <w:b/>
                <w:sz w:val="22"/>
                <w:szCs w:val="22"/>
              </w:rPr>
              <w:t>Pokazatelj rezultata</w:t>
            </w:r>
          </w:p>
        </w:tc>
        <w:tc>
          <w:tcPr>
            <w:tcW w:w="6441" w:type="dxa"/>
          </w:tcPr>
          <w:p w14:paraId="63BEA738" w14:textId="77777777" w:rsidR="001139BE" w:rsidRPr="003709D9" w:rsidRDefault="001139BE" w:rsidP="00925781">
            <w:pPr>
              <w:jc w:val="both"/>
              <w:rPr>
                <w:rFonts w:ascii="Calibri" w:hAnsi="Calibri"/>
                <w:sz w:val="22"/>
                <w:szCs w:val="22"/>
              </w:rPr>
            </w:pPr>
            <w:r w:rsidRPr="003709D9">
              <w:rPr>
                <w:rFonts w:ascii="Calibri" w:hAnsi="Calibri"/>
                <w:sz w:val="22"/>
                <w:szCs w:val="22"/>
              </w:rPr>
              <w:t>Broj korisnika predškolskog odgoja i obrazovanja u Dječjem vrtiću Viškovo</w:t>
            </w:r>
          </w:p>
        </w:tc>
      </w:tr>
      <w:tr w:rsidR="001139BE" w:rsidRPr="003709D9" w14:paraId="1A40CC11" w14:textId="77777777" w:rsidTr="00925781">
        <w:trPr>
          <w:trHeight w:val="325"/>
        </w:trPr>
        <w:tc>
          <w:tcPr>
            <w:tcW w:w="2739" w:type="dxa"/>
          </w:tcPr>
          <w:p w14:paraId="4490FB05" w14:textId="77777777" w:rsidR="001139BE" w:rsidRPr="003709D9" w:rsidRDefault="001139BE" w:rsidP="00925781">
            <w:pPr>
              <w:jc w:val="both"/>
              <w:rPr>
                <w:rFonts w:ascii="Calibri" w:hAnsi="Calibri"/>
                <w:b/>
                <w:sz w:val="22"/>
                <w:szCs w:val="22"/>
              </w:rPr>
            </w:pPr>
            <w:r w:rsidRPr="003709D9">
              <w:rPr>
                <w:rFonts w:ascii="Calibri" w:hAnsi="Calibri"/>
                <w:b/>
                <w:sz w:val="22"/>
                <w:szCs w:val="22"/>
              </w:rPr>
              <w:t>Definicija</w:t>
            </w:r>
          </w:p>
        </w:tc>
        <w:tc>
          <w:tcPr>
            <w:tcW w:w="6441" w:type="dxa"/>
          </w:tcPr>
          <w:p w14:paraId="08FAD818" w14:textId="77777777" w:rsidR="001139BE" w:rsidRPr="003709D9" w:rsidRDefault="001139BE" w:rsidP="00925781">
            <w:pPr>
              <w:jc w:val="both"/>
              <w:rPr>
                <w:rFonts w:ascii="Calibri" w:hAnsi="Calibri"/>
                <w:sz w:val="22"/>
                <w:szCs w:val="22"/>
              </w:rPr>
            </w:pPr>
            <w:r w:rsidRPr="003709D9">
              <w:rPr>
                <w:rFonts w:ascii="Calibri" w:hAnsi="Calibri"/>
                <w:sz w:val="22"/>
                <w:szCs w:val="22"/>
              </w:rPr>
              <w:t>Osiguranje predškolskog odgoja i obrazovanja djece u Dječjem vrtiću Viškovo</w:t>
            </w:r>
          </w:p>
        </w:tc>
      </w:tr>
      <w:tr w:rsidR="001139BE" w:rsidRPr="003353D2" w14:paraId="5A3B05DE" w14:textId="77777777" w:rsidTr="00925781">
        <w:trPr>
          <w:trHeight w:val="284"/>
        </w:trPr>
        <w:tc>
          <w:tcPr>
            <w:tcW w:w="2739" w:type="dxa"/>
          </w:tcPr>
          <w:p w14:paraId="42E15642" w14:textId="77777777" w:rsidR="001139BE" w:rsidRPr="003353D2" w:rsidRDefault="001139BE" w:rsidP="00925781">
            <w:pPr>
              <w:jc w:val="both"/>
              <w:rPr>
                <w:rFonts w:ascii="Calibri" w:hAnsi="Calibri"/>
                <w:b/>
                <w:sz w:val="22"/>
                <w:szCs w:val="22"/>
              </w:rPr>
            </w:pPr>
            <w:r w:rsidRPr="003353D2">
              <w:rPr>
                <w:rFonts w:ascii="Calibri" w:hAnsi="Calibri"/>
                <w:b/>
                <w:sz w:val="22"/>
                <w:szCs w:val="22"/>
              </w:rPr>
              <w:t>Jedinica</w:t>
            </w:r>
          </w:p>
        </w:tc>
        <w:tc>
          <w:tcPr>
            <w:tcW w:w="6441" w:type="dxa"/>
          </w:tcPr>
          <w:p w14:paraId="59B6F0A6" w14:textId="77777777" w:rsidR="001139BE" w:rsidRPr="003353D2" w:rsidRDefault="001139BE" w:rsidP="00925781">
            <w:pPr>
              <w:jc w:val="both"/>
              <w:rPr>
                <w:rFonts w:ascii="Calibri" w:hAnsi="Calibri"/>
                <w:sz w:val="22"/>
                <w:szCs w:val="22"/>
              </w:rPr>
            </w:pPr>
            <w:r w:rsidRPr="003353D2">
              <w:rPr>
                <w:rFonts w:ascii="Calibri" w:hAnsi="Calibri"/>
                <w:sz w:val="22"/>
                <w:szCs w:val="22"/>
              </w:rPr>
              <w:t>Broj</w:t>
            </w:r>
          </w:p>
        </w:tc>
      </w:tr>
      <w:tr w:rsidR="001139BE" w:rsidRPr="00FA0921" w14:paraId="1D0BA159" w14:textId="77777777" w:rsidTr="00925781">
        <w:trPr>
          <w:trHeight w:val="284"/>
        </w:trPr>
        <w:tc>
          <w:tcPr>
            <w:tcW w:w="2739" w:type="dxa"/>
          </w:tcPr>
          <w:p w14:paraId="255CEF44" w14:textId="77777777" w:rsidR="001139BE" w:rsidRPr="00FA0921" w:rsidRDefault="001139BE" w:rsidP="00925781">
            <w:pPr>
              <w:jc w:val="both"/>
              <w:rPr>
                <w:rFonts w:ascii="Calibri" w:hAnsi="Calibri"/>
                <w:b/>
                <w:sz w:val="22"/>
                <w:szCs w:val="22"/>
              </w:rPr>
            </w:pPr>
            <w:r w:rsidRPr="00FA0921">
              <w:rPr>
                <w:rFonts w:ascii="Calibri" w:hAnsi="Calibri"/>
                <w:b/>
                <w:sz w:val="22"/>
                <w:szCs w:val="22"/>
              </w:rPr>
              <w:t>Ciljana vrijednost (2022.)</w:t>
            </w:r>
          </w:p>
        </w:tc>
        <w:tc>
          <w:tcPr>
            <w:tcW w:w="6441" w:type="dxa"/>
          </w:tcPr>
          <w:p w14:paraId="7953C078" w14:textId="77777777" w:rsidR="001139BE" w:rsidRPr="00FA0921" w:rsidRDefault="001139BE" w:rsidP="00925781">
            <w:pPr>
              <w:jc w:val="both"/>
              <w:rPr>
                <w:rFonts w:ascii="Calibri" w:hAnsi="Calibri"/>
                <w:sz w:val="22"/>
                <w:szCs w:val="22"/>
              </w:rPr>
            </w:pPr>
            <w:r w:rsidRPr="00FA0921">
              <w:rPr>
                <w:rFonts w:ascii="Calibri" w:hAnsi="Calibri"/>
                <w:sz w:val="22"/>
                <w:szCs w:val="22"/>
              </w:rPr>
              <w:t>282</w:t>
            </w:r>
          </w:p>
        </w:tc>
      </w:tr>
      <w:tr w:rsidR="001139BE" w:rsidRPr="003709D9" w14:paraId="3B9582CA" w14:textId="77777777" w:rsidTr="00925781">
        <w:trPr>
          <w:trHeight w:val="284"/>
        </w:trPr>
        <w:tc>
          <w:tcPr>
            <w:tcW w:w="2739" w:type="dxa"/>
          </w:tcPr>
          <w:p w14:paraId="6239A095" w14:textId="77777777" w:rsidR="001139BE" w:rsidRPr="00FA0921" w:rsidRDefault="001139BE" w:rsidP="00925781">
            <w:pPr>
              <w:jc w:val="both"/>
              <w:rPr>
                <w:rFonts w:ascii="Calibri" w:hAnsi="Calibri"/>
                <w:b/>
                <w:sz w:val="22"/>
                <w:szCs w:val="22"/>
              </w:rPr>
            </w:pPr>
            <w:r w:rsidRPr="00FA0921">
              <w:rPr>
                <w:rFonts w:ascii="Calibri" w:hAnsi="Calibri"/>
                <w:b/>
                <w:bCs/>
                <w:sz w:val="22"/>
                <w:szCs w:val="22"/>
              </w:rPr>
              <w:t>Ostvarena vrijednost u izvještajnom razdoblju</w:t>
            </w:r>
          </w:p>
        </w:tc>
        <w:tc>
          <w:tcPr>
            <w:tcW w:w="6441" w:type="dxa"/>
          </w:tcPr>
          <w:p w14:paraId="57D25862" w14:textId="77777777" w:rsidR="001139BE" w:rsidRPr="00AB36B2" w:rsidRDefault="001139BE" w:rsidP="00925781">
            <w:pPr>
              <w:jc w:val="both"/>
              <w:rPr>
                <w:rFonts w:ascii="Calibri" w:hAnsi="Calibri"/>
                <w:sz w:val="22"/>
                <w:szCs w:val="22"/>
              </w:rPr>
            </w:pPr>
            <w:r w:rsidRPr="00FA0921">
              <w:rPr>
                <w:rFonts w:ascii="Calibri" w:hAnsi="Calibri"/>
                <w:sz w:val="22"/>
                <w:szCs w:val="22"/>
              </w:rPr>
              <w:t>275</w:t>
            </w:r>
          </w:p>
        </w:tc>
      </w:tr>
    </w:tbl>
    <w:p w14:paraId="71C75B64" w14:textId="77777777" w:rsidR="001139BE" w:rsidRDefault="001139BE" w:rsidP="001139BE">
      <w:pPr>
        <w:jc w:val="both"/>
        <w:rPr>
          <w:rFonts w:ascii="Calibri" w:hAnsi="Calibri"/>
          <w:b/>
          <w:sz w:val="22"/>
          <w:szCs w:val="22"/>
        </w:rPr>
      </w:pPr>
    </w:p>
    <w:p w14:paraId="080A0DA2" w14:textId="77777777" w:rsidR="001139BE" w:rsidRPr="003709D9" w:rsidRDefault="001139BE" w:rsidP="001139BE">
      <w:pPr>
        <w:jc w:val="both"/>
        <w:rPr>
          <w:rFonts w:ascii="Calibri" w:hAnsi="Calibri"/>
          <w:sz w:val="22"/>
          <w:szCs w:val="22"/>
        </w:rPr>
      </w:pPr>
    </w:p>
    <w:p w14:paraId="04B9AE89" w14:textId="77777777" w:rsidR="001139BE" w:rsidRDefault="001139BE" w:rsidP="001139BE">
      <w:pPr>
        <w:jc w:val="both"/>
        <w:rPr>
          <w:rFonts w:ascii="Calibri" w:hAnsi="Calibri"/>
          <w:b/>
          <w:sz w:val="22"/>
          <w:szCs w:val="22"/>
        </w:rPr>
      </w:pPr>
      <w:r w:rsidRPr="006C6AD9">
        <w:rPr>
          <w:rFonts w:ascii="Calibri" w:hAnsi="Calibri"/>
          <w:b/>
          <w:sz w:val="22"/>
          <w:szCs w:val="22"/>
        </w:rPr>
        <w:t>A211103 Predškola</w:t>
      </w:r>
    </w:p>
    <w:p w14:paraId="62697776" w14:textId="77777777" w:rsidR="001139BE" w:rsidRPr="003709D9" w:rsidRDefault="001139BE" w:rsidP="001139BE">
      <w:pPr>
        <w:jc w:val="both"/>
        <w:rPr>
          <w:rFonts w:ascii="Calibri" w:hAnsi="Calibri"/>
          <w:b/>
          <w:sz w:val="22"/>
          <w:szCs w:val="22"/>
        </w:rPr>
      </w:pPr>
    </w:p>
    <w:p w14:paraId="0318E4D4" w14:textId="77777777" w:rsidR="001139BE" w:rsidRPr="003709D9" w:rsidRDefault="001139BE" w:rsidP="001139BE">
      <w:pPr>
        <w:jc w:val="both"/>
        <w:rPr>
          <w:rFonts w:ascii="Calibri" w:hAnsi="Calibri"/>
          <w:sz w:val="22"/>
          <w:szCs w:val="22"/>
        </w:rPr>
      </w:pPr>
      <w:r w:rsidRPr="003709D9">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6D0F4F43" w14:textId="77777777" w:rsidR="001139BE" w:rsidRPr="003709D9" w:rsidRDefault="001139BE" w:rsidP="001139BE">
      <w:pPr>
        <w:jc w:val="both"/>
        <w:rPr>
          <w:rFonts w:ascii="Calibri" w:hAnsi="Calibri"/>
          <w:sz w:val="22"/>
          <w:szCs w:val="22"/>
        </w:rPr>
      </w:pPr>
      <w:r w:rsidRPr="003709D9">
        <w:rPr>
          <w:rFonts w:ascii="Calibri" w:hAnsi="Calibri"/>
          <w:sz w:val="22"/>
          <w:szCs w:val="22"/>
        </w:rPr>
        <w:t>Planirana sredstva za provođenje n</w:t>
      </w:r>
      <w:r>
        <w:rPr>
          <w:rFonts w:ascii="Calibri" w:hAnsi="Calibri"/>
          <w:sz w:val="22"/>
          <w:szCs w:val="22"/>
        </w:rPr>
        <w:t>avedene aktivnosti iznose 14.000,00</w:t>
      </w:r>
      <w:r w:rsidRPr="003709D9">
        <w:rPr>
          <w:rFonts w:ascii="Calibri" w:hAnsi="Calibri"/>
          <w:sz w:val="22"/>
          <w:szCs w:val="22"/>
        </w:rPr>
        <w:t xml:space="preserve"> </w:t>
      </w:r>
      <w:r>
        <w:rPr>
          <w:rFonts w:ascii="Calibri" w:hAnsi="Calibri"/>
          <w:sz w:val="22"/>
          <w:szCs w:val="22"/>
        </w:rPr>
        <w:t>kn, a realizirano je 27.900,00 kn, odnosno 199</w:t>
      </w:r>
      <w:r w:rsidRPr="003709D9">
        <w:rPr>
          <w:rFonts w:ascii="Calibri" w:hAnsi="Calibri"/>
          <w:sz w:val="22"/>
          <w:szCs w:val="22"/>
        </w:rPr>
        <w:t xml:space="preserve">%. </w:t>
      </w:r>
      <w:r>
        <w:rPr>
          <w:rFonts w:ascii="Calibri" w:hAnsi="Calibri"/>
          <w:sz w:val="22"/>
          <w:szCs w:val="22"/>
        </w:rPr>
        <w:t>Odstupanja u odnosu na plan pojavljuju se</w:t>
      </w:r>
    </w:p>
    <w:p w14:paraId="7F60AAA9" w14:textId="77777777" w:rsidR="001139BE" w:rsidRDefault="001139BE" w:rsidP="001139BE">
      <w:pPr>
        <w:jc w:val="both"/>
        <w:rPr>
          <w:rFonts w:ascii="Calibri" w:hAnsi="Calibri"/>
          <w:b/>
          <w:sz w:val="22"/>
          <w:szCs w:val="22"/>
        </w:rPr>
      </w:pPr>
    </w:p>
    <w:p w14:paraId="3A8006C3" w14:textId="77777777" w:rsidR="001139BE" w:rsidRPr="003709D9" w:rsidRDefault="001139BE" w:rsidP="001139BE">
      <w:pPr>
        <w:jc w:val="both"/>
        <w:rPr>
          <w:rFonts w:ascii="Calibri" w:hAnsi="Calibri"/>
          <w:sz w:val="22"/>
          <w:szCs w:val="22"/>
        </w:rPr>
      </w:pPr>
      <w:r w:rsidRPr="003709D9">
        <w:rPr>
          <w:rFonts w:ascii="Calibri" w:hAnsi="Calibri"/>
          <w:b/>
          <w:sz w:val="22"/>
          <w:szCs w:val="22"/>
        </w:rPr>
        <w:t xml:space="preserve">Cilj: </w:t>
      </w:r>
      <w:r>
        <w:rPr>
          <w:rFonts w:ascii="Calibri" w:hAnsi="Calibri"/>
          <w:sz w:val="22"/>
          <w:szCs w:val="22"/>
        </w:rPr>
        <w:t>Osiguranje rada predškole. Cilj je izvršen u skladu s planom.</w:t>
      </w:r>
    </w:p>
    <w:p w14:paraId="5C9039EF" w14:textId="77777777" w:rsidR="001139BE" w:rsidRPr="003709D9"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3709D9" w14:paraId="261C3CC0" w14:textId="77777777" w:rsidTr="00925781">
        <w:trPr>
          <w:trHeight w:val="284"/>
        </w:trPr>
        <w:tc>
          <w:tcPr>
            <w:tcW w:w="2739" w:type="dxa"/>
          </w:tcPr>
          <w:p w14:paraId="240B7086" w14:textId="77777777" w:rsidR="001139BE" w:rsidRPr="003709D9" w:rsidRDefault="001139BE" w:rsidP="00925781">
            <w:pPr>
              <w:jc w:val="both"/>
              <w:rPr>
                <w:rFonts w:ascii="Calibri" w:hAnsi="Calibri"/>
                <w:b/>
                <w:sz w:val="22"/>
                <w:szCs w:val="22"/>
              </w:rPr>
            </w:pPr>
            <w:r w:rsidRPr="003709D9">
              <w:rPr>
                <w:rFonts w:ascii="Calibri" w:hAnsi="Calibri"/>
                <w:b/>
                <w:sz w:val="22"/>
                <w:szCs w:val="22"/>
              </w:rPr>
              <w:t>Pokazatelj rezultata</w:t>
            </w:r>
          </w:p>
        </w:tc>
        <w:tc>
          <w:tcPr>
            <w:tcW w:w="6339" w:type="dxa"/>
          </w:tcPr>
          <w:p w14:paraId="65E89154" w14:textId="77777777" w:rsidR="001139BE" w:rsidRPr="003709D9" w:rsidRDefault="001139BE" w:rsidP="00925781">
            <w:pPr>
              <w:jc w:val="both"/>
              <w:rPr>
                <w:rFonts w:ascii="Calibri" w:hAnsi="Calibri"/>
                <w:sz w:val="22"/>
                <w:szCs w:val="22"/>
              </w:rPr>
            </w:pPr>
            <w:r w:rsidRPr="003709D9">
              <w:rPr>
                <w:rFonts w:ascii="Calibri" w:hAnsi="Calibri"/>
                <w:sz w:val="22"/>
                <w:szCs w:val="22"/>
              </w:rPr>
              <w:t>Broj djece uključene u program predškole tijekom godine</w:t>
            </w:r>
          </w:p>
        </w:tc>
      </w:tr>
      <w:tr w:rsidR="001139BE" w:rsidRPr="003709D9" w14:paraId="67912B56" w14:textId="77777777" w:rsidTr="00925781">
        <w:trPr>
          <w:trHeight w:val="487"/>
        </w:trPr>
        <w:tc>
          <w:tcPr>
            <w:tcW w:w="2739" w:type="dxa"/>
          </w:tcPr>
          <w:p w14:paraId="2453678B" w14:textId="77777777" w:rsidR="001139BE" w:rsidRPr="003709D9" w:rsidRDefault="001139BE" w:rsidP="00925781">
            <w:pPr>
              <w:jc w:val="both"/>
              <w:rPr>
                <w:rFonts w:ascii="Calibri" w:hAnsi="Calibri"/>
                <w:b/>
                <w:sz w:val="22"/>
                <w:szCs w:val="22"/>
              </w:rPr>
            </w:pPr>
            <w:r w:rsidRPr="003709D9">
              <w:rPr>
                <w:rFonts w:ascii="Calibri" w:hAnsi="Calibri"/>
                <w:b/>
                <w:sz w:val="22"/>
                <w:szCs w:val="22"/>
              </w:rPr>
              <w:lastRenderedPageBreak/>
              <w:t>Definicija</w:t>
            </w:r>
          </w:p>
        </w:tc>
        <w:tc>
          <w:tcPr>
            <w:tcW w:w="6339" w:type="dxa"/>
          </w:tcPr>
          <w:p w14:paraId="2EB81883" w14:textId="77777777" w:rsidR="001139BE" w:rsidRPr="003709D9" w:rsidRDefault="001139BE" w:rsidP="00925781">
            <w:pPr>
              <w:jc w:val="both"/>
              <w:rPr>
                <w:rFonts w:ascii="Calibri" w:hAnsi="Calibri"/>
                <w:sz w:val="22"/>
                <w:szCs w:val="22"/>
              </w:rPr>
            </w:pPr>
            <w:r w:rsidRPr="003709D9">
              <w:rPr>
                <w:rFonts w:ascii="Calibri" w:hAnsi="Calibri"/>
                <w:sz w:val="22"/>
                <w:szCs w:val="22"/>
              </w:rPr>
              <w:t>Redovnim radom predškole pripremaju se djeca za uspješan početak i prilagodbu u prvom razredu osnovne škole</w:t>
            </w:r>
          </w:p>
        </w:tc>
      </w:tr>
      <w:tr w:rsidR="001139BE" w:rsidRPr="003709D9" w14:paraId="73A956D9" w14:textId="77777777" w:rsidTr="00925781">
        <w:trPr>
          <w:trHeight w:val="284"/>
        </w:trPr>
        <w:tc>
          <w:tcPr>
            <w:tcW w:w="2739" w:type="dxa"/>
          </w:tcPr>
          <w:p w14:paraId="4738629A" w14:textId="77777777" w:rsidR="001139BE" w:rsidRPr="003709D9" w:rsidRDefault="001139BE" w:rsidP="00925781">
            <w:pPr>
              <w:jc w:val="both"/>
              <w:rPr>
                <w:rFonts w:ascii="Calibri" w:hAnsi="Calibri"/>
                <w:b/>
                <w:sz w:val="22"/>
                <w:szCs w:val="22"/>
              </w:rPr>
            </w:pPr>
            <w:r w:rsidRPr="003709D9">
              <w:rPr>
                <w:rFonts w:ascii="Calibri" w:hAnsi="Calibri"/>
                <w:b/>
                <w:sz w:val="22"/>
                <w:szCs w:val="22"/>
              </w:rPr>
              <w:t>Jedinica</w:t>
            </w:r>
          </w:p>
        </w:tc>
        <w:tc>
          <w:tcPr>
            <w:tcW w:w="6339" w:type="dxa"/>
          </w:tcPr>
          <w:p w14:paraId="592B780C" w14:textId="77777777" w:rsidR="001139BE" w:rsidRPr="003709D9" w:rsidRDefault="001139BE" w:rsidP="00925781">
            <w:pPr>
              <w:jc w:val="both"/>
              <w:rPr>
                <w:rFonts w:ascii="Calibri" w:hAnsi="Calibri"/>
                <w:sz w:val="22"/>
                <w:szCs w:val="22"/>
              </w:rPr>
            </w:pPr>
            <w:r w:rsidRPr="003709D9">
              <w:rPr>
                <w:rFonts w:ascii="Calibri" w:hAnsi="Calibri"/>
                <w:sz w:val="22"/>
                <w:szCs w:val="22"/>
              </w:rPr>
              <w:t>Broj</w:t>
            </w:r>
          </w:p>
        </w:tc>
      </w:tr>
      <w:tr w:rsidR="001139BE" w:rsidRPr="000E490A" w14:paraId="36323D2E" w14:textId="77777777" w:rsidTr="00925781">
        <w:trPr>
          <w:trHeight w:val="284"/>
        </w:trPr>
        <w:tc>
          <w:tcPr>
            <w:tcW w:w="2739" w:type="dxa"/>
          </w:tcPr>
          <w:p w14:paraId="4275B1A7" w14:textId="77777777" w:rsidR="001139BE" w:rsidRPr="000E490A" w:rsidRDefault="001139BE" w:rsidP="00925781">
            <w:pPr>
              <w:jc w:val="both"/>
              <w:rPr>
                <w:rFonts w:ascii="Calibri" w:hAnsi="Calibri"/>
                <w:b/>
                <w:sz w:val="22"/>
                <w:szCs w:val="22"/>
              </w:rPr>
            </w:pPr>
            <w:r w:rsidRPr="000E490A">
              <w:rPr>
                <w:rFonts w:ascii="Calibri" w:hAnsi="Calibri"/>
                <w:b/>
                <w:sz w:val="22"/>
                <w:szCs w:val="22"/>
              </w:rPr>
              <w:t>Ciljana vrijednost (2022.)</w:t>
            </w:r>
          </w:p>
        </w:tc>
        <w:tc>
          <w:tcPr>
            <w:tcW w:w="6339" w:type="dxa"/>
          </w:tcPr>
          <w:p w14:paraId="382D2005" w14:textId="77777777" w:rsidR="001139BE" w:rsidRPr="000E490A" w:rsidRDefault="001139BE" w:rsidP="00925781">
            <w:pPr>
              <w:jc w:val="both"/>
              <w:rPr>
                <w:rFonts w:ascii="Calibri" w:hAnsi="Calibri"/>
                <w:sz w:val="22"/>
                <w:szCs w:val="22"/>
              </w:rPr>
            </w:pPr>
            <w:r w:rsidRPr="000E490A">
              <w:rPr>
                <w:rFonts w:ascii="Calibri" w:hAnsi="Calibri"/>
                <w:sz w:val="22"/>
                <w:szCs w:val="22"/>
              </w:rPr>
              <w:t xml:space="preserve"> 85</w:t>
            </w:r>
          </w:p>
        </w:tc>
      </w:tr>
      <w:tr w:rsidR="001139BE" w:rsidRPr="003709D9" w14:paraId="22AE556A" w14:textId="77777777" w:rsidTr="00925781">
        <w:trPr>
          <w:trHeight w:val="284"/>
        </w:trPr>
        <w:tc>
          <w:tcPr>
            <w:tcW w:w="2739" w:type="dxa"/>
          </w:tcPr>
          <w:p w14:paraId="4061CDA0" w14:textId="77777777" w:rsidR="001139BE" w:rsidRPr="000E490A" w:rsidRDefault="001139BE" w:rsidP="00463C55">
            <w:pPr>
              <w:rPr>
                <w:rFonts w:ascii="Calibri" w:hAnsi="Calibri"/>
                <w:b/>
                <w:sz w:val="22"/>
                <w:szCs w:val="22"/>
              </w:rPr>
            </w:pPr>
            <w:r w:rsidRPr="000E490A">
              <w:rPr>
                <w:rFonts w:ascii="Calibri" w:hAnsi="Calibri"/>
                <w:b/>
                <w:bCs/>
                <w:sz w:val="22"/>
                <w:szCs w:val="22"/>
              </w:rPr>
              <w:t>Ostvarena vrijednost u izvještajnom razdoblju</w:t>
            </w:r>
          </w:p>
        </w:tc>
        <w:tc>
          <w:tcPr>
            <w:tcW w:w="6339" w:type="dxa"/>
          </w:tcPr>
          <w:p w14:paraId="031A4AA5" w14:textId="77777777" w:rsidR="001139BE" w:rsidRPr="00AB36B2" w:rsidRDefault="001139BE" w:rsidP="00925781">
            <w:pPr>
              <w:jc w:val="both"/>
              <w:rPr>
                <w:rFonts w:ascii="Calibri" w:hAnsi="Calibri"/>
                <w:sz w:val="22"/>
                <w:szCs w:val="22"/>
              </w:rPr>
            </w:pPr>
            <w:r w:rsidRPr="000E490A">
              <w:rPr>
                <w:rFonts w:ascii="Calibri" w:hAnsi="Calibri"/>
                <w:sz w:val="22"/>
                <w:szCs w:val="22"/>
              </w:rPr>
              <w:t xml:space="preserve"> 70</w:t>
            </w:r>
          </w:p>
        </w:tc>
      </w:tr>
    </w:tbl>
    <w:p w14:paraId="150F8334" w14:textId="77777777" w:rsidR="001139BE" w:rsidRDefault="001139BE" w:rsidP="001139BE">
      <w:pPr>
        <w:jc w:val="both"/>
        <w:rPr>
          <w:rFonts w:ascii="Calibri" w:hAnsi="Calibri"/>
          <w:i/>
          <w:sz w:val="22"/>
          <w:szCs w:val="22"/>
        </w:rPr>
      </w:pPr>
    </w:p>
    <w:p w14:paraId="0F291525" w14:textId="77777777" w:rsidR="001139BE" w:rsidRPr="003709D9" w:rsidRDefault="001139BE" w:rsidP="001139BE">
      <w:pPr>
        <w:jc w:val="both"/>
        <w:rPr>
          <w:rFonts w:ascii="Calibri" w:hAnsi="Calibri"/>
          <w:sz w:val="22"/>
          <w:szCs w:val="22"/>
        </w:rPr>
      </w:pPr>
    </w:p>
    <w:p w14:paraId="361CE936" w14:textId="77777777" w:rsidR="001139BE" w:rsidRPr="003709D9" w:rsidRDefault="001139BE" w:rsidP="001139BE">
      <w:pPr>
        <w:jc w:val="both"/>
        <w:rPr>
          <w:rFonts w:ascii="Calibri" w:hAnsi="Calibri"/>
          <w:b/>
          <w:sz w:val="22"/>
          <w:szCs w:val="22"/>
        </w:rPr>
      </w:pPr>
      <w:r w:rsidRPr="003709D9">
        <w:rPr>
          <w:rFonts w:ascii="Calibri" w:hAnsi="Calibri"/>
          <w:b/>
          <w:sz w:val="22"/>
          <w:szCs w:val="22"/>
        </w:rPr>
        <w:t>K211104 Nabava opreme za Dječji vrtić Viškovo</w:t>
      </w:r>
    </w:p>
    <w:p w14:paraId="0E2B7C03" w14:textId="77777777" w:rsidR="001139BE" w:rsidRDefault="001139BE" w:rsidP="001139BE">
      <w:pPr>
        <w:jc w:val="both"/>
        <w:rPr>
          <w:rFonts w:ascii="Calibri" w:hAnsi="Calibri"/>
          <w:sz w:val="22"/>
          <w:szCs w:val="22"/>
        </w:rPr>
      </w:pPr>
    </w:p>
    <w:p w14:paraId="354125D4" w14:textId="77777777" w:rsidR="001139BE" w:rsidRPr="00A84F14" w:rsidRDefault="001139BE" w:rsidP="001139BE">
      <w:pPr>
        <w:jc w:val="both"/>
        <w:rPr>
          <w:rFonts w:ascii="Calibri" w:hAnsi="Calibri"/>
          <w:sz w:val="22"/>
          <w:szCs w:val="22"/>
        </w:rPr>
      </w:pPr>
      <w:r w:rsidRPr="00A84F14">
        <w:rPr>
          <w:rFonts w:ascii="Calibri" w:hAnsi="Calibri"/>
          <w:sz w:val="22"/>
          <w:szCs w:val="22"/>
        </w:rPr>
        <w:t>U sklopu ove aktivnosti planirani su rashodi ve</w:t>
      </w:r>
      <w:r>
        <w:rPr>
          <w:rFonts w:ascii="Calibri" w:hAnsi="Calibri"/>
          <w:sz w:val="22"/>
          <w:szCs w:val="22"/>
        </w:rPr>
        <w:t>zani uz nabavu opreme, uređaja i vanjskih igrala.</w:t>
      </w:r>
    </w:p>
    <w:p w14:paraId="1F550C56" w14:textId="77777777" w:rsidR="001139BE" w:rsidRDefault="001139BE" w:rsidP="001139BE">
      <w:pPr>
        <w:jc w:val="both"/>
        <w:rPr>
          <w:rFonts w:ascii="Calibri" w:hAnsi="Calibri"/>
          <w:sz w:val="22"/>
          <w:szCs w:val="22"/>
        </w:rPr>
      </w:pPr>
      <w:r w:rsidRPr="003709D9">
        <w:rPr>
          <w:rFonts w:ascii="Calibri" w:hAnsi="Calibri"/>
          <w:sz w:val="22"/>
          <w:szCs w:val="22"/>
        </w:rPr>
        <w:t>Planirana sredstva za provođenje navede</w:t>
      </w:r>
      <w:r>
        <w:rPr>
          <w:rFonts w:ascii="Calibri" w:hAnsi="Calibri"/>
          <w:sz w:val="22"/>
          <w:szCs w:val="22"/>
        </w:rPr>
        <w:t>ne aktivnosti iznose 640.000,00</w:t>
      </w:r>
      <w:r w:rsidRPr="003709D9">
        <w:rPr>
          <w:rFonts w:ascii="Calibri" w:hAnsi="Calibri"/>
          <w:sz w:val="22"/>
          <w:szCs w:val="22"/>
        </w:rPr>
        <w:t xml:space="preserve"> </w:t>
      </w:r>
      <w:r>
        <w:rPr>
          <w:rFonts w:ascii="Calibri" w:hAnsi="Calibri"/>
          <w:sz w:val="22"/>
          <w:szCs w:val="22"/>
        </w:rPr>
        <w:t xml:space="preserve">kn, a realizirano je 573.910,13 kn, odnosno 90%. </w:t>
      </w:r>
    </w:p>
    <w:p w14:paraId="1CC6FC50" w14:textId="77777777" w:rsidR="001139BE" w:rsidRPr="00B34627" w:rsidRDefault="001139BE" w:rsidP="001139BE">
      <w:pPr>
        <w:jc w:val="both"/>
        <w:rPr>
          <w:rFonts w:ascii="Calibri" w:hAnsi="Calibri"/>
          <w:sz w:val="22"/>
          <w:szCs w:val="22"/>
        </w:rPr>
      </w:pPr>
    </w:p>
    <w:p w14:paraId="18CA3DF7" w14:textId="77777777" w:rsidR="001139BE" w:rsidRPr="003709D9" w:rsidRDefault="001139BE" w:rsidP="001139BE">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Osiguravanje efikasnog i normalnog funkcioniranja dječjeg vrtića. Cilj je ostvaren u skladu s planom.</w:t>
      </w:r>
    </w:p>
    <w:p w14:paraId="21B7E95A" w14:textId="77777777" w:rsidR="001139BE" w:rsidRPr="0033742A" w:rsidRDefault="001139BE" w:rsidP="001139BE">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1139BE" w:rsidRPr="003709D9" w14:paraId="7FFB3D5F" w14:textId="77777777" w:rsidTr="00925781">
        <w:trPr>
          <w:trHeight w:val="284"/>
        </w:trPr>
        <w:tc>
          <w:tcPr>
            <w:tcW w:w="2739" w:type="dxa"/>
          </w:tcPr>
          <w:p w14:paraId="277FD326" w14:textId="77777777" w:rsidR="001139BE" w:rsidRPr="003709D9" w:rsidRDefault="001139BE" w:rsidP="00925781">
            <w:pPr>
              <w:jc w:val="both"/>
              <w:rPr>
                <w:rFonts w:ascii="Calibri" w:hAnsi="Calibri"/>
                <w:b/>
                <w:sz w:val="22"/>
                <w:szCs w:val="22"/>
              </w:rPr>
            </w:pPr>
            <w:r w:rsidRPr="003709D9">
              <w:rPr>
                <w:rFonts w:ascii="Calibri" w:hAnsi="Calibri"/>
                <w:b/>
                <w:sz w:val="22"/>
                <w:szCs w:val="22"/>
              </w:rPr>
              <w:t>Pokazatelj rezultata</w:t>
            </w:r>
          </w:p>
        </w:tc>
        <w:tc>
          <w:tcPr>
            <w:tcW w:w="6339" w:type="dxa"/>
          </w:tcPr>
          <w:p w14:paraId="6DD42E25" w14:textId="77777777" w:rsidR="001139BE" w:rsidRPr="003709D9" w:rsidRDefault="001139BE" w:rsidP="00925781">
            <w:pPr>
              <w:jc w:val="both"/>
              <w:rPr>
                <w:rFonts w:ascii="Calibri" w:hAnsi="Calibri"/>
                <w:sz w:val="22"/>
                <w:szCs w:val="22"/>
              </w:rPr>
            </w:pPr>
            <w:r w:rsidRPr="003709D9">
              <w:rPr>
                <w:rFonts w:ascii="Calibri" w:hAnsi="Calibri"/>
                <w:sz w:val="22"/>
                <w:szCs w:val="22"/>
              </w:rPr>
              <w:t>Održavanje standarda djelatnosti</w:t>
            </w:r>
          </w:p>
        </w:tc>
      </w:tr>
      <w:tr w:rsidR="001139BE" w:rsidRPr="003709D9" w14:paraId="18EF43EB" w14:textId="77777777" w:rsidTr="00925781">
        <w:trPr>
          <w:trHeight w:val="554"/>
        </w:trPr>
        <w:tc>
          <w:tcPr>
            <w:tcW w:w="2739" w:type="dxa"/>
          </w:tcPr>
          <w:p w14:paraId="646E5022" w14:textId="77777777" w:rsidR="001139BE" w:rsidRPr="003709D9" w:rsidRDefault="001139BE" w:rsidP="00925781">
            <w:pPr>
              <w:jc w:val="both"/>
              <w:rPr>
                <w:rFonts w:ascii="Calibri" w:hAnsi="Calibri"/>
                <w:b/>
                <w:sz w:val="22"/>
                <w:szCs w:val="22"/>
              </w:rPr>
            </w:pPr>
            <w:r w:rsidRPr="003709D9">
              <w:rPr>
                <w:rFonts w:ascii="Calibri" w:hAnsi="Calibri"/>
                <w:b/>
                <w:sz w:val="22"/>
                <w:szCs w:val="22"/>
              </w:rPr>
              <w:t>Definicija</w:t>
            </w:r>
          </w:p>
        </w:tc>
        <w:tc>
          <w:tcPr>
            <w:tcW w:w="6339" w:type="dxa"/>
          </w:tcPr>
          <w:p w14:paraId="77051478" w14:textId="77777777" w:rsidR="001139BE" w:rsidRPr="003709D9" w:rsidRDefault="001139BE" w:rsidP="00925781">
            <w:pPr>
              <w:jc w:val="both"/>
              <w:rPr>
                <w:rFonts w:ascii="Calibri" w:hAnsi="Calibri"/>
                <w:sz w:val="22"/>
                <w:szCs w:val="22"/>
              </w:rPr>
            </w:pPr>
            <w:r w:rsidRPr="003709D9">
              <w:rPr>
                <w:rFonts w:ascii="Calibri" w:hAnsi="Calibri"/>
                <w:sz w:val="22"/>
                <w:szCs w:val="22"/>
              </w:rPr>
              <w:t>Novonabavljenom opremom poboljšavaju se uvjeti rada i postižu bolji rezultati</w:t>
            </w:r>
          </w:p>
        </w:tc>
      </w:tr>
      <w:tr w:rsidR="001139BE" w:rsidRPr="003709D9" w14:paraId="73C6E984" w14:textId="77777777" w:rsidTr="00925781">
        <w:trPr>
          <w:trHeight w:val="284"/>
        </w:trPr>
        <w:tc>
          <w:tcPr>
            <w:tcW w:w="2739" w:type="dxa"/>
          </w:tcPr>
          <w:p w14:paraId="2E0D5FD2" w14:textId="77777777" w:rsidR="001139BE" w:rsidRPr="003709D9" w:rsidRDefault="001139BE" w:rsidP="00925781">
            <w:pPr>
              <w:jc w:val="both"/>
              <w:rPr>
                <w:rFonts w:ascii="Calibri" w:hAnsi="Calibri"/>
                <w:b/>
                <w:sz w:val="22"/>
                <w:szCs w:val="22"/>
              </w:rPr>
            </w:pPr>
            <w:r w:rsidRPr="003709D9">
              <w:rPr>
                <w:rFonts w:ascii="Calibri" w:hAnsi="Calibri"/>
                <w:b/>
                <w:sz w:val="22"/>
                <w:szCs w:val="22"/>
              </w:rPr>
              <w:t>Jedinica</w:t>
            </w:r>
          </w:p>
        </w:tc>
        <w:tc>
          <w:tcPr>
            <w:tcW w:w="6339" w:type="dxa"/>
          </w:tcPr>
          <w:p w14:paraId="5221BFC6" w14:textId="77777777" w:rsidR="001139BE" w:rsidRPr="003709D9" w:rsidRDefault="001139BE" w:rsidP="00925781">
            <w:pPr>
              <w:jc w:val="both"/>
              <w:rPr>
                <w:rFonts w:ascii="Calibri" w:hAnsi="Calibri"/>
                <w:sz w:val="22"/>
                <w:szCs w:val="22"/>
              </w:rPr>
            </w:pPr>
            <w:r w:rsidRPr="003709D9">
              <w:rPr>
                <w:rFonts w:ascii="Calibri" w:hAnsi="Calibri"/>
                <w:sz w:val="22"/>
                <w:szCs w:val="22"/>
              </w:rPr>
              <w:t>%</w:t>
            </w:r>
          </w:p>
        </w:tc>
      </w:tr>
      <w:tr w:rsidR="001139BE" w:rsidRPr="003709D9" w14:paraId="3643D17A" w14:textId="77777777" w:rsidTr="00925781">
        <w:trPr>
          <w:trHeight w:val="284"/>
        </w:trPr>
        <w:tc>
          <w:tcPr>
            <w:tcW w:w="2739" w:type="dxa"/>
          </w:tcPr>
          <w:p w14:paraId="30F95DF2" w14:textId="77777777" w:rsidR="001139BE" w:rsidRPr="003709D9" w:rsidRDefault="001139BE" w:rsidP="00925781">
            <w:pPr>
              <w:jc w:val="both"/>
              <w:rPr>
                <w:rFonts w:ascii="Calibri" w:hAnsi="Calibri"/>
                <w:b/>
                <w:sz w:val="22"/>
                <w:szCs w:val="22"/>
              </w:rPr>
            </w:pPr>
            <w:r>
              <w:rPr>
                <w:rFonts w:ascii="Calibri" w:hAnsi="Calibri"/>
                <w:b/>
                <w:sz w:val="22"/>
                <w:szCs w:val="22"/>
              </w:rPr>
              <w:t>Ciljana vrijednost (2022</w:t>
            </w:r>
            <w:r w:rsidRPr="003709D9">
              <w:rPr>
                <w:rFonts w:ascii="Calibri" w:hAnsi="Calibri"/>
                <w:b/>
                <w:sz w:val="22"/>
                <w:szCs w:val="22"/>
              </w:rPr>
              <w:t>.)</w:t>
            </w:r>
          </w:p>
        </w:tc>
        <w:tc>
          <w:tcPr>
            <w:tcW w:w="6339" w:type="dxa"/>
          </w:tcPr>
          <w:p w14:paraId="6995E374" w14:textId="77777777" w:rsidR="001139BE" w:rsidRPr="003709D9" w:rsidRDefault="001139BE" w:rsidP="00925781">
            <w:pPr>
              <w:jc w:val="both"/>
              <w:rPr>
                <w:rFonts w:ascii="Calibri" w:hAnsi="Calibri"/>
                <w:sz w:val="22"/>
                <w:szCs w:val="22"/>
              </w:rPr>
            </w:pPr>
            <w:r w:rsidRPr="003709D9">
              <w:rPr>
                <w:rFonts w:ascii="Calibri" w:hAnsi="Calibri"/>
                <w:sz w:val="22"/>
                <w:szCs w:val="22"/>
              </w:rPr>
              <w:t>100</w:t>
            </w:r>
          </w:p>
        </w:tc>
      </w:tr>
      <w:tr w:rsidR="001139BE" w:rsidRPr="003709D9" w14:paraId="50885507" w14:textId="77777777" w:rsidTr="00925781">
        <w:trPr>
          <w:trHeight w:val="284"/>
        </w:trPr>
        <w:tc>
          <w:tcPr>
            <w:tcW w:w="2739" w:type="dxa"/>
          </w:tcPr>
          <w:p w14:paraId="62C80438" w14:textId="77777777" w:rsidR="001139BE" w:rsidRPr="00917306" w:rsidRDefault="001139BE" w:rsidP="00925781">
            <w:pPr>
              <w:rPr>
                <w:rFonts w:ascii="Calibri" w:hAnsi="Calibri"/>
                <w:b/>
                <w:sz w:val="22"/>
                <w:szCs w:val="22"/>
              </w:rPr>
            </w:pPr>
            <w:r w:rsidRPr="00917306">
              <w:rPr>
                <w:rFonts w:ascii="Calibri" w:hAnsi="Calibri"/>
                <w:b/>
                <w:bCs/>
                <w:sz w:val="22"/>
                <w:szCs w:val="22"/>
              </w:rPr>
              <w:t>Ostvarena vrijednost u izvještajnom razdoblju</w:t>
            </w:r>
          </w:p>
        </w:tc>
        <w:tc>
          <w:tcPr>
            <w:tcW w:w="6339" w:type="dxa"/>
          </w:tcPr>
          <w:p w14:paraId="2E56BC73" w14:textId="77777777" w:rsidR="001139BE" w:rsidRPr="00DD4060" w:rsidRDefault="001139BE" w:rsidP="00925781">
            <w:pPr>
              <w:jc w:val="both"/>
              <w:rPr>
                <w:rFonts w:ascii="Calibri" w:hAnsi="Calibri"/>
                <w:sz w:val="22"/>
                <w:szCs w:val="22"/>
              </w:rPr>
            </w:pPr>
            <w:r w:rsidRPr="00917306">
              <w:rPr>
                <w:rFonts w:ascii="Calibri" w:hAnsi="Calibri"/>
                <w:sz w:val="22"/>
                <w:szCs w:val="22"/>
              </w:rPr>
              <w:t>100</w:t>
            </w:r>
          </w:p>
        </w:tc>
      </w:tr>
    </w:tbl>
    <w:p w14:paraId="1932D1CD" w14:textId="77777777" w:rsidR="001139BE" w:rsidRDefault="001139BE" w:rsidP="001139BE">
      <w:pPr>
        <w:jc w:val="both"/>
        <w:rPr>
          <w:rFonts w:ascii="Calibri" w:hAnsi="Calibri"/>
          <w:i/>
          <w:sz w:val="22"/>
          <w:szCs w:val="22"/>
        </w:rPr>
      </w:pPr>
    </w:p>
    <w:p w14:paraId="4DA75A4C" w14:textId="77777777" w:rsidR="001139BE" w:rsidRDefault="001139BE" w:rsidP="001139BE">
      <w:pPr>
        <w:jc w:val="both"/>
        <w:rPr>
          <w:rFonts w:ascii="Calibri" w:hAnsi="Calibri"/>
          <w:i/>
          <w:sz w:val="22"/>
          <w:szCs w:val="22"/>
        </w:rPr>
      </w:pPr>
      <w:r>
        <w:rPr>
          <w:rFonts w:ascii="Calibri" w:hAnsi="Calibri"/>
          <w:i/>
          <w:noProof/>
          <w:sz w:val="22"/>
          <w:szCs w:val="22"/>
        </w:rPr>
        <mc:AlternateContent>
          <mc:Choice Requires="wps">
            <w:drawing>
              <wp:anchor distT="0" distB="0" distL="114300" distR="114300" simplePos="0" relativeHeight="251726848" behindDoc="0" locked="0" layoutInCell="1" allowOverlap="1" wp14:anchorId="215E39CD" wp14:editId="36DC2525">
                <wp:simplePos x="0" y="0"/>
                <wp:positionH relativeFrom="column">
                  <wp:posOffset>4445</wp:posOffset>
                </wp:positionH>
                <wp:positionV relativeFrom="paragraph">
                  <wp:posOffset>135890</wp:posOffset>
                </wp:positionV>
                <wp:extent cx="5838825" cy="257175"/>
                <wp:effectExtent l="0" t="0" r="28575" b="28575"/>
                <wp:wrapNone/>
                <wp:docPr id="1846585276" name="Pravokutnik 29"/>
                <wp:cNvGraphicFramePr/>
                <a:graphic xmlns:a="http://schemas.openxmlformats.org/drawingml/2006/main">
                  <a:graphicData uri="http://schemas.microsoft.com/office/word/2010/wordprocessingShape">
                    <wps:wsp>
                      <wps:cNvSpPr/>
                      <wps:spPr>
                        <a:xfrm>
                          <a:off x="0" y="0"/>
                          <a:ext cx="583882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E6A8B48" w14:textId="77777777" w:rsidR="001139BE" w:rsidRPr="003709D9" w:rsidRDefault="001139BE" w:rsidP="001139BE">
                            <w:pPr>
                              <w:jc w:val="both"/>
                              <w:rPr>
                                <w:rFonts w:ascii="Calibri" w:hAnsi="Calibri"/>
                                <w:b/>
                                <w:bCs/>
                                <w:sz w:val="22"/>
                                <w:szCs w:val="22"/>
                              </w:rPr>
                            </w:pPr>
                            <w:r w:rsidRPr="003709D9">
                              <w:rPr>
                                <w:rFonts w:ascii="Calibri" w:hAnsi="Calibri"/>
                                <w:b/>
                                <w:bCs/>
                                <w:sz w:val="22"/>
                                <w:szCs w:val="22"/>
                              </w:rPr>
                              <w:t>Glava: 00303 KNJIŽNICA „HALUBAJSKA ZORA“ VIŠKOVO</w:t>
                            </w:r>
                          </w:p>
                          <w:p w14:paraId="586E4F5A"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E39CD" id="_x0000_s1089" style="position:absolute;left:0;text-align:left;margin-left:.35pt;margin-top:10.7pt;width:459.75pt;height:20.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" fillcolor="white [3201]" strokecolor="#5b9bd5 [3204]" strokeweight="1pt">
                <v:textbox>
                  <w:txbxContent>
                    <w:p w14:paraId="7E6A8B48" w14:textId="77777777" w:rsidR="001139BE" w:rsidRPr="003709D9" w:rsidRDefault="001139BE" w:rsidP="001139BE">
                      <w:pPr>
                        <w:jc w:val="both"/>
                        <w:rPr>
                          <w:rFonts w:ascii="Calibri" w:hAnsi="Calibri"/>
                          <w:b/>
                          <w:bCs/>
                          <w:sz w:val="22"/>
                          <w:szCs w:val="22"/>
                        </w:rPr>
                      </w:pPr>
                      <w:r w:rsidRPr="003709D9">
                        <w:rPr>
                          <w:rFonts w:ascii="Calibri" w:hAnsi="Calibri"/>
                          <w:b/>
                          <w:bCs/>
                          <w:sz w:val="22"/>
                          <w:szCs w:val="22"/>
                        </w:rPr>
                        <w:t>Glava: 00303 KNJIŽNICA „HALUBAJSKA ZORA“ VIŠKOVO</w:t>
                      </w:r>
                    </w:p>
                    <w:p w14:paraId="586E4F5A" w14:textId="77777777" w:rsidR="001139BE" w:rsidRDefault="001139BE" w:rsidP="001139BE">
                      <w:pPr>
                        <w:jc w:val="center"/>
                      </w:pPr>
                    </w:p>
                  </w:txbxContent>
                </v:textbox>
              </v:rect>
            </w:pict>
          </mc:Fallback>
        </mc:AlternateContent>
      </w:r>
    </w:p>
    <w:p w14:paraId="283FF1A0" w14:textId="77777777" w:rsidR="001139BE" w:rsidRPr="008B41BC" w:rsidRDefault="001139BE" w:rsidP="001139BE">
      <w:pPr>
        <w:rPr>
          <w:rFonts w:ascii="Calibri" w:hAnsi="Calibri"/>
          <w:iCs/>
          <w:sz w:val="22"/>
          <w:szCs w:val="22"/>
        </w:rPr>
      </w:pPr>
    </w:p>
    <w:p w14:paraId="38253CB3" w14:textId="77777777" w:rsidR="001139BE" w:rsidRDefault="001139BE" w:rsidP="001139BE">
      <w:pPr>
        <w:jc w:val="both"/>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727872" behindDoc="0" locked="0" layoutInCell="1" allowOverlap="1" wp14:anchorId="3689D4B5" wp14:editId="60B1FC8B">
                <wp:simplePos x="0" y="0"/>
                <wp:positionH relativeFrom="margin">
                  <wp:align>left</wp:align>
                </wp:positionH>
                <wp:positionV relativeFrom="paragraph">
                  <wp:posOffset>166370</wp:posOffset>
                </wp:positionV>
                <wp:extent cx="5848350" cy="276225"/>
                <wp:effectExtent l="0" t="0" r="19050" b="28575"/>
                <wp:wrapNone/>
                <wp:docPr id="1849302202" name="Pravokutnik 25"/>
                <wp:cNvGraphicFramePr/>
                <a:graphic xmlns:a="http://schemas.openxmlformats.org/drawingml/2006/main">
                  <a:graphicData uri="http://schemas.microsoft.com/office/word/2010/wordprocessingShape">
                    <wps:wsp>
                      <wps:cNvSpPr/>
                      <wps:spPr>
                        <a:xfrm>
                          <a:off x="0" y="0"/>
                          <a:ext cx="5848350"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E3D093C"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 xml:space="preserve">2004  KNJIŽNIČNA DJELATNOST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89D4B5" id="_x0000_s1090" style="position:absolute;left:0;text-align:left;margin-left:0;margin-top:13.1pt;width:460.5pt;height:21.75pt;z-index:2517278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2E3D093C"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 xml:space="preserve">2004  KNJIŽNIČNA DJELATNOST   </w:t>
                      </w:r>
                    </w:p>
                  </w:txbxContent>
                </v:textbox>
                <w10:wrap anchorx="margin"/>
              </v:rect>
            </w:pict>
          </mc:Fallback>
        </mc:AlternateContent>
      </w:r>
    </w:p>
    <w:p w14:paraId="07967400" w14:textId="77777777" w:rsidR="001139BE" w:rsidRDefault="001139BE" w:rsidP="001139BE">
      <w:pPr>
        <w:jc w:val="both"/>
        <w:rPr>
          <w:rFonts w:ascii="Calibri" w:hAnsi="Calibri"/>
          <w:sz w:val="22"/>
          <w:szCs w:val="22"/>
        </w:rPr>
      </w:pPr>
    </w:p>
    <w:p w14:paraId="31ECD6BA" w14:textId="77777777" w:rsidR="001139BE" w:rsidRPr="003709D9" w:rsidRDefault="001139BE" w:rsidP="001139BE">
      <w:pPr>
        <w:jc w:val="both"/>
        <w:rPr>
          <w:rFonts w:ascii="Calibri" w:hAnsi="Calibri"/>
          <w:sz w:val="22"/>
          <w:szCs w:val="22"/>
        </w:rPr>
      </w:pPr>
    </w:p>
    <w:p w14:paraId="65F67649" w14:textId="77777777" w:rsidR="001139BE" w:rsidRPr="003709D9" w:rsidRDefault="001139BE" w:rsidP="001139BE">
      <w:pPr>
        <w:jc w:val="both"/>
        <w:rPr>
          <w:rFonts w:ascii="Calibri" w:hAnsi="Calibri"/>
          <w:bCs/>
          <w:iCs/>
          <w:sz w:val="22"/>
          <w:szCs w:val="22"/>
        </w:rPr>
      </w:pPr>
      <w:r w:rsidRPr="003709D9">
        <w:rPr>
          <w:rFonts w:ascii="Calibri" w:hAnsi="Calibri"/>
          <w:bCs/>
          <w:iCs/>
          <w:sz w:val="22"/>
          <w:szCs w:val="22"/>
        </w:rPr>
        <w:t>Planirana sredstva z</w:t>
      </w:r>
      <w:r>
        <w:rPr>
          <w:rFonts w:ascii="Calibri" w:hAnsi="Calibri"/>
          <w:bCs/>
          <w:iCs/>
          <w:sz w:val="22"/>
          <w:szCs w:val="22"/>
        </w:rPr>
        <w:t>a provođenje programa iznose 950.000,00</w:t>
      </w:r>
      <w:r w:rsidRPr="003709D9">
        <w:rPr>
          <w:rFonts w:ascii="Calibri" w:hAnsi="Calibri"/>
          <w:bCs/>
          <w:iCs/>
          <w:sz w:val="22"/>
          <w:szCs w:val="22"/>
        </w:rPr>
        <w:t xml:space="preserve"> </w:t>
      </w:r>
      <w:r>
        <w:rPr>
          <w:rFonts w:ascii="Calibri" w:hAnsi="Calibri"/>
          <w:bCs/>
          <w:iCs/>
          <w:sz w:val="22"/>
          <w:szCs w:val="22"/>
        </w:rPr>
        <w:t>kn</w:t>
      </w:r>
      <w:r w:rsidRPr="003709D9">
        <w:rPr>
          <w:rFonts w:ascii="Calibri" w:hAnsi="Calibri"/>
          <w:bCs/>
          <w:iCs/>
          <w:sz w:val="22"/>
          <w:szCs w:val="22"/>
        </w:rPr>
        <w:t>,</w:t>
      </w:r>
      <w:r>
        <w:rPr>
          <w:rFonts w:ascii="Calibri" w:hAnsi="Calibri"/>
          <w:bCs/>
          <w:iCs/>
          <w:sz w:val="22"/>
          <w:szCs w:val="22"/>
        </w:rPr>
        <w:t xml:space="preserve"> dok izvršenje iznosi 807.249,63</w:t>
      </w:r>
      <w:r w:rsidRPr="003709D9">
        <w:rPr>
          <w:rFonts w:ascii="Calibri" w:hAnsi="Calibri"/>
          <w:bCs/>
          <w:iCs/>
          <w:sz w:val="22"/>
          <w:szCs w:val="22"/>
        </w:rPr>
        <w:t xml:space="preserve"> </w:t>
      </w:r>
      <w:r>
        <w:rPr>
          <w:rFonts w:ascii="Calibri" w:hAnsi="Calibri"/>
          <w:bCs/>
          <w:iCs/>
          <w:sz w:val="22"/>
          <w:szCs w:val="22"/>
        </w:rPr>
        <w:t>kn, dakle program je izvršen sa 85</w:t>
      </w:r>
      <w:r w:rsidRPr="003709D9">
        <w:rPr>
          <w:rFonts w:ascii="Calibri" w:hAnsi="Calibri"/>
          <w:bCs/>
          <w:iCs/>
          <w:sz w:val="22"/>
          <w:szCs w:val="22"/>
        </w:rPr>
        <w:t>%.</w:t>
      </w:r>
    </w:p>
    <w:p w14:paraId="3B24AAC2" w14:textId="77777777" w:rsidR="001139BE" w:rsidRPr="003709D9" w:rsidRDefault="001139BE" w:rsidP="001139BE">
      <w:pPr>
        <w:jc w:val="both"/>
        <w:rPr>
          <w:rFonts w:ascii="Calibri" w:hAnsi="Calibri"/>
          <w:bCs/>
          <w:iCs/>
          <w:sz w:val="22"/>
          <w:szCs w:val="22"/>
        </w:rPr>
      </w:pPr>
      <w:r w:rsidRPr="003709D9">
        <w:rPr>
          <w:rFonts w:ascii="Calibri" w:hAnsi="Calibri"/>
          <w:bCs/>
          <w:iCs/>
          <w:sz w:val="22"/>
          <w:szCs w:val="22"/>
        </w:rPr>
        <w:t>Unutar programa planirane su slijedeće aktivnosti:</w:t>
      </w:r>
    </w:p>
    <w:p w14:paraId="08B79EF6" w14:textId="77777777" w:rsidR="001139BE" w:rsidRDefault="001139BE" w:rsidP="001139BE">
      <w:pPr>
        <w:jc w:val="both"/>
        <w:rPr>
          <w:rFonts w:ascii="Calibri" w:hAnsi="Calibri"/>
          <w:b/>
          <w:bCs/>
          <w:i/>
          <w:iCs/>
          <w:sz w:val="22"/>
          <w:szCs w:val="22"/>
        </w:rPr>
      </w:pPr>
    </w:p>
    <w:p w14:paraId="5699B19D" w14:textId="77777777" w:rsidR="001139BE" w:rsidRDefault="001139BE" w:rsidP="001139BE">
      <w:pPr>
        <w:spacing w:line="276" w:lineRule="auto"/>
        <w:jc w:val="both"/>
        <w:rPr>
          <w:rFonts w:ascii="Calibri" w:hAnsi="Calibri"/>
          <w:b/>
          <w:bCs/>
          <w:sz w:val="22"/>
          <w:szCs w:val="22"/>
        </w:rPr>
      </w:pPr>
      <w:r w:rsidRPr="003709D9">
        <w:rPr>
          <w:rFonts w:ascii="Calibri" w:hAnsi="Calibri"/>
          <w:b/>
          <w:bCs/>
          <w:sz w:val="22"/>
          <w:szCs w:val="22"/>
        </w:rPr>
        <w:t>A241001 Osnovne aktivnosti Knjižnice Halubajska zora Viškovo</w:t>
      </w:r>
    </w:p>
    <w:p w14:paraId="613FBF2E" w14:textId="77777777" w:rsidR="001139BE" w:rsidRPr="00EE1309" w:rsidRDefault="001139BE" w:rsidP="001139BE">
      <w:pPr>
        <w:spacing w:line="276" w:lineRule="auto"/>
        <w:jc w:val="both"/>
        <w:rPr>
          <w:rFonts w:ascii="Calibri" w:hAnsi="Calibri"/>
          <w:b/>
          <w:bCs/>
          <w:sz w:val="12"/>
          <w:szCs w:val="12"/>
        </w:rPr>
      </w:pPr>
    </w:p>
    <w:p w14:paraId="65963E2C" w14:textId="77777777" w:rsidR="001139BE" w:rsidRPr="003709D9" w:rsidRDefault="001139BE" w:rsidP="001139BE">
      <w:pPr>
        <w:jc w:val="both"/>
        <w:rPr>
          <w:rFonts w:ascii="Calibri" w:hAnsi="Calibri"/>
          <w:sz w:val="22"/>
          <w:szCs w:val="22"/>
        </w:rPr>
      </w:pPr>
      <w:r w:rsidRPr="003709D9">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4FDBFE7E" w14:textId="77777777" w:rsidR="001139BE" w:rsidRPr="003709D9" w:rsidRDefault="001139BE" w:rsidP="001139BE">
      <w:pPr>
        <w:jc w:val="both"/>
        <w:rPr>
          <w:rFonts w:ascii="Calibri" w:hAnsi="Calibri"/>
          <w:sz w:val="22"/>
          <w:szCs w:val="22"/>
        </w:rPr>
      </w:pPr>
      <w:r w:rsidRPr="003709D9">
        <w:rPr>
          <w:rFonts w:ascii="Calibri" w:hAnsi="Calibri"/>
          <w:sz w:val="22"/>
          <w:szCs w:val="22"/>
        </w:rPr>
        <w:t>Planirana sredstva za provođenje naved</w:t>
      </w:r>
      <w:r>
        <w:rPr>
          <w:rFonts w:ascii="Calibri" w:hAnsi="Calibri"/>
          <w:sz w:val="22"/>
          <w:szCs w:val="22"/>
        </w:rPr>
        <w:t>ene aktivnosti iznose 710.500,00</w:t>
      </w:r>
      <w:r w:rsidRPr="003709D9">
        <w:rPr>
          <w:rFonts w:ascii="Calibri" w:hAnsi="Calibri"/>
          <w:sz w:val="22"/>
          <w:szCs w:val="22"/>
        </w:rPr>
        <w:t xml:space="preserve"> </w:t>
      </w:r>
      <w:r>
        <w:rPr>
          <w:rFonts w:ascii="Calibri" w:hAnsi="Calibri"/>
          <w:sz w:val="22"/>
          <w:szCs w:val="22"/>
        </w:rPr>
        <w:t>kn, a realizirano je 600.950,31 kn, odnosno 85</w:t>
      </w:r>
      <w:r w:rsidRPr="003709D9">
        <w:rPr>
          <w:rFonts w:ascii="Calibri" w:hAnsi="Calibri"/>
          <w:sz w:val="22"/>
          <w:szCs w:val="22"/>
        </w:rPr>
        <w:t xml:space="preserve">%. </w:t>
      </w:r>
    </w:p>
    <w:p w14:paraId="45BEFFD0" w14:textId="77777777" w:rsidR="001139BE" w:rsidRPr="003709D9" w:rsidRDefault="001139BE" w:rsidP="001139BE">
      <w:pPr>
        <w:jc w:val="both"/>
        <w:rPr>
          <w:rFonts w:ascii="Calibri" w:hAnsi="Calibri"/>
          <w:sz w:val="22"/>
          <w:szCs w:val="22"/>
        </w:rPr>
      </w:pPr>
    </w:p>
    <w:p w14:paraId="4B68B8CF" w14:textId="77777777" w:rsidR="001139BE" w:rsidRPr="003709D9" w:rsidRDefault="001139BE" w:rsidP="001139BE">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Osiguranje redovnog rada knjižnice i redovnu isplatu plaća i drugih obveza. Cilj je ostvaren sukladno planu.</w:t>
      </w:r>
    </w:p>
    <w:p w14:paraId="0B86CCC5" w14:textId="77777777" w:rsidR="001139BE" w:rsidRPr="003709D9" w:rsidRDefault="001139BE" w:rsidP="001139BE">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1139BE" w:rsidRPr="003709D9" w14:paraId="607F7999" w14:textId="77777777" w:rsidTr="00925781">
        <w:trPr>
          <w:trHeight w:val="284"/>
        </w:trPr>
        <w:tc>
          <w:tcPr>
            <w:tcW w:w="2739" w:type="dxa"/>
            <w:tcBorders>
              <w:top w:val="single" w:sz="4" w:space="0" w:color="auto"/>
              <w:bottom w:val="single" w:sz="4" w:space="0" w:color="auto"/>
              <w:right w:val="single" w:sz="4" w:space="0" w:color="auto"/>
            </w:tcBorders>
          </w:tcPr>
          <w:p w14:paraId="4D6A66CD"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5F69A06" w14:textId="77777777" w:rsidR="001139BE" w:rsidRPr="003709D9" w:rsidRDefault="001139BE" w:rsidP="00925781">
            <w:pPr>
              <w:jc w:val="both"/>
              <w:rPr>
                <w:rFonts w:ascii="Calibri" w:hAnsi="Calibri"/>
                <w:sz w:val="22"/>
                <w:szCs w:val="22"/>
              </w:rPr>
            </w:pPr>
            <w:r w:rsidRPr="003709D9">
              <w:rPr>
                <w:rFonts w:ascii="Calibri" w:hAnsi="Calibri"/>
                <w:sz w:val="22"/>
                <w:szCs w:val="22"/>
              </w:rPr>
              <w:t>Broj zaposlenih, osiguranje redovnog rada knjižnice i ispunjavanje svih obaveza</w:t>
            </w:r>
          </w:p>
        </w:tc>
      </w:tr>
      <w:tr w:rsidR="001139BE" w:rsidRPr="003709D9" w14:paraId="3E66B504" w14:textId="77777777" w:rsidTr="00925781">
        <w:trPr>
          <w:trHeight w:val="641"/>
        </w:trPr>
        <w:tc>
          <w:tcPr>
            <w:tcW w:w="2739" w:type="dxa"/>
            <w:tcBorders>
              <w:top w:val="single" w:sz="4" w:space="0" w:color="auto"/>
              <w:bottom w:val="single" w:sz="4" w:space="0" w:color="auto"/>
              <w:right w:val="single" w:sz="4" w:space="0" w:color="auto"/>
            </w:tcBorders>
          </w:tcPr>
          <w:p w14:paraId="1568BCE0"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E228C21" w14:textId="77777777" w:rsidR="001139BE" w:rsidRPr="003709D9" w:rsidRDefault="001139BE" w:rsidP="00925781">
            <w:pPr>
              <w:jc w:val="both"/>
              <w:rPr>
                <w:rFonts w:ascii="Calibri" w:hAnsi="Calibri"/>
                <w:sz w:val="22"/>
                <w:szCs w:val="22"/>
              </w:rPr>
            </w:pPr>
            <w:r w:rsidRPr="003709D9">
              <w:rPr>
                <w:rFonts w:ascii="Calibri" w:hAnsi="Calibri"/>
                <w:sz w:val="22"/>
                <w:szCs w:val="22"/>
              </w:rPr>
              <w:t>Redovnim radom omogućuje se normalno funkcioniranje knjižnice i zadovoljavanje potreba korisnika usluga knjižnice</w:t>
            </w:r>
          </w:p>
        </w:tc>
      </w:tr>
      <w:tr w:rsidR="001139BE" w:rsidRPr="003709D9" w14:paraId="37C5B052" w14:textId="77777777" w:rsidTr="00925781">
        <w:trPr>
          <w:trHeight w:val="284"/>
        </w:trPr>
        <w:tc>
          <w:tcPr>
            <w:tcW w:w="2739" w:type="dxa"/>
            <w:tcBorders>
              <w:top w:val="single" w:sz="4" w:space="0" w:color="auto"/>
              <w:bottom w:val="single" w:sz="4" w:space="0" w:color="auto"/>
              <w:right w:val="single" w:sz="4" w:space="0" w:color="auto"/>
            </w:tcBorders>
          </w:tcPr>
          <w:p w14:paraId="053B2B01"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9ED82F4" w14:textId="77777777" w:rsidR="001139BE" w:rsidRPr="003709D9" w:rsidRDefault="001139BE" w:rsidP="00925781">
            <w:pPr>
              <w:jc w:val="both"/>
              <w:rPr>
                <w:rFonts w:ascii="Calibri" w:hAnsi="Calibri"/>
                <w:sz w:val="22"/>
                <w:szCs w:val="22"/>
              </w:rPr>
            </w:pPr>
            <w:r w:rsidRPr="003709D9">
              <w:rPr>
                <w:rFonts w:ascii="Calibri" w:hAnsi="Calibri"/>
                <w:sz w:val="22"/>
                <w:szCs w:val="22"/>
              </w:rPr>
              <w:t>%</w:t>
            </w:r>
          </w:p>
        </w:tc>
      </w:tr>
      <w:tr w:rsidR="001139BE" w:rsidRPr="003709D9" w14:paraId="34040A0A" w14:textId="77777777" w:rsidTr="00925781">
        <w:trPr>
          <w:trHeight w:val="284"/>
        </w:trPr>
        <w:tc>
          <w:tcPr>
            <w:tcW w:w="2739" w:type="dxa"/>
            <w:tcBorders>
              <w:top w:val="single" w:sz="4" w:space="0" w:color="auto"/>
              <w:bottom w:val="single" w:sz="4" w:space="0" w:color="auto"/>
              <w:right w:val="single" w:sz="4" w:space="0" w:color="auto"/>
            </w:tcBorders>
          </w:tcPr>
          <w:p w14:paraId="3609FFEC"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lastRenderedPageBreak/>
              <w:t>Ciljana vrijednost</w:t>
            </w:r>
            <w:r>
              <w:rPr>
                <w:rFonts w:ascii="Calibri" w:hAnsi="Calibri"/>
                <w:b/>
                <w:bCs/>
                <w:sz w:val="22"/>
                <w:szCs w:val="22"/>
              </w:rPr>
              <w:t xml:space="preserve"> (2022</w:t>
            </w:r>
            <w:r w:rsidRPr="003709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8ABDB2C" w14:textId="77777777" w:rsidR="001139BE" w:rsidRPr="003709D9" w:rsidRDefault="001139BE" w:rsidP="00925781">
            <w:pPr>
              <w:jc w:val="both"/>
              <w:rPr>
                <w:rFonts w:ascii="Calibri" w:hAnsi="Calibri"/>
                <w:sz w:val="22"/>
                <w:szCs w:val="22"/>
              </w:rPr>
            </w:pPr>
            <w:r w:rsidRPr="003709D9">
              <w:rPr>
                <w:rFonts w:ascii="Calibri" w:hAnsi="Calibri"/>
                <w:sz w:val="22"/>
                <w:szCs w:val="22"/>
              </w:rPr>
              <w:t>100</w:t>
            </w:r>
          </w:p>
        </w:tc>
      </w:tr>
      <w:tr w:rsidR="001139BE" w:rsidRPr="003709D9" w14:paraId="2279A0AA" w14:textId="77777777" w:rsidTr="00925781">
        <w:trPr>
          <w:trHeight w:val="284"/>
        </w:trPr>
        <w:tc>
          <w:tcPr>
            <w:tcW w:w="2739" w:type="dxa"/>
            <w:tcBorders>
              <w:top w:val="single" w:sz="4" w:space="0" w:color="auto"/>
              <w:bottom w:val="single" w:sz="4" w:space="0" w:color="auto"/>
              <w:right w:val="single" w:sz="4" w:space="0" w:color="auto"/>
            </w:tcBorders>
          </w:tcPr>
          <w:p w14:paraId="1A02006B"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9D6DA18" w14:textId="77777777" w:rsidR="001139BE" w:rsidRPr="003709D9" w:rsidRDefault="001139BE" w:rsidP="00925781">
            <w:pPr>
              <w:jc w:val="both"/>
              <w:rPr>
                <w:rFonts w:ascii="Calibri" w:hAnsi="Calibri"/>
                <w:sz w:val="22"/>
                <w:szCs w:val="22"/>
              </w:rPr>
            </w:pPr>
            <w:r w:rsidRPr="003709D9">
              <w:rPr>
                <w:rFonts w:ascii="Calibri" w:hAnsi="Calibri"/>
                <w:sz w:val="22"/>
                <w:szCs w:val="22"/>
              </w:rPr>
              <w:t>100</w:t>
            </w:r>
          </w:p>
        </w:tc>
      </w:tr>
    </w:tbl>
    <w:p w14:paraId="2F155A59" w14:textId="77777777" w:rsidR="001139BE" w:rsidRDefault="001139BE" w:rsidP="001139BE">
      <w:pPr>
        <w:spacing w:after="240" w:line="276" w:lineRule="auto"/>
        <w:jc w:val="both"/>
        <w:rPr>
          <w:rFonts w:ascii="Calibri" w:hAnsi="Calibri"/>
          <w:b/>
          <w:bCs/>
          <w:sz w:val="22"/>
          <w:szCs w:val="22"/>
        </w:rPr>
      </w:pPr>
    </w:p>
    <w:p w14:paraId="6137D1D6" w14:textId="77777777" w:rsidR="001139BE" w:rsidRDefault="001139BE" w:rsidP="001139BE">
      <w:pPr>
        <w:spacing w:line="276" w:lineRule="auto"/>
        <w:jc w:val="both"/>
        <w:rPr>
          <w:rFonts w:ascii="Calibri" w:hAnsi="Calibri"/>
          <w:b/>
          <w:bCs/>
          <w:sz w:val="22"/>
          <w:szCs w:val="22"/>
        </w:rPr>
      </w:pPr>
      <w:r w:rsidRPr="003709D9">
        <w:rPr>
          <w:rFonts w:ascii="Calibri" w:hAnsi="Calibri"/>
          <w:b/>
          <w:bCs/>
          <w:sz w:val="22"/>
          <w:szCs w:val="22"/>
        </w:rPr>
        <w:t>A241007 Posebne aktivnosti Knjižnice Halubajska zora Viškovo</w:t>
      </w:r>
    </w:p>
    <w:p w14:paraId="3579DFDA" w14:textId="77777777" w:rsidR="001139BE" w:rsidRDefault="001139BE" w:rsidP="001139BE">
      <w:pPr>
        <w:jc w:val="both"/>
        <w:rPr>
          <w:rFonts w:ascii="Calibri" w:hAnsi="Calibri"/>
          <w:sz w:val="22"/>
          <w:szCs w:val="22"/>
        </w:rPr>
      </w:pPr>
      <w:r w:rsidRPr="00A84F14">
        <w:rPr>
          <w:rFonts w:ascii="Calibri" w:hAnsi="Calibri"/>
          <w:sz w:val="22"/>
          <w:szCs w:val="22"/>
        </w:rPr>
        <w:t>U sklopu ove aktivnosti planirani su rashodi za intelektualne usluge vezane uz organizaciju programa njegovanja kulture i običaja domaćega kraja</w:t>
      </w:r>
      <w:r>
        <w:rPr>
          <w:rFonts w:ascii="Calibri" w:hAnsi="Calibri"/>
          <w:sz w:val="22"/>
          <w:szCs w:val="22"/>
        </w:rPr>
        <w:t>.</w:t>
      </w:r>
    </w:p>
    <w:p w14:paraId="1F8D7142" w14:textId="77777777" w:rsidR="001139BE" w:rsidRDefault="001139BE" w:rsidP="001139BE">
      <w:pPr>
        <w:jc w:val="both"/>
        <w:rPr>
          <w:rFonts w:ascii="Calibri" w:hAnsi="Calibri"/>
          <w:sz w:val="22"/>
          <w:szCs w:val="22"/>
        </w:rPr>
      </w:pPr>
      <w:r w:rsidRPr="003709D9">
        <w:rPr>
          <w:rFonts w:ascii="Calibri" w:hAnsi="Calibri"/>
          <w:sz w:val="22"/>
          <w:szCs w:val="22"/>
        </w:rPr>
        <w:t>Planirana sredstva za provođenje navedene aktivnosti iznose 20.000,00</w:t>
      </w:r>
      <w:r>
        <w:rPr>
          <w:rFonts w:ascii="Calibri" w:hAnsi="Calibri"/>
          <w:sz w:val="22"/>
          <w:szCs w:val="22"/>
        </w:rPr>
        <w:t xml:space="preserve"> kn, a realizirano je 18.693,36 kn, odnosno 93</w:t>
      </w:r>
      <w:r w:rsidRPr="0010677F">
        <w:rPr>
          <w:rFonts w:ascii="Calibri" w:hAnsi="Calibri"/>
          <w:sz w:val="22"/>
          <w:szCs w:val="22"/>
        </w:rPr>
        <w:t xml:space="preserve">%. </w:t>
      </w:r>
    </w:p>
    <w:p w14:paraId="103EBA42" w14:textId="77777777" w:rsidR="001139BE" w:rsidRPr="00974F24" w:rsidRDefault="001139BE" w:rsidP="001139BE">
      <w:pPr>
        <w:jc w:val="both"/>
        <w:rPr>
          <w:rFonts w:ascii="Calibri" w:hAnsi="Calibri"/>
          <w:b/>
          <w:bCs/>
          <w:sz w:val="6"/>
          <w:szCs w:val="6"/>
        </w:rPr>
      </w:pPr>
    </w:p>
    <w:p w14:paraId="517C422E" w14:textId="77777777" w:rsidR="001139BE" w:rsidRPr="003709D9" w:rsidRDefault="001139BE" w:rsidP="001139BE">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 xml:space="preserve">Promocija knjižnice na manifestacijama u Općini Viškovo. </w:t>
      </w:r>
      <w:r>
        <w:rPr>
          <w:rFonts w:ascii="Calibri" w:hAnsi="Calibri"/>
          <w:sz w:val="22"/>
          <w:szCs w:val="22"/>
        </w:rPr>
        <w:t>Cilj je realiziran sukladno planu.</w:t>
      </w:r>
    </w:p>
    <w:p w14:paraId="2703AE23" w14:textId="77777777" w:rsidR="001139BE" w:rsidRPr="00DF33A7" w:rsidRDefault="001139BE" w:rsidP="001139BE">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1139BE" w:rsidRPr="003709D9" w14:paraId="6F35722B" w14:textId="77777777" w:rsidTr="00925781">
        <w:trPr>
          <w:trHeight w:val="285"/>
        </w:trPr>
        <w:tc>
          <w:tcPr>
            <w:tcW w:w="2748" w:type="dxa"/>
            <w:tcBorders>
              <w:top w:val="single" w:sz="4" w:space="0" w:color="auto"/>
              <w:bottom w:val="single" w:sz="4" w:space="0" w:color="auto"/>
              <w:right w:val="single" w:sz="4" w:space="0" w:color="auto"/>
            </w:tcBorders>
          </w:tcPr>
          <w:p w14:paraId="533C3CDF"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48F80DC7" w14:textId="77777777" w:rsidR="001139BE" w:rsidRPr="003709D9" w:rsidRDefault="001139BE" w:rsidP="00925781">
            <w:pPr>
              <w:jc w:val="both"/>
              <w:rPr>
                <w:rFonts w:ascii="Calibri" w:hAnsi="Calibri"/>
                <w:sz w:val="22"/>
                <w:szCs w:val="22"/>
              </w:rPr>
            </w:pPr>
            <w:r w:rsidRPr="003709D9">
              <w:rPr>
                <w:rFonts w:ascii="Calibri" w:hAnsi="Calibri"/>
                <w:sz w:val="22"/>
                <w:szCs w:val="22"/>
              </w:rPr>
              <w:t>Broj predstava i aktivnosti na manifestacijama.</w:t>
            </w:r>
          </w:p>
        </w:tc>
      </w:tr>
      <w:tr w:rsidR="001139BE" w:rsidRPr="003709D9" w14:paraId="6A1F489E" w14:textId="77777777" w:rsidTr="00925781">
        <w:trPr>
          <w:trHeight w:val="550"/>
        </w:trPr>
        <w:tc>
          <w:tcPr>
            <w:tcW w:w="2748" w:type="dxa"/>
            <w:tcBorders>
              <w:top w:val="single" w:sz="4" w:space="0" w:color="auto"/>
              <w:bottom w:val="single" w:sz="4" w:space="0" w:color="auto"/>
              <w:right w:val="single" w:sz="4" w:space="0" w:color="auto"/>
            </w:tcBorders>
          </w:tcPr>
          <w:p w14:paraId="7069C485"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24A5078C" w14:textId="77777777" w:rsidR="001139BE" w:rsidRPr="003709D9" w:rsidRDefault="001139BE" w:rsidP="00925781">
            <w:pPr>
              <w:jc w:val="both"/>
              <w:rPr>
                <w:rFonts w:ascii="Calibri" w:hAnsi="Calibri"/>
                <w:sz w:val="22"/>
                <w:szCs w:val="22"/>
              </w:rPr>
            </w:pPr>
            <w:r w:rsidRPr="003709D9">
              <w:rPr>
                <w:rFonts w:ascii="Calibri" w:hAnsi="Calibri"/>
                <w:sz w:val="22"/>
                <w:szCs w:val="22"/>
              </w:rPr>
              <w:t>Organizacijom kazališnih  predstava i aktivnosti na manifestacijama u Općini promovira se knjižnica, podižu se kulturne navike mještana.</w:t>
            </w:r>
          </w:p>
        </w:tc>
      </w:tr>
      <w:tr w:rsidR="001139BE" w:rsidRPr="003709D9" w14:paraId="384673A5" w14:textId="77777777" w:rsidTr="00925781">
        <w:trPr>
          <w:trHeight w:val="285"/>
        </w:trPr>
        <w:tc>
          <w:tcPr>
            <w:tcW w:w="2748" w:type="dxa"/>
            <w:tcBorders>
              <w:top w:val="single" w:sz="4" w:space="0" w:color="auto"/>
              <w:bottom w:val="single" w:sz="4" w:space="0" w:color="auto"/>
              <w:right w:val="single" w:sz="4" w:space="0" w:color="auto"/>
            </w:tcBorders>
          </w:tcPr>
          <w:p w14:paraId="4D31CF88"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0AF37119" w14:textId="77777777" w:rsidR="001139BE" w:rsidRPr="003709D9" w:rsidRDefault="001139BE" w:rsidP="00925781">
            <w:pPr>
              <w:jc w:val="both"/>
              <w:rPr>
                <w:rFonts w:ascii="Calibri" w:hAnsi="Calibri"/>
                <w:sz w:val="22"/>
                <w:szCs w:val="22"/>
              </w:rPr>
            </w:pPr>
            <w:r w:rsidRPr="003709D9">
              <w:rPr>
                <w:rFonts w:ascii="Calibri" w:hAnsi="Calibri"/>
                <w:sz w:val="22"/>
                <w:szCs w:val="22"/>
              </w:rPr>
              <w:t xml:space="preserve">Broj </w:t>
            </w:r>
          </w:p>
        </w:tc>
      </w:tr>
      <w:tr w:rsidR="001139BE" w:rsidRPr="00AB4646" w14:paraId="4DACA128" w14:textId="77777777" w:rsidTr="00925781">
        <w:trPr>
          <w:trHeight w:val="285"/>
        </w:trPr>
        <w:tc>
          <w:tcPr>
            <w:tcW w:w="2748" w:type="dxa"/>
            <w:tcBorders>
              <w:top w:val="single" w:sz="4" w:space="0" w:color="auto"/>
              <w:bottom w:val="single" w:sz="4" w:space="0" w:color="auto"/>
              <w:right w:val="single" w:sz="4" w:space="0" w:color="auto"/>
            </w:tcBorders>
          </w:tcPr>
          <w:p w14:paraId="01CF5730" w14:textId="77777777" w:rsidR="001139BE" w:rsidRPr="00AB4646" w:rsidRDefault="001139BE" w:rsidP="00925781">
            <w:pPr>
              <w:jc w:val="both"/>
              <w:rPr>
                <w:rFonts w:ascii="Calibri" w:hAnsi="Calibri"/>
                <w:b/>
                <w:bCs/>
                <w:sz w:val="22"/>
                <w:szCs w:val="22"/>
              </w:rPr>
            </w:pPr>
            <w:r w:rsidRPr="00AB4646">
              <w:rPr>
                <w:rFonts w:ascii="Calibri" w:hAnsi="Calibri"/>
                <w:b/>
                <w:bCs/>
                <w:sz w:val="22"/>
                <w:szCs w:val="22"/>
              </w:rPr>
              <w:t>Ciljana vrijednost (2022.)</w:t>
            </w:r>
          </w:p>
        </w:tc>
        <w:tc>
          <w:tcPr>
            <w:tcW w:w="6360" w:type="dxa"/>
            <w:tcBorders>
              <w:top w:val="single" w:sz="4" w:space="0" w:color="auto"/>
              <w:left w:val="single" w:sz="4" w:space="0" w:color="auto"/>
              <w:bottom w:val="single" w:sz="4" w:space="0" w:color="auto"/>
            </w:tcBorders>
          </w:tcPr>
          <w:p w14:paraId="0A50828A" w14:textId="77777777" w:rsidR="001139BE" w:rsidRPr="00AB4646" w:rsidRDefault="001139BE" w:rsidP="00925781">
            <w:pPr>
              <w:jc w:val="both"/>
              <w:rPr>
                <w:rFonts w:ascii="Calibri" w:hAnsi="Calibri"/>
                <w:sz w:val="22"/>
                <w:szCs w:val="22"/>
              </w:rPr>
            </w:pPr>
            <w:r w:rsidRPr="00AB4646">
              <w:rPr>
                <w:rFonts w:ascii="Calibri" w:hAnsi="Calibri"/>
                <w:sz w:val="22"/>
                <w:szCs w:val="22"/>
              </w:rPr>
              <w:t>3</w:t>
            </w:r>
          </w:p>
        </w:tc>
      </w:tr>
      <w:tr w:rsidR="001139BE" w:rsidRPr="003709D9" w14:paraId="6A68700C" w14:textId="77777777" w:rsidTr="00925781">
        <w:trPr>
          <w:trHeight w:val="285"/>
        </w:trPr>
        <w:tc>
          <w:tcPr>
            <w:tcW w:w="2748" w:type="dxa"/>
            <w:tcBorders>
              <w:top w:val="single" w:sz="4" w:space="0" w:color="auto"/>
              <w:bottom w:val="single" w:sz="4" w:space="0" w:color="auto"/>
              <w:right w:val="single" w:sz="4" w:space="0" w:color="auto"/>
            </w:tcBorders>
          </w:tcPr>
          <w:p w14:paraId="72AF4EC4" w14:textId="77777777" w:rsidR="001139BE" w:rsidRPr="00AB4646" w:rsidRDefault="001139BE" w:rsidP="00463C55">
            <w:pPr>
              <w:rPr>
                <w:rFonts w:ascii="Calibri" w:hAnsi="Calibri"/>
                <w:b/>
                <w:bCs/>
                <w:sz w:val="22"/>
                <w:szCs w:val="22"/>
              </w:rPr>
            </w:pPr>
            <w:r w:rsidRPr="00AB4646">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4A6D9E8D" w14:textId="77777777" w:rsidR="001139BE" w:rsidRPr="003709D9" w:rsidRDefault="001139BE" w:rsidP="00925781">
            <w:pPr>
              <w:jc w:val="both"/>
              <w:rPr>
                <w:rFonts w:ascii="Calibri" w:hAnsi="Calibri"/>
                <w:sz w:val="22"/>
                <w:szCs w:val="22"/>
              </w:rPr>
            </w:pPr>
            <w:r w:rsidRPr="00AB4646">
              <w:rPr>
                <w:rFonts w:ascii="Calibri" w:hAnsi="Calibri"/>
                <w:sz w:val="22"/>
                <w:szCs w:val="22"/>
              </w:rPr>
              <w:t>3</w:t>
            </w:r>
          </w:p>
        </w:tc>
      </w:tr>
    </w:tbl>
    <w:p w14:paraId="439F5A9F" w14:textId="77777777" w:rsidR="001139BE" w:rsidRDefault="001139BE" w:rsidP="001139BE">
      <w:pPr>
        <w:jc w:val="both"/>
        <w:rPr>
          <w:rFonts w:ascii="Calibri" w:hAnsi="Calibri"/>
          <w:i/>
          <w:iCs/>
          <w:sz w:val="16"/>
          <w:szCs w:val="16"/>
        </w:rPr>
      </w:pPr>
    </w:p>
    <w:p w14:paraId="53644C91" w14:textId="77777777" w:rsidR="001139BE" w:rsidRDefault="001139BE" w:rsidP="001139BE">
      <w:pPr>
        <w:jc w:val="both"/>
        <w:rPr>
          <w:rFonts w:ascii="Calibri" w:hAnsi="Calibri"/>
          <w:i/>
          <w:iCs/>
          <w:sz w:val="16"/>
          <w:szCs w:val="16"/>
        </w:rPr>
      </w:pPr>
    </w:p>
    <w:p w14:paraId="49DA4977" w14:textId="77777777" w:rsidR="001139BE" w:rsidRDefault="001139BE" w:rsidP="001139BE">
      <w:pPr>
        <w:jc w:val="both"/>
        <w:rPr>
          <w:rFonts w:ascii="Calibri" w:hAnsi="Calibri"/>
          <w:i/>
          <w:iCs/>
          <w:sz w:val="16"/>
          <w:szCs w:val="16"/>
        </w:rPr>
      </w:pPr>
    </w:p>
    <w:p w14:paraId="56413E8F" w14:textId="77777777" w:rsidR="001139BE" w:rsidRDefault="001139BE" w:rsidP="001139BE">
      <w:pPr>
        <w:jc w:val="both"/>
        <w:rPr>
          <w:rFonts w:ascii="Calibri" w:hAnsi="Calibri"/>
          <w:b/>
          <w:bCs/>
          <w:sz w:val="22"/>
          <w:szCs w:val="22"/>
        </w:rPr>
      </w:pPr>
      <w:r w:rsidRPr="003709D9">
        <w:rPr>
          <w:rFonts w:ascii="Calibri" w:hAnsi="Calibri"/>
          <w:b/>
          <w:bCs/>
          <w:sz w:val="22"/>
          <w:szCs w:val="22"/>
        </w:rPr>
        <w:t>K241002 Nabava knjižnične građe i opreme</w:t>
      </w:r>
    </w:p>
    <w:p w14:paraId="2009D61C" w14:textId="77777777" w:rsidR="001139BE" w:rsidRPr="003709D9" w:rsidRDefault="001139BE" w:rsidP="001139BE">
      <w:pPr>
        <w:jc w:val="both"/>
        <w:rPr>
          <w:rFonts w:ascii="Calibri" w:hAnsi="Calibri"/>
          <w:b/>
          <w:bCs/>
          <w:sz w:val="22"/>
          <w:szCs w:val="22"/>
        </w:rPr>
      </w:pPr>
    </w:p>
    <w:p w14:paraId="3467A1B3" w14:textId="77777777" w:rsidR="001139BE" w:rsidRPr="003709D9" w:rsidRDefault="001139BE" w:rsidP="001139BE">
      <w:pPr>
        <w:jc w:val="both"/>
        <w:rPr>
          <w:rFonts w:ascii="Calibri" w:hAnsi="Calibri"/>
          <w:sz w:val="22"/>
          <w:szCs w:val="22"/>
        </w:rPr>
      </w:pPr>
      <w:r w:rsidRPr="003709D9">
        <w:rPr>
          <w:rFonts w:ascii="Calibri" w:hAnsi="Calibri"/>
          <w:sz w:val="22"/>
          <w:szCs w:val="22"/>
        </w:rPr>
        <w:t>U sklopu ove aktivnosti</w:t>
      </w:r>
      <w:r>
        <w:rPr>
          <w:rFonts w:ascii="Calibri" w:hAnsi="Calibri"/>
          <w:sz w:val="22"/>
          <w:szCs w:val="22"/>
        </w:rPr>
        <w:t xml:space="preserve"> planirani su rashodi vezani uz nabavu  knjižne građe, didaktičkih igračaka i e-knjiga, što sveukupno čini sastavni dio knjižničnog fonda.</w:t>
      </w:r>
    </w:p>
    <w:p w14:paraId="06B32C58" w14:textId="77777777" w:rsidR="001139BE" w:rsidRPr="003709D9" w:rsidRDefault="001139BE" w:rsidP="001139BE">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178</w:t>
      </w:r>
      <w:r w:rsidRPr="003709D9">
        <w:rPr>
          <w:rFonts w:ascii="Calibri" w:hAnsi="Calibri"/>
          <w:sz w:val="22"/>
          <w:szCs w:val="22"/>
        </w:rPr>
        <w:t xml:space="preserve">.000,00 </w:t>
      </w:r>
      <w:r>
        <w:rPr>
          <w:rFonts w:ascii="Calibri" w:hAnsi="Calibri"/>
          <w:sz w:val="22"/>
          <w:szCs w:val="22"/>
        </w:rPr>
        <w:t>kn, a realizirano je 157.674,71 kn, odnosno 89</w:t>
      </w:r>
      <w:r w:rsidRPr="003709D9">
        <w:rPr>
          <w:rFonts w:ascii="Calibri" w:hAnsi="Calibri"/>
          <w:sz w:val="22"/>
          <w:szCs w:val="22"/>
        </w:rPr>
        <w:t xml:space="preserve">%. </w:t>
      </w:r>
    </w:p>
    <w:p w14:paraId="22B8D70E" w14:textId="77777777" w:rsidR="001139BE" w:rsidRPr="00DF33A7" w:rsidRDefault="001139BE" w:rsidP="001139BE">
      <w:pPr>
        <w:jc w:val="both"/>
        <w:rPr>
          <w:rFonts w:ascii="Calibri" w:hAnsi="Calibri"/>
          <w:b/>
          <w:bCs/>
          <w:sz w:val="12"/>
          <w:szCs w:val="12"/>
        </w:rPr>
      </w:pPr>
    </w:p>
    <w:p w14:paraId="281EF892" w14:textId="77777777" w:rsidR="001139BE" w:rsidRPr="003709D9" w:rsidRDefault="001139BE" w:rsidP="001139BE">
      <w:pPr>
        <w:jc w:val="both"/>
        <w:rPr>
          <w:rFonts w:ascii="Calibri" w:hAnsi="Calibri"/>
          <w:sz w:val="22"/>
          <w:szCs w:val="22"/>
        </w:rPr>
      </w:pPr>
      <w:r w:rsidRPr="003709D9">
        <w:rPr>
          <w:rFonts w:ascii="Calibri" w:hAnsi="Calibri"/>
          <w:b/>
          <w:bCs/>
          <w:sz w:val="22"/>
          <w:szCs w:val="22"/>
        </w:rPr>
        <w:t>Cilj</w:t>
      </w:r>
      <w:r w:rsidRPr="003709D9">
        <w:rPr>
          <w:rFonts w:ascii="Calibri" w:hAnsi="Calibri"/>
          <w:sz w:val="22"/>
          <w:szCs w:val="22"/>
        </w:rPr>
        <w:t xml:space="preserve">: Povećanje knjižnog fonda knjižnice. </w:t>
      </w:r>
      <w:r>
        <w:rPr>
          <w:rFonts w:ascii="Calibri" w:hAnsi="Calibri"/>
          <w:sz w:val="22"/>
          <w:szCs w:val="22"/>
        </w:rPr>
        <w:t>Cilj je realiziran u skladu s planom.</w:t>
      </w:r>
    </w:p>
    <w:p w14:paraId="4732D3A1" w14:textId="77777777" w:rsidR="001139BE" w:rsidRPr="00DF33A7" w:rsidRDefault="001139BE" w:rsidP="001139BE">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1139BE" w:rsidRPr="003709D9" w14:paraId="6B594405" w14:textId="77777777" w:rsidTr="00925781">
        <w:trPr>
          <w:trHeight w:val="285"/>
        </w:trPr>
        <w:tc>
          <w:tcPr>
            <w:tcW w:w="2748" w:type="dxa"/>
            <w:tcBorders>
              <w:top w:val="single" w:sz="4" w:space="0" w:color="auto"/>
              <w:bottom w:val="single" w:sz="4" w:space="0" w:color="auto"/>
              <w:right w:val="single" w:sz="4" w:space="0" w:color="auto"/>
            </w:tcBorders>
          </w:tcPr>
          <w:p w14:paraId="03ED921F"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4C0B5F71" w14:textId="77777777" w:rsidR="001139BE" w:rsidRPr="003709D9" w:rsidRDefault="001139BE" w:rsidP="00925781">
            <w:pPr>
              <w:jc w:val="both"/>
              <w:rPr>
                <w:rFonts w:ascii="Calibri" w:hAnsi="Calibri"/>
                <w:sz w:val="22"/>
                <w:szCs w:val="22"/>
              </w:rPr>
            </w:pPr>
            <w:r w:rsidRPr="003709D9">
              <w:rPr>
                <w:rFonts w:ascii="Calibri" w:hAnsi="Calibri"/>
                <w:sz w:val="22"/>
                <w:szCs w:val="22"/>
              </w:rPr>
              <w:t>Knjižni fond</w:t>
            </w:r>
          </w:p>
        </w:tc>
      </w:tr>
      <w:tr w:rsidR="001139BE" w:rsidRPr="003709D9" w14:paraId="14D7D1A3" w14:textId="77777777" w:rsidTr="00925781">
        <w:trPr>
          <w:trHeight w:val="830"/>
        </w:trPr>
        <w:tc>
          <w:tcPr>
            <w:tcW w:w="2748" w:type="dxa"/>
            <w:tcBorders>
              <w:top w:val="single" w:sz="4" w:space="0" w:color="auto"/>
              <w:bottom w:val="single" w:sz="4" w:space="0" w:color="auto"/>
              <w:right w:val="single" w:sz="4" w:space="0" w:color="auto"/>
            </w:tcBorders>
          </w:tcPr>
          <w:p w14:paraId="5A936914"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64330871" w14:textId="77777777" w:rsidR="001139BE" w:rsidRPr="003709D9" w:rsidRDefault="001139BE" w:rsidP="00925781">
            <w:pPr>
              <w:jc w:val="both"/>
              <w:rPr>
                <w:rFonts w:ascii="Calibri" w:hAnsi="Calibri"/>
                <w:sz w:val="22"/>
                <w:szCs w:val="22"/>
              </w:rPr>
            </w:pPr>
            <w:r w:rsidRPr="003709D9">
              <w:rPr>
                <w:rFonts w:ascii="Calibri" w:hAnsi="Calibri"/>
                <w:sz w:val="22"/>
                <w:szCs w:val="22"/>
              </w:rPr>
              <w:t>Povećanjem knjižnog fonda novim naslovima  dovodi do većeg broja članstva, posuđivanja knjiga i razvijanja navika čitanja posebice kod djece i mladih.</w:t>
            </w:r>
          </w:p>
        </w:tc>
      </w:tr>
      <w:tr w:rsidR="001139BE" w:rsidRPr="003709D9" w14:paraId="5DC6B8A9" w14:textId="77777777" w:rsidTr="00925781">
        <w:trPr>
          <w:trHeight w:val="175"/>
        </w:trPr>
        <w:tc>
          <w:tcPr>
            <w:tcW w:w="2748" w:type="dxa"/>
            <w:tcBorders>
              <w:top w:val="single" w:sz="4" w:space="0" w:color="auto"/>
              <w:bottom w:val="single" w:sz="4" w:space="0" w:color="auto"/>
              <w:right w:val="single" w:sz="4" w:space="0" w:color="auto"/>
            </w:tcBorders>
          </w:tcPr>
          <w:p w14:paraId="369213FC" w14:textId="77777777" w:rsidR="001139BE" w:rsidRPr="003709D9" w:rsidRDefault="001139BE" w:rsidP="00925781">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1D15861D" w14:textId="77777777" w:rsidR="001139BE" w:rsidRPr="003709D9" w:rsidRDefault="001139BE" w:rsidP="00925781">
            <w:pPr>
              <w:jc w:val="both"/>
              <w:rPr>
                <w:rFonts w:ascii="Calibri" w:hAnsi="Calibri"/>
                <w:sz w:val="22"/>
                <w:szCs w:val="22"/>
              </w:rPr>
            </w:pPr>
            <w:r w:rsidRPr="003709D9">
              <w:rPr>
                <w:rFonts w:ascii="Calibri" w:hAnsi="Calibri"/>
                <w:sz w:val="22"/>
                <w:szCs w:val="22"/>
              </w:rPr>
              <w:t>Broj knjiga godišnje</w:t>
            </w:r>
            <w:r>
              <w:rPr>
                <w:rFonts w:ascii="Calibri" w:hAnsi="Calibri"/>
                <w:sz w:val="22"/>
                <w:szCs w:val="22"/>
              </w:rPr>
              <w:t>, e-knjiga i didaktičkih igračaka godišnje</w:t>
            </w:r>
          </w:p>
        </w:tc>
      </w:tr>
      <w:tr w:rsidR="001139BE" w:rsidRPr="008270D4" w14:paraId="257C9203" w14:textId="77777777" w:rsidTr="00925781">
        <w:trPr>
          <w:trHeight w:val="285"/>
        </w:trPr>
        <w:tc>
          <w:tcPr>
            <w:tcW w:w="2748" w:type="dxa"/>
            <w:tcBorders>
              <w:top w:val="single" w:sz="4" w:space="0" w:color="auto"/>
              <w:bottom w:val="single" w:sz="4" w:space="0" w:color="auto"/>
              <w:right w:val="single" w:sz="4" w:space="0" w:color="auto"/>
            </w:tcBorders>
          </w:tcPr>
          <w:p w14:paraId="2BA71917" w14:textId="77777777" w:rsidR="001139BE" w:rsidRPr="008270D4" w:rsidRDefault="001139BE" w:rsidP="00925781">
            <w:pPr>
              <w:jc w:val="both"/>
              <w:rPr>
                <w:rFonts w:ascii="Calibri" w:hAnsi="Calibri"/>
                <w:b/>
                <w:bCs/>
                <w:sz w:val="22"/>
                <w:szCs w:val="22"/>
              </w:rPr>
            </w:pPr>
            <w:r w:rsidRPr="008270D4">
              <w:rPr>
                <w:rFonts w:ascii="Calibri" w:hAnsi="Calibri"/>
                <w:b/>
                <w:bCs/>
                <w:sz w:val="22"/>
                <w:szCs w:val="22"/>
              </w:rPr>
              <w:t>Ciljana vrijednost (2022.)</w:t>
            </w:r>
          </w:p>
        </w:tc>
        <w:tc>
          <w:tcPr>
            <w:tcW w:w="6360" w:type="dxa"/>
            <w:tcBorders>
              <w:top w:val="single" w:sz="4" w:space="0" w:color="auto"/>
              <w:left w:val="single" w:sz="4" w:space="0" w:color="auto"/>
              <w:bottom w:val="single" w:sz="4" w:space="0" w:color="auto"/>
            </w:tcBorders>
          </w:tcPr>
          <w:p w14:paraId="447A5E33" w14:textId="77777777" w:rsidR="001139BE" w:rsidRPr="008270D4" w:rsidRDefault="001139BE" w:rsidP="00925781">
            <w:pPr>
              <w:jc w:val="both"/>
              <w:rPr>
                <w:rFonts w:ascii="Calibri" w:hAnsi="Calibri"/>
                <w:sz w:val="22"/>
                <w:szCs w:val="22"/>
              </w:rPr>
            </w:pPr>
            <w:r w:rsidRPr="008270D4">
              <w:rPr>
                <w:rFonts w:ascii="Calibri" w:hAnsi="Calibri"/>
                <w:sz w:val="22"/>
                <w:szCs w:val="22"/>
              </w:rPr>
              <w:t>2.150/200/10</w:t>
            </w:r>
          </w:p>
        </w:tc>
      </w:tr>
      <w:tr w:rsidR="001139BE" w:rsidRPr="003709D9" w14:paraId="2B771FC3" w14:textId="77777777" w:rsidTr="00925781">
        <w:trPr>
          <w:trHeight w:val="285"/>
        </w:trPr>
        <w:tc>
          <w:tcPr>
            <w:tcW w:w="2748" w:type="dxa"/>
            <w:tcBorders>
              <w:top w:val="single" w:sz="4" w:space="0" w:color="auto"/>
              <w:bottom w:val="single" w:sz="4" w:space="0" w:color="auto"/>
              <w:right w:val="single" w:sz="4" w:space="0" w:color="auto"/>
            </w:tcBorders>
          </w:tcPr>
          <w:p w14:paraId="36FA3B82" w14:textId="77777777" w:rsidR="001139BE" w:rsidRPr="008270D4" w:rsidRDefault="001139BE" w:rsidP="00925781">
            <w:pPr>
              <w:jc w:val="both"/>
              <w:rPr>
                <w:rFonts w:ascii="Calibri" w:hAnsi="Calibri"/>
                <w:b/>
                <w:bCs/>
                <w:sz w:val="22"/>
                <w:szCs w:val="22"/>
              </w:rPr>
            </w:pPr>
            <w:r w:rsidRPr="008270D4">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38C9A978" w14:textId="77777777" w:rsidR="001139BE" w:rsidRPr="003709D9" w:rsidRDefault="001139BE" w:rsidP="00925781">
            <w:pPr>
              <w:jc w:val="both"/>
              <w:rPr>
                <w:rFonts w:ascii="Calibri" w:hAnsi="Calibri"/>
                <w:sz w:val="22"/>
                <w:szCs w:val="22"/>
              </w:rPr>
            </w:pPr>
            <w:r w:rsidRPr="008270D4">
              <w:rPr>
                <w:rFonts w:ascii="Calibri" w:hAnsi="Calibri"/>
                <w:sz w:val="22"/>
                <w:szCs w:val="22"/>
              </w:rPr>
              <w:t>1.070/17/15</w:t>
            </w:r>
          </w:p>
        </w:tc>
      </w:tr>
    </w:tbl>
    <w:p w14:paraId="140A340A" w14:textId="77777777" w:rsidR="001139BE" w:rsidRDefault="001139BE" w:rsidP="001139BE">
      <w:pPr>
        <w:rPr>
          <w:rFonts w:ascii="Calibri" w:hAnsi="Calibri"/>
          <w:b/>
          <w:i/>
          <w:sz w:val="22"/>
          <w:szCs w:val="22"/>
        </w:rPr>
      </w:pPr>
    </w:p>
    <w:p w14:paraId="667B1FF3" w14:textId="77777777" w:rsidR="001139BE" w:rsidRDefault="001139BE" w:rsidP="001139BE">
      <w:pPr>
        <w:rPr>
          <w:rFonts w:ascii="Calibri" w:hAnsi="Calibri"/>
          <w:b/>
          <w:i/>
          <w:sz w:val="22"/>
          <w:szCs w:val="22"/>
        </w:rPr>
      </w:pPr>
    </w:p>
    <w:p w14:paraId="1C858F96" w14:textId="77777777" w:rsidR="001139BE" w:rsidRPr="00B46A96" w:rsidRDefault="001139BE" w:rsidP="001139BE">
      <w:pPr>
        <w:jc w:val="both"/>
        <w:rPr>
          <w:rFonts w:ascii="Calibri" w:hAnsi="Calibri"/>
          <w:b/>
          <w:noProof/>
          <w:sz w:val="22"/>
          <w:szCs w:val="22"/>
        </w:rPr>
      </w:pPr>
      <w:r>
        <w:rPr>
          <w:rFonts w:ascii="Calibri" w:hAnsi="Calibri"/>
          <w:b/>
          <w:noProof/>
          <w:sz w:val="22"/>
          <w:szCs w:val="22"/>
        </w:rPr>
        <w:t>T241001</w:t>
      </w:r>
      <w:r w:rsidRPr="00C663F0">
        <w:rPr>
          <w:rFonts w:ascii="Calibri" w:hAnsi="Calibri"/>
          <w:b/>
          <w:noProof/>
          <w:sz w:val="22"/>
          <w:szCs w:val="22"/>
        </w:rPr>
        <w:t xml:space="preserve"> </w:t>
      </w:r>
      <w:r>
        <w:rPr>
          <w:rFonts w:ascii="Calibri" w:hAnsi="Calibri"/>
          <w:b/>
          <w:sz w:val="22"/>
          <w:szCs w:val="22"/>
        </w:rPr>
        <w:t>Projekt Halubook</w:t>
      </w:r>
    </w:p>
    <w:p w14:paraId="4AE22CF5" w14:textId="77777777" w:rsidR="001139BE" w:rsidRDefault="001139BE" w:rsidP="001139BE">
      <w:pPr>
        <w:jc w:val="both"/>
        <w:rPr>
          <w:rFonts w:ascii="Calibri" w:hAnsi="Calibri"/>
          <w:b/>
          <w:noProof/>
          <w:sz w:val="22"/>
          <w:szCs w:val="22"/>
        </w:rPr>
      </w:pPr>
    </w:p>
    <w:p w14:paraId="61E38712" w14:textId="77777777" w:rsidR="001139BE" w:rsidRDefault="001139BE" w:rsidP="001139BE">
      <w:pPr>
        <w:jc w:val="both"/>
        <w:rPr>
          <w:rFonts w:ascii="Calibri" w:hAnsi="Calibri"/>
          <w:noProof/>
          <w:sz w:val="22"/>
          <w:szCs w:val="22"/>
        </w:rPr>
      </w:pPr>
      <w:r w:rsidRPr="00947128">
        <w:rPr>
          <w:rFonts w:ascii="Calibri" w:hAnsi="Calibri"/>
          <w:noProof/>
          <w:sz w:val="22"/>
          <w:szCs w:val="22"/>
        </w:rPr>
        <w:t xml:space="preserve">U sklopu ove aktivnosti planirani su rashodi </w:t>
      </w:r>
      <w:r>
        <w:rPr>
          <w:rFonts w:ascii="Calibri" w:hAnsi="Calibri"/>
          <w:noProof/>
          <w:sz w:val="22"/>
          <w:szCs w:val="22"/>
        </w:rPr>
        <w:t xml:space="preserve">vezani uz nabavu uredskog materijala, raskodi promidžbe i informiranja, rashodi za provođenje radionica u sklopu projekta, te rashodi za nabavu knjiga. U sklopu ovog projekta osigurana su i sredstva za rad voditelja projekta i koordinatora radionica koje će se održati u sklopu ovog projekta.  </w:t>
      </w:r>
    </w:p>
    <w:p w14:paraId="70C1B619" w14:textId="77777777" w:rsidR="001139BE" w:rsidRDefault="001139BE" w:rsidP="001139BE">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41.500,00</w:t>
      </w:r>
      <w:r w:rsidRPr="003709D9">
        <w:rPr>
          <w:rFonts w:ascii="Calibri" w:hAnsi="Calibri"/>
          <w:sz w:val="22"/>
          <w:szCs w:val="22"/>
        </w:rPr>
        <w:t xml:space="preserve"> </w:t>
      </w:r>
      <w:r>
        <w:rPr>
          <w:rFonts w:ascii="Calibri" w:hAnsi="Calibri"/>
          <w:sz w:val="22"/>
          <w:szCs w:val="22"/>
        </w:rPr>
        <w:t xml:space="preserve">kn, a realizirano je 29.931,25 kn, odnosno 72%. </w:t>
      </w:r>
    </w:p>
    <w:p w14:paraId="5273C0E3" w14:textId="77777777" w:rsidR="001139BE" w:rsidRPr="0070631A" w:rsidRDefault="001139BE" w:rsidP="001139BE">
      <w:pPr>
        <w:contextualSpacing/>
        <w:jc w:val="both"/>
        <w:rPr>
          <w:rFonts w:ascii="Calibri" w:hAnsi="Calibri"/>
          <w:sz w:val="16"/>
          <w:szCs w:val="16"/>
        </w:rPr>
      </w:pPr>
    </w:p>
    <w:p w14:paraId="3DBB9C35" w14:textId="77777777" w:rsidR="001139BE" w:rsidRPr="0070631A" w:rsidRDefault="001139BE" w:rsidP="001139BE">
      <w:pPr>
        <w:jc w:val="both"/>
        <w:rPr>
          <w:rFonts w:ascii="Calibri" w:hAnsi="Calibri"/>
          <w:sz w:val="22"/>
          <w:szCs w:val="22"/>
        </w:rPr>
      </w:pPr>
      <w:r>
        <w:rPr>
          <w:rFonts w:ascii="Calibri" w:hAnsi="Calibri"/>
          <w:b/>
          <w:sz w:val="22"/>
          <w:szCs w:val="22"/>
        </w:rPr>
        <w:t>Cilj 1</w:t>
      </w:r>
      <w:r w:rsidRPr="0070631A">
        <w:rPr>
          <w:rFonts w:ascii="Calibri" w:hAnsi="Calibri"/>
          <w:b/>
          <w:sz w:val="22"/>
          <w:szCs w:val="22"/>
        </w:rPr>
        <w:t xml:space="preserve">: </w:t>
      </w:r>
      <w:r>
        <w:rPr>
          <w:rFonts w:ascii="Calibri" w:hAnsi="Calibri"/>
          <w:sz w:val="22"/>
          <w:szCs w:val="22"/>
        </w:rPr>
        <w:t>Broj radionica u sklopu projekta Halubook. Cilj je realiziran u skladu s planom.</w:t>
      </w:r>
    </w:p>
    <w:p w14:paraId="61646BA1" w14:textId="77777777" w:rsidR="001139BE" w:rsidRPr="0070631A" w:rsidRDefault="001139BE" w:rsidP="001139BE">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70631A" w14:paraId="0A5A600D" w14:textId="77777777" w:rsidTr="00925781">
        <w:tc>
          <w:tcPr>
            <w:tcW w:w="2802" w:type="dxa"/>
          </w:tcPr>
          <w:p w14:paraId="6481D92D" w14:textId="77777777" w:rsidR="001139BE" w:rsidRPr="0070631A" w:rsidRDefault="001139BE" w:rsidP="00925781">
            <w:pPr>
              <w:jc w:val="both"/>
              <w:rPr>
                <w:rFonts w:ascii="Calibri" w:hAnsi="Calibri"/>
                <w:b/>
                <w:sz w:val="22"/>
                <w:szCs w:val="22"/>
              </w:rPr>
            </w:pPr>
            <w:r w:rsidRPr="0070631A">
              <w:rPr>
                <w:rFonts w:ascii="Calibri" w:hAnsi="Calibri"/>
                <w:b/>
                <w:sz w:val="22"/>
                <w:szCs w:val="22"/>
              </w:rPr>
              <w:t>Pokazatelj rezultata</w:t>
            </w:r>
          </w:p>
        </w:tc>
        <w:tc>
          <w:tcPr>
            <w:tcW w:w="6486" w:type="dxa"/>
          </w:tcPr>
          <w:p w14:paraId="64757D72" w14:textId="77777777" w:rsidR="001139BE" w:rsidRPr="0070631A" w:rsidRDefault="001139BE" w:rsidP="00925781">
            <w:pPr>
              <w:jc w:val="both"/>
              <w:rPr>
                <w:rFonts w:ascii="Calibri" w:hAnsi="Calibri"/>
                <w:sz w:val="22"/>
                <w:szCs w:val="22"/>
              </w:rPr>
            </w:pPr>
            <w:r>
              <w:rPr>
                <w:rFonts w:ascii="Calibri" w:hAnsi="Calibri"/>
                <w:sz w:val="22"/>
                <w:szCs w:val="22"/>
              </w:rPr>
              <w:t>Broj radionica</w:t>
            </w:r>
          </w:p>
        </w:tc>
      </w:tr>
      <w:tr w:rsidR="001139BE" w:rsidRPr="0070631A" w14:paraId="3F7751F5" w14:textId="77777777" w:rsidTr="00925781">
        <w:tc>
          <w:tcPr>
            <w:tcW w:w="2802" w:type="dxa"/>
          </w:tcPr>
          <w:p w14:paraId="482379D6" w14:textId="77777777" w:rsidR="001139BE" w:rsidRPr="0070631A" w:rsidRDefault="001139BE" w:rsidP="00925781">
            <w:pPr>
              <w:jc w:val="both"/>
              <w:rPr>
                <w:rFonts w:ascii="Calibri" w:hAnsi="Calibri"/>
                <w:b/>
                <w:sz w:val="22"/>
                <w:szCs w:val="22"/>
              </w:rPr>
            </w:pPr>
            <w:r w:rsidRPr="0070631A">
              <w:rPr>
                <w:rFonts w:ascii="Calibri" w:hAnsi="Calibri"/>
                <w:b/>
                <w:sz w:val="22"/>
                <w:szCs w:val="22"/>
              </w:rPr>
              <w:lastRenderedPageBreak/>
              <w:t>Definicija</w:t>
            </w:r>
          </w:p>
        </w:tc>
        <w:tc>
          <w:tcPr>
            <w:tcW w:w="6486" w:type="dxa"/>
          </w:tcPr>
          <w:p w14:paraId="1405D98A" w14:textId="77777777" w:rsidR="001139BE" w:rsidRPr="00485E3A" w:rsidRDefault="001139BE" w:rsidP="00925781">
            <w:pPr>
              <w:jc w:val="both"/>
              <w:rPr>
                <w:rFonts w:ascii="Calibri" w:hAnsi="Calibri"/>
                <w:sz w:val="22"/>
                <w:szCs w:val="22"/>
              </w:rPr>
            </w:pPr>
            <w:r w:rsidRPr="00485E3A">
              <w:rPr>
                <w:rFonts w:ascii="Calibri" w:hAnsi="Calibri"/>
                <w:sz w:val="22"/>
                <w:szCs w:val="22"/>
              </w:rPr>
              <w:t>Cilj projekta je povećanje socijalne uključenosti djece i mladih, starijih od 54 god., nezaposlenih i osoba s invaliditetom kroz programe koji potiču čitanje i razvijaju čitalačke kompetencije.</w:t>
            </w:r>
          </w:p>
        </w:tc>
      </w:tr>
      <w:tr w:rsidR="001139BE" w:rsidRPr="0070631A" w14:paraId="3C8D86A8" w14:textId="77777777" w:rsidTr="00925781">
        <w:tc>
          <w:tcPr>
            <w:tcW w:w="2802" w:type="dxa"/>
          </w:tcPr>
          <w:p w14:paraId="5F900123" w14:textId="77777777" w:rsidR="001139BE" w:rsidRPr="0070631A" w:rsidRDefault="001139BE" w:rsidP="00925781">
            <w:pPr>
              <w:jc w:val="both"/>
              <w:rPr>
                <w:rFonts w:ascii="Calibri" w:hAnsi="Calibri"/>
                <w:b/>
                <w:sz w:val="22"/>
                <w:szCs w:val="22"/>
              </w:rPr>
            </w:pPr>
            <w:r w:rsidRPr="0070631A">
              <w:rPr>
                <w:rFonts w:ascii="Calibri" w:hAnsi="Calibri"/>
                <w:b/>
                <w:sz w:val="22"/>
                <w:szCs w:val="22"/>
              </w:rPr>
              <w:t>Jedinica</w:t>
            </w:r>
          </w:p>
        </w:tc>
        <w:tc>
          <w:tcPr>
            <w:tcW w:w="6486" w:type="dxa"/>
          </w:tcPr>
          <w:p w14:paraId="32889374" w14:textId="77777777" w:rsidR="001139BE" w:rsidRPr="0070631A" w:rsidRDefault="001139BE" w:rsidP="00925781">
            <w:pPr>
              <w:jc w:val="both"/>
              <w:rPr>
                <w:rFonts w:ascii="Calibri" w:hAnsi="Calibri"/>
                <w:sz w:val="22"/>
                <w:szCs w:val="22"/>
              </w:rPr>
            </w:pPr>
            <w:r>
              <w:rPr>
                <w:rFonts w:ascii="Calibri" w:hAnsi="Calibri"/>
                <w:sz w:val="22"/>
                <w:szCs w:val="22"/>
              </w:rPr>
              <w:t xml:space="preserve">Broj </w:t>
            </w:r>
          </w:p>
        </w:tc>
      </w:tr>
      <w:tr w:rsidR="001139BE" w:rsidRPr="00864971" w14:paraId="667815DB" w14:textId="77777777" w:rsidTr="00925781">
        <w:tc>
          <w:tcPr>
            <w:tcW w:w="2802" w:type="dxa"/>
          </w:tcPr>
          <w:p w14:paraId="1C73B9BE" w14:textId="77777777" w:rsidR="001139BE" w:rsidRPr="00864971" w:rsidRDefault="001139BE" w:rsidP="00925781">
            <w:pPr>
              <w:jc w:val="both"/>
              <w:rPr>
                <w:rFonts w:ascii="Calibri" w:hAnsi="Calibri"/>
                <w:b/>
                <w:sz w:val="22"/>
                <w:szCs w:val="22"/>
              </w:rPr>
            </w:pPr>
            <w:r w:rsidRPr="00864971">
              <w:rPr>
                <w:rFonts w:ascii="Calibri" w:hAnsi="Calibri"/>
                <w:b/>
                <w:sz w:val="22"/>
                <w:szCs w:val="22"/>
              </w:rPr>
              <w:t>Ciljana vrijednost (2022.)</w:t>
            </w:r>
          </w:p>
        </w:tc>
        <w:tc>
          <w:tcPr>
            <w:tcW w:w="6486" w:type="dxa"/>
          </w:tcPr>
          <w:p w14:paraId="1EA97848" w14:textId="77777777" w:rsidR="001139BE" w:rsidRPr="00864971" w:rsidRDefault="001139BE" w:rsidP="00925781">
            <w:pPr>
              <w:jc w:val="both"/>
              <w:rPr>
                <w:rFonts w:ascii="Calibri" w:hAnsi="Calibri"/>
                <w:sz w:val="22"/>
                <w:szCs w:val="22"/>
              </w:rPr>
            </w:pPr>
            <w:r w:rsidRPr="00864971">
              <w:rPr>
                <w:rFonts w:ascii="Calibri" w:hAnsi="Calibri"/>
                <w:sz w:val="22"/>
                <w:szCs w:val="22"/>
              </w:rPr>
              <w:t>7</w:t>
            </w:r>
          </w:p>
        </w:tc>
      </w:tr>
      <w:tr w:rsidR="001139BE" w:rsidRPr="00D92C8E" w14:paraId="1DD72860" w14:textId="77777777" w:rsidTr="00925781">
        <w:trPr>
          <w:trHeight w:val="70"/>
        </w:trPr>
        <w:tc>
          <w:tcPr>
            <w:tcW w:w="2802" w:type="dxa"/>
          </w:tcPr>
          <w:p w14:paraId="27EB5923" w14:textId="77777777" w:rsidR="001139BE" w:rsidRPr="00864971" w:rsidRDefault="001139BE" w:rsidP="00925781">
            <w:pPr>
              <w:jc w:val="both"/>
              <w:rPr>
                <w:rFonts w:ascii="Calibri" w:hAnsi="Calibri"/>
                <w:b/>
                <w:sz w:val="22"/>
                <w:szCs w:val="22"/>
              </w:rPr>
            </w:pPr>
            <w:r w:rsidRPr="00864971">
              <w:rPr>
                <w:rFonts w:ascii="Calibri" w:hAnsi="Calibri"/>
                <w:b/>
                <w:bCs/>
                <w:sz w:val="22"/>
                <w:szCs w:val="22"/>
              </w:rPr>
              <w:t>Ostvarena vrijednost u izvještajnom razdoblju</w:t>
            </w:r>
          </w:p>
        </w:tc>
        <w:tc>
          <w:tcPr>
            <w:tcW w:w="6486" w:type="dxa"/>
          </w:tcPr>
          <w:p w14:paraId="0AC760BF" w14:textId="77777777" w:rsidR="001139BE" w:rsidRPr="00D92C8E" w:rsidRDefault="001139BE" w:rsidP="00925781">
            <w:pPr>
              <w:jc w:val="both"/>
              <w:rPr>
                <w:rFonts w:ascii="Calibri" w:hAnsi="Calibri"/>
                <w:sz w:val="22"/>
                <w:szCs w:val="22"/>
              </w:rPr>
            </w:pPr>
            <w:r w:rsidRPr="00864971">
              <w:rPr>
                <w:rFonts w:ascii="Calibri" w:hAnsi="Calibri"/>
                <w:sz w:val="22"/>
                <w:szCs w:val="22"/>
              </w:rPr>
              <w:t>6</w:t>
            </w:r>
          </w:p>
        </w:tc>
      </w:tr>
    </w:tbl>
    <w:p w14:paraId="6234AC10" w14:textId="77777777" w:rsidR="001139BE" w:rsidRPr="00E64EE5" w:rsidRDefault="001139BE" w:rsidP="001139BE">
      <w:pPr>
        <w:contextualSpacing/>
        <w:jc w:val="both"/>
        <w:rPr>
          <w:rFonts w:ascii="Calibri" w:hAnsi="Calibri"/>
          <w:i/>
          <w:noProof/>
          <w:sz w:val="16"/>
          <w:szCs w:val="16"/>
        </w:rPr>
      </w:pPr>
    </w:p>
    <w:p w14:paraId="19B9BCB4" w14:textId="77777777" w:rsidR="001139BE" w:rsidRDefault="001139BE" w:rsidP="001139BE">
      <w:pPr>
        <w:rPr>
          <w:rFonts w:ascii="Calibri" w:hAnsi="Calibri"/>
          <w:b/>
          <w:sz w:val="12"/>
          <w:szCs w:val="12"/>
          <w:highlight w:val="yellow"/>
        </w:rPr>
      </w:pPr>
    </w:p>
    <w:p w14:paraId="05890588" w14:textId="77777777" w:rsidR="001139BE" w:rsidRDefault="001139BE" w:rsidP="001139BE">
      <w:pPr>
        <w:rPr>
          <w:rFonts w:ascii="Calibri" w:hAnsi="Calibri"/>
          <w:sz w:val="12"/>
          <w:szCs w:val="12"/>
          <w:highlight w:val="yellow"/>
        </w:rPr>
      </w:pPr>
    </w:p>
    <w:p w14:paraId="74A5F876" w14:textId="77777777" w:rsidR="001139BE" w:rsidRDefault="001139BE" w:rsidP="001139BE">
      <w:pPr>
        <w:rPr>
          <w:rFonts w:ascii="Calibri" w:hAnsi="Calibri"/>
          <w:sz w:val="12"/>
          <w:szCs w:val="12"/>
          <w:highlight w:val="yellow"/>
        </w:rPr>
      </w:pPr>
      <w:r>
        <w:rPr>
          <w:rFonts w:ascii="Calibri" w:hAnsi="Calibri"/>
          <w:noProof/>
          <w:sz w:val="12"/>
          <w:szCs w:val="12"/>
        </w:rPr>
        <mc:AlternateContent>
          <mc:Choice Requires="wps">
            <w:drawing>
              <wp:anchor distT="0" distB="0" distL="114300" distR="114300" simplePos="0" relativeHeight="251728896" behindDoc="0" locked="0" layoutInCell="1" allowOverlap="1" wp14:anchorId="273243B4" wp14:editId="1E6E6073">
                <wp:simplePos x="0" y="0"/>
                <wp:positionH relativeFrom="margin">
                  <wp:align>left</wp:align>
                </wp:positionH>
                <wp:positionV relativeFrom="paragraph">
                  <wp:posOffset>11430</wp:posOffset>
                </wp:positionV>
                <wp:extent cx="5895975" cy="257175"/>
                <wp:effectExtent l="0" t="0" r="28575" b="28575"/>
                <wp:wrapNone/>
                <wp:docPr id="19213515" name="Pravokutnik 30"/>
                <wp:cNvGraphicFramePr/>
                <a:graphic xmlns:a="http://schemas.openxmlformats.org/drawingml/2006/main">
                  <a:graphicData uri="http://schemas.microsoft.com/office/word/2010/wordprocessingShape">
                    <wps:wsp>
                      <wps:cNvSpPr/>
                      <wps:spPr>
                        <a:xfrm>
                          <a:off x="0" y="0"/>
                          <a:ext cx="5895975" cy="2571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0F1D488" w14:textId="77777777" w:rsidR="001139BE" w:rsidRPr="00A84F14" w:rsidRDefault="001139BE" w:rsidP="001139BE">
                            <w:pPr>
                              <w:jc w:val="both"/>
                              <w:rPr>
                                <w:rFonts w:ascii="Calibri" w:hAnsi="Calibri"/>
                                <w:b/>
                                <w:bCs/>
                                <w:sz w:val="22"/>
                                <w:szCs w:val="22"/>
                              </w:rPr>
                            </w:pPr>
                            <w:r>
                              <w:rPr>
                                <w:rFonts w:ascii="Calibri" w:hAnsi="Calibri"/>
                                <w:b/>
                                <w:bCs/>
                                <w:sz w:val="22"/>
                                <w:szCs w:val="22"/>
                              </w:rPr>
                              <w:t>Glava: 00304 USTANOVA U KULTURI</w:t>
                            </w:r>
                          </w:p>
                          <w:p w14:paraId="18732F10" w14:textId="77777777" w:rsidR="001139BE" w:rsidRDefault="001139BE" w:rsidP="00113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243B4" id="_x0000_s1091" style="position:absolute;margin-left:0;margin-top:.9pt;width:464.25pt;height:20.2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" fillcolor="white [3201]" strokecolor="#5b9bd5 [3204]" strokeweight="1pt">
                <v:textbox>
                  <w:txbxContent>
                    <w:p w14:paraId="40F1D488" w14:textId="77777777" w:rsidR="001139BE" w:rsidRPr="00A84F14" w:rsidRDefault="001139BE" w:rsidP="001139BE">
                      <w:pPr>
                        <w:jc w:val="both"/>
                        <w:rPr>
                          <w:rFonts w:ascii="Calibri" w:hAnsi="Calibri"/>
                          <w:b/>
                          <w:bCs/>
                          <w:sz w:val="22"/>
                          <w:szCs w:val="22"/>
                        </w:rPr>
                      </w:pPr>
                      <w:r>
                        <w:rPr>
                          <w:rFonts w:ascii="Calibri" w:hAnsi="Calibri"/>
                          <w:b/>
                          <w:bCs/>
                          <w:sz w:val="22"/>
                          <w:szCs w:val="22"/>
                        </w:rPr>
                        <w:t>Glava: 00304 USTANOVA U KULTURI</w:t>
                      </w:r>
                    </w:p>
                    <w:p w14:paraId="18732F10" w14:textId="77777777" w:rsidR="001139BE" w:rsidRDefault="001139BE" w:rsidP="001139BE">
                      <w:pPr>
                        <w:jc w:val="center"/>
                      </w:pPr>
                    </w:p>
                  </w:txbxContent>
                </v:textbox>
                <w10:wrap anchorx="margin"/>
              </v:rect>
            </w:pict>
          </mc:Fallback>
        </mc:AlternateContent>
      </w:r>
    </w:p>
    <w:p w14:paraId="1E39C0B4" w14:textId="77777777" w:rsidR="001139BE" w:rsidRDefault="001139BE" w:rsidP="001139BE">
      <w:pPr>
        <w:jc w:val="both"/>
        <w:rPr>
          <w:rFonts w:ascii="Calibri" w:hAnsi="Calibri"/>
          <w:b/>
          <w:bCs/>
          <w:sz w:val="22"/>
          <w:szCs w:val="22"/>
        </w:rPr>
      </w:pPr>
    </w:p>
    <w:p w14:paraId="28A27A5B" w14:textId="77777777" w:rsidR="001139BE" w:rsidRPr="00A84F14" w:rsidRDefault="001139BE" w:rsidP="001139BE">
      <w:pPr>
        <w:jc w:val="both"/>
        <w:rPr>
          <w:rFonts w:ascii="Calibri" w:hAnsi="Calibri"/>
          <w:sz w:val="22"/>
          <w:szCs w:val="22"/>
        </w:rPr>
      </w:pPr>
    </w:p>
    <w:p w14:paraId="7C3CBB0A" w14:textId="77777777" w:rsidR="001139BE" w:rsidRDefault="001139BE" w:rsidP="001139BE">
      <w:pPr>
        <w:jc w:val="both"/>
        <w:rPr>
          <w:rFonts w:ascii="Calibri" w:hAnsi="Calibri"/>
          <w:b/>
          <w:bCs/>
          <w:sz w:val="22"/>
          <w:szCs w:val="22"/>
        </w:rPr>
      </w:pPr>
      <w:r>
        <w:rPr>
          <w:rFonts w:ascii="Calibri" w:hAnsi="Calibri"/>
          <w:b/>
          <w:noProof/>
          <w:sz w:val="22"/>
          <w:szCs w:val="22"/>
        </w:rPr>
        <mc:AlternateContent>
          <mc:Choice Requires="wps">
            <w:drawing>
              <wp:anchor distT="0" distB="0" distL="114300" distR="114300" simplePos="0" relativeHeight="251729920" behindDoc="0" locked="0" layoutInCell="1" allowOverlap="1" wp14:anchorId="3DE18CBB" wp14:editId="10E0B8A1">
                <wp:simplePos x="0" y="0"/>
                <wp:positionH relativeFrom="margin">
                  <wp:posOffset>0</wp:posOffset>
                </wp:positionH>
                <wp:positionV relativeFrom="paragraph">
                  <wp:posOffset>-635</wp:posOffset>
                </wp:positionV>
                <wp:extent cx="5848350" cy="276225"/>
                <wp:effectExtent l="0" t="0" r="19050" b="28575"/>
                <wp:wrapNone/>
                <wp:docPr id="675994256" name="Pravokutnik 25"/>
                <wp:cNvGraphicFramePr/>
                <a:graphic xmlns:a="http://schemas.openxmlformats.org/drawingml/2006/main">
                  <a:graphicData uri="http://schemas.microsoft.com/office/word/2010/wordprocessingShape">
                    <wps:wsp>
                      <wps:cNvSpPr/>
                      <wps:spPr>
                        <a:xfrm>
                          <a:off x="0" y="0"/>
                          <a:ext cx="5848350" cy="2762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D9A5FF4"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 xml:space="preserve">2005  JAVNE POTREBE U KULTURI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E18CBB" id="_x0000_s1092" style="position:absolute;left:0;text-align:left;margin-left:0;margin-top:-.05pt;width:460.5pt;height:21.7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7D9A5FF4" w14:textId="77777777" w:rsidR="001139BE" w:rsidRDefault="001139BE" w:rsidP="001139BE">
                      <w:r w:rsidRPr="003709D9">
                        <w:rPr>
                          <w:rFonts w:ascii="Calibri" w:hAnsi="Calibri"/>
                          <w:b/>
                          <w:sz w:val="22"/>
                          <w:szCs w:val="22"/>
                        </w:rPr>
                        <w:t xml:space="preserve">PROGRAM </w:t>
                      </w:r>
                      <w:r>
                        <w:rPr>
                          <w:rFonts w:ascii="Calibri" w:hAnsi="Calibri"/>
                          <w:b/>
                          <w:sz w:val="22"/>
                          <w:szCs w:val="22"/>
                        </w:rPr>
                        <w:tab/>
                        <w:t xml:space="preserve">2005  JAVNE POTREBE U KULTURI   </w:t>
                      </w:r>
                    </w:p>
                  </w:txbxContent>
                </v:textbox>
                <w10:wrap anchorx="margin"/>
              </v:rect>
            </w:pict>
          </mc:Fallback>
        </mc:AlternateContent>
      </w:r>
    </w:p>
    <w:p w14:paraId="40E06180" w14:textId="77777777" w:rsidR="001139BE" w:rsidRDefault="001139BE" w:rsidP="001139BE">
      <w:pPr>
        <w:jc w:val="both"/>
        <w:rPr>
          <w:rFonts w:ascii="Calibri" w:hAnsi="Calibri"/>
          <w:b/>
          <w:bCs/>
          <w:sz w:val="22"/>
          <w:szCs w:val="22"/>
        </w:rPr>
      </w:pPr>
    </w:p>
    <w:p w14:paraId="7B093081" w14:textId="77777777" w:rsidR="001139BE" w:rsidRPr="003709D9" w:rsidRDefault="001139BE" w:rsidP="001139BE">
      <w:pPr>
        <w:jc w:val="both"/>
        <w:rPr>
          <w:rFonts w:ascii="Calibri" w:hAnsi="Calibri"/>
          <w:bCs/>
          <w:iCs/>
          <w:sz w:val="22"/>
          <w:szCs w:val="22"/>
        </w:rPr>
      </w:pPr>
      <w:r w:rsidRPr="003709D9">
        <w:rPr>
          <w:rFonts w:ascii="Calibri" w:hAnsi="Calibri"/>
          <w:bCs/>
          <w:iCs/>
          <w:sz w:val="22"/>
          <w:szCs w:val="22"/>
        </w:rPr>
        <w:t>Planirana sredstva z</w:t>
      </w:r>
      <w:r>
        <w:rPr>
          <w:rFonts w:ascii="Calibri" w:hAnsi="Calibri"/>
          <w:bCs/>
          <w:iCs/>
          <w:sz w:val="22"/>
          <w:szCs w:val="22"/>
        </w:rPr>
        <w:t>a provođenje programa iznose 5.000,00</w:t>
      </w:r>
      <w:r w:rsidRPr="003709D9">
        <w:rPr>
          <w:rFonts w:ascii="Calibri" w:hAnsi="Calibri"/>
          <w:bCs/>
          <w:iCs/>
          <w:sz w:val="22"/>
          <w:szCs w:val="22"/>
        </w:rPr>
        <w:t xml:space="preserve"> </w:t>
      </w:r>
      <w:r>
        <w:rPr>
          <w:rFonts w:ascii="Calibri" w:hAnsi="Calibri"/>
          <w:bCs/>
          <w:iCs/>
          <w:sz w:val="22"/>
          <w:szCs w:val="22"/>
        </w:rPr>
        <w:t>kn</w:t>
      </w:r>
      <w:r w:rsidRPr="003709D9">
        <w:rPr>
          <w:rFonts w:ascii="Calibri" w:hAnsi="Calibri"/>
          <w:bCs/>
          <w:iCs/>
          <w:sz w:val="22"/>
          <w:szCs w:val="22"/>
        </w:rPr>
        <w:t>,</w:t>
      </w:r>
      <w:r>
        <w:rPr>
          <w:rFonts w:ascii="Calibri" w:hAnsi="Calibri"/>
          <w:bCs/>
          <w:iCs/>
          <w:sz w:val="22"/>
          <w:szCs w:val="22"/>
        </w:rPr>
        <w:t xml:space="preserve"> dok izvršenje iznosi 0</w:t>
      </w:r>
      <w:r w:rsidRPr="003709D9">
        <w:rPr>
          <w:rFonts w:ascii="Calibri" w:hAnsi="Calibri"/>
          <w:bCs/>
          <w:iCs/>
          <w:sz w:val="22"/>
          <w:szCs w:val="22"/>
        </w:rPr>
        <w:t xml:space="preserve"> </w:t>
      </w:r>
      <w:r>
        <w:rPr>
          <w:rFonts w:ascii="Calibri" w:hAnsi="Calibri"/>
          <w:bCs/>
          <w:iCs/>
          <w:sz w:val="22"/>
          <w:szCs w:val="22"/>
        </w:rPr>
        <w:t>kn, dakle program je izvršen sa 0</w:t>
      </w:r>
      <w:r w:rsidRPr="003709D9">
        <w:rPr>
          <w:rFonts w:ascii="Calibri" w:hAnsi="Calibri"/>
          <w:bCs/>
          <w:iCs/>
          <w:sz w:val="22"/>
          <w:szCs w:val="22"/>
        </w:rPr>
        <w:t>%.</w:t>
      </w:r>
    </w:p>
    <w:p w14:paraId="76BF3B93" w14:textId="77777777" w:rsidR="001139BE" w:rsidRPr="007D2E94" w:rsidRDefault="001139BE" w:rsidP="001139BE">
      <w:pPr>
        <w:jc w:val="both"/>
        <w:rPr>
          <w:rFonts w:ascii="Calibri" w:hAnsi="Calibri"/>
          <w:bCs/>
          <w:iCs/>
          <w:sz w:val="22"/>
          <w:szCs w:val="22"/>
        </w:rPr>
      </w:pPr>
      <w:r w:rsidRPr="003709D9">
        <w:rPr>
          <w:rFonts w:ascii="Calibri" w:hAnsi="Calibri"/>
          <w:bCs/>
          <w:iCs/>
          <w:sz w:val="22"/>
          <w:szCs w:val="22"/>
        </w:rPr>
        <w:t>Unutar programa planirane su slijedeće aktivnosti:</w:t>
      </w:r>
    </w:p>
    <w:p w14:paraId="2A4B98A9" w14:textId="77777777" w:rsidR="00343C0A" w:rsidRDefault="00343C0A" w:rsidP="001139BE">
      <w:pPr>
        <w:jc w:val="both"/>
        <w:rPr>
          <w:rFonts w:ascii="Calibri" w:hAnsi="Calibri"/>
          <w:b/>
          <w:bCs/>
          <w:sz w:val="22"/>
          <w:szCs w:val="22"/>
        </w:rPr>
      </w:pPr>
    </w:p>
    <w:p w14:paraId="19820B4C" w14:textId="5608CA74" w:rsidR="001139BE" w:rsidRPr="00A84F14" w:rsidRDefault="001139BE" w:rsidP="001139BE">
      <w:pPr>
        <w:jc w:val="both"/>
        <w:rPr>
          <w:rFonts w:ascii="Calibri" w:hAnsi="Calibri"/>
          <w:b/>
          <w:bCs/>
          <w:sz w:val="22"/>
          <w:szCs w:val="22"/>
        </w:rPr>
      </w:pPr>
      <w:r>
        <w:rPr>
          <w:rFonts w:ascii="Calibri" w:hAnsi="Calibri"/>
          <w:b/>
          <w:bCs/>
          <w:sz w:val="22"/>
          <w:szCs w:val="22"/>
        </w:rPr>
        <w:t>A251028 Osnovne aktivnosti Ustanove u kulturi</w:t>
      </w:r>
    </w:p>
    <w:p w14:paraId="2CF8224D" w14:textId="77777777" w:rsidR="001139BE" w:rsidRDefault="001139BE" w:rsidP="001139BE">
      <w:pPr>
        <w:jc w:val="both"/>
        <w:rPr>
          <w:rFonts w:ascii="Calibri" w:hAnsi="Calibri"/>
          <w:sz w:val="22"/>
          <w:szCs w:val="22"/>
        </w:rPr>
      </w:pPr>
    </w:p>
    <w:p w14:paraId="4648A695" w14:textId="77777777" w:rsidR="001139BE" w:rsidRDefault="001139BE" w:rsidP="001139BE">
      <w:pPr>
        <w:jc w:val="both"/>
        <w:rPr>
          <w:rFonts w:ascii="Calibri" w:hAnsi="Calibri"/>
          <w:sz w:val="22"/>
          <w:szCs w:val="22"/>
        </w:rPr>
      </w:pPr>
      <w:r w:rsidRPr="00F55E6F">
        <w:rPr>
          <w:rFonts w:ascii="Calibri" w:hAnsi="Calibri"/>
          <w:sz w:val="22"/>
          <w:szCs w:val="22"/>
        </w:rPr>
        <w:t>U sklopu ove aktivnosti planira</w:t>
      </w:r>
      <w:r>
        <w:rPr>
          <w:rFonts w:ascii="Calibri" w:hAnsi="Calibri"/>
          <w:sz w:val="22"/>
          <w:szCs w:val="22"/>
        </w:rPr>
        <w:t>ni su rashodi za pristojbe i naknade.</w:t>
      </w:r>
    </w:p>
    <w:p w14:paraId="6C2B8E53" w14:textId="77777777" w:rsidR="001139BE" w:rsidRPr="003709D9" w:rsidRDefault="001139BE" w:rsidP="001139BE">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5.000,00</w:t>
      </w:r>
      <w:r w:rsidRPr="003709D9">
        <w:rPr>
          <w:rFonts w:ascii="Calibri" w:hAnsi="Calibri"/>
          <w:sz w:val="22"/>
          <w:szCs w:val="22"/>
        </w:rPr>
        <w:t xml:space="preserve"> </w:t>
      </w:r>
      <w:r>
        <w:rPr>
          <w:rFonts w:ascii="Calibri" w:hAnsi="Calibri"/>
          <w:sz w:val="22"/>
          <w:szCs w:val="22"/>
        </w:rPr>
        <w:t>kn, a realizirano je 0 kn, odnosno 0</w:t>
      </w:r>
      <w:r w:rsidRPr="003709D9">
        <w:rPr>
          <w:rFonts w:ascii="Calibri" w:hAnsi="Calibri"/>
          <w:sz w:val="22"/>
          <w:szCs w:val="22"/>
        </w:rPr>
        <w:t xml:space="preserve">%. </w:t>
      </w:r>
      <w:r>
        <w:rPr>
          <w:rFonts w:ascii="Calibri" w:hAnsi="Calibri"/>
          <w:sz w:val="22"/>
          <w:szCs w:val="22"/>
        </w:rPr>
        <w:t xml:space="preserve"> Odstupanja u odnosu na plan pojavljuju se s obzirom na činjenicu da su rashodi za pristojbe nastali početkom 2023.g. na teret Proračuna za 2022.g.</w:t>
      </w:r>
    </w:p>
    <w:p w14:paraId="5DFFEB14" w14:textId="77777777" w:rsidR="001139BE" w:rsidRPr="00A84F14" w:rsidRDefault="001139BE" w:rsidP="001139BE">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139BE" w:rsidRPr="0070631A" w14:paraId="6FE9D375" w14:textId="77777777" w:rsidTr="00925781">
        <w:tc>
          <w:tcPr>
            <w:tcW w:w="2802" w:type="dxa"/>
          </w:tcPr>
          <w:p w14:paraId="3DEA51E1" w14:textId="77777777" w:rsidR="001139BE" w:rsidRPr="0070631A" w:rsidRDefault="001139BE" w:rsidP="00925781">
            <w:pPr>
              <w:jc w:val="both"/>
              <w:rPr>
                <w:rFonts w:ascii="Calibri" w:hAnsi="Calibri"/>
                <w:b/>
                <w:sz w:val="22"/>
                <w:szCs w:val="22"/>
              </w:rPr>
            </w:pPr>
            <w:r w:rsidRPr="0070631A">
              <w:rPr>
                <w:rFonts w:ascii="Calibri" w:hAnsi="Calibri"/>
                <w:b/>
                <w:sz w:val="22"/>
                <w:szCs w:val="22"/>
              </w:rPr>
              <w:t>Pokazatelj rezultata</w:t>
            </w:r>
          </w:p>
        </w:tc>
        <w:tc>
          <w:tcPr>
            <w:tcW w:w="6486" w:type="dxa"/>
          </w:tcPr>
          <w:p w14:paraId="615408FE" w14:textId="77777777" w:rsidR="001139BE" w:rsidRPr="0070631A" w:rsidRDefault="001139BE" w:rsidP="00925781">
            <w:pPr>
              <w:jc w:val="both"/>
              <w:rPr>
                <w:rFonts w:ascii="Calibri" w:hAnsi="Calibri"/>
                <w:sz w:val="22"/>
                <w:szCs w:val="22"/>
              </w:rPr>
            </w:pPr>
            <w:r>
              <w:rPr>
                <w:rFonts w:ascii="Calibri" w:hAnsi="Calibri"/>
                <w:sz w:val="22"/>
                <w:szCs w:val="22"/>
              </w:rPr>
              <w:t>Broj zaposlenih, osiguranje redovnog rada ustanove i ispunjavanje svih obaveza</w:t>
            </w:r>
          </w:p>
        </w:tc>
      </w:tr>
      <w:tr w:rsidR="001139BE" w:rsidRPr="0070631A" w14:paraId="7729A1E3" w14:textId="77777777" w:rsidTr="00925781">
        <w:tc>
          <w:tcPr>
            <w:tcW w:w="2802" w:type="dxa"/>
          </w:tcPr>
          <w:p w14:paraId="786231E0" w14:textId="77777777" w:rsidR="001139BE" w:rsidRPr="0070631A" w:rsidRDefault="001139BE" w:rsidP="00925781">
            <w:pPr>
              <w:jc w:val="both"/>
              <w:rPr>
                <w:rFonts w:ascii="Calibri" w:hAnsi="Calibri"/>
                <w:b/>
                <w:sz w:val="22"/>
                <w:szCs w:val="22"/>
              </w:rPr>
            </w:pPr>
            <w:r w:rsidRPr="0070631A">
              <w:rPr>
                <w:rFonts w:ascii="Calibri" w:hAnsi="Calibri"/>
                <w:b/>
                <w:sz w:val="22"/>
                <w:szCs w:val="22"/>
              </w:rPr>
              <w:t>Definicija</w:t>
            </w:r>
          </w:p>
        </w:tc>
        <w:tc>
          <w:tcPr>
            <w:tcW w:w="6486" w:type="dxa"/>
          </w:tcPr>
          <w:p w14:paraId="6A2060AC" w14:textId="77777777" w:rsidR="001139BE" w:rsidRPr="00485E3A" w:rsidRDefault="001139BE" w:rsidP="00925781">
            <w:pPr>
              <w:jc w:val="both"/>
              <w:rPr>
                <w:rFonts w:ascii="Calibri" w:hAnsi="Calibri"/>
                <w:sz w:val="22"/>
                <w:szCs w:val="22"/>
              </w:rPr>
            </w:pPr>
            <w:r>
              <w:rPr>
                <w:rFonts w:ascii="Calibri" w:hAnsi="Calibri"/>
                <w:sz w:val="22"/>
                <w:szCs w:val="22"/>
              </w:rPr>
              <w:t>Redovnim radom omogućuje se normalno funkcioniranje ustanove</w:t>
            </w:r>
          </w:p>
        </w:tc>
      </w:tr>
      <w:tr w:rsidR="001139BE" w:rsidRPr="0070631A" w14:paraId="0438AFCE" w14:textId="77777777" w:rsidTr="00925781">
        <w:tc>
          <w:tcPr>
            <w:tcW w:w="2802" w:type="dxa"/>
          </w:tcPr>
          <w:p w14:paraId="133487E4" w14:textId="77777777" w:rsidR="001139BE" w:rsidRPr="0070631A" w:rsidRDefault="001139BE" w:rsidP="00925781">
            <w:pPr>
              <w:jc w:val="both"/>
              <w:rPr>
                <w:rFonts w:ascii="Calibri" w:hAnsi="Calibri"/>
                <w:b/>
                <w:sz w:val="22"/>
                <w:szCs w:val="22"/>
              </w:rPr>
            </w:pPr>
            <w:r w:rsidRPr="0070631A">
              <w:rPr>
                <w:rFonts w:ascii="Calibri" w:hAnsi="Calibri"/>
                <w:b/>
                <w:sz w:val="22"/>
                <w:szCs w:val="22"/>
              </w:rPr>
              <w:t>Jedinica</w:t>
            </w:r>
          </w:p>
        </w:tc>
        <w:tc>
          <w:tcPr>
            <w:tcW w:w="6486" w:type="dxa"/>
          </w:tcPr>
          <w:p w14:paraId="614DE435" w14:textId="77777777" w:rsidR="001139BE" w:rsidRPr="0070631A" w:rsidRDefault="001139BE" w:rsidP="00925781">
            <w:pPr>
              <w:jc w:val="both"/>
              <w:rPr>
                <w:rFonts w:ascii="Calibri" w:hAnsi="Calibri"/>
                <w:sz w:val="22"/>
                <w:szCs w:val="22"/>
              </w:rPr>
            </w:pPr>
            <w:r>
              <w:rPr>
                <w:rFonts w:ascii="Calibri" w:hAnsi="Calibri"/>
                <w:sz w:val="22"/>
                <w:szCs w:val="22"/>
              </w:rPr>
              <w:t>%</w:t>
            </w:r>
          </w:p>
        </w:tc>
      </w:tr>
      <w:tr w:rsidR="001139BE" w:rsidRPr="00864971" w14:paraId="47D4F449" w14:textId="77777777" w:rsidTr="00925781">
        <w:tc>
          <w:tcPr>
            <w:tcW w:w="2802" w:type="dxa"/>
          </w:tcPr>
          <w:p w14:paraId="0DBD308E" w14:textId="77777777" w:rsidR="001139BE" w:rsidRPr="00864971" w:rsidRDefault="001139BE" w:rsidP="00925781">
            <w:pPr>
              <w:jc w:val="both"/>
              <w:rPr>
                <w:rFonts w:ascii="Calibri" w:hAnsi="Calibri"/>
                <w:b/>
                <w:sz w:val="22"/>
                <w:szCs w:val="22"/>
              </w:rPr>
            </w:pPr>
            <w:r w:rsidRPr="00864971">
              <w:rPr>
                <w:rFonts w:ascii="Calibri" w:hAnsi="Calibri"/>
                <w:b/>
                <w:sz w:val="22"/>
                <w:szCs w:val="22"/>
              </w:rPr>
              <w:t>Ciljana vrijednost (2022.)</w:t>
            </w:r>
          </w:p>
        </w:tc>
        <w:tc>
          <w:tcPr>
            <w:tcW w:w="6486" w:type="dxa"/>
          </w:tcPr>
          <w:p w14:paraId="2DFC6C56" w14:textId="77777777" w:rsidR="001139BE" w:rsidRPr="00864971" w:rsidRDefault="001139BE" w:rsidP="00925781">
            <w:pPr>
              <w:jc w:val="both"/>
              <w:rPr>
                <w:rFonts w:ascii="Calibri" w:hAnsi="Calibri"/>
                <w:sz w:val="22"/>
                <w:szCs w:val="22"/>
              </w:rPr>
            </w:pPr>
            <w:r>
              <w:rPr>
                <w:rFonts w:ascii="Calibri" w:hAnsi="Calibri"/>
                <w:sz w:val="22"/>
                <w:szCs w:val="22"/>
              </w:rPr>
              <w:t>100</w:t>
            </w:r>
          </w:p>
        </w:tc>
      </w:tr>
      <w:tr w:rsidR="001139BE" w:rsidRPr="00D92C8E" w14:paraId="15297409" w14:textId="77777777" w:rsidTr="00925781">
        <w:trPr>
          <w:trHeight w:val="70"/>
        </w:trPr>
        <w:tc>
          <w:tcPr>
            <w:tcW w:w="2802" w:type="dxa"/>
          </w:tcPr>
          <w:p w14:paraId="4FAC7494" w14:textId="77777777" w:rsidR="001139BE" w:rsidRPr="00864971" w:rsidRDefault="001139BE" w:rsidP="00925781">
            <w:pPr>
              <w:jc w:val="both"/>
              <w:rPr>
                <w:rFonts w:ascii="Calibri" w:hAnsi="Calibri"/>
                <w:b/>
                <w:sz w:val="22"/>
                <w:szCs w:val="22"/>
              </w:rPr>
            </w:pPr>
            <w:r w:rsidRPr="00864971">
              <w:rPr>
                <w:rFonts w:ascii="Calibri" w:hAnsi="Calibri"/>
                <w:b/>
                <w:bCs/>
                <w:sz w:val="22"/>
                <w:szCs w:val="22"/>
              </w:rPr>
              <w:t>Ostvarena vrijednost u izvještajnom razdoblju</w:t>
            </w:r>
          </w:p>
        </w:tc>
        <w:tc>
          <w:tcPr>
            <w:tcW w:w="6486" w:type="dxa"/>
          </w:tcPr>
          <w:p w14:paraId="2601265D" w14:textId="77777777" w:rsidR="001139BE" w:rsidRPr="00D92C8E" w:rsidRDefault="001139BE" w:rsidP="00925781">
            <w:pPr>
              <w:jc w:val="both"/>
              <w:rPr>
                <w:rFonts w:ascii="Calibri" w:hAnsi="Calibri"/>
                <w:sz w:val="22"/>
                <w:szCs w:val="22"/>
              </w:rPr>
            </w:pPr>
            <w:r>
              <w:rPr>
                <w:rFonts w:ascii="Calibri" w:hAnsi="Calibri"/>
                <w:sz w:val="22"/>
                <w:szCs w:val="22"/>
              </w:rPr>
              <w:t>0</w:t>
            </w:r>
          </w:p>
        </w:tc>
      </w:tr>
    </w:tbl>
    <w:p w14:paraId="72554439" w14:textId="77777777" w:rsidR="001139BE" w:rsidRDefault="001139BE" w:rsidP="001139BE">
      <w:pPr>
        <w:rPr>
          <w:rFonts w:ascii="Calibri" w:hAnsi="Calibri"/>
          <w:b/>
          <w:sz w:val="22"/>
          <w:szCs w:val="22"/>
          <w:highlight w:val="yellow"/>
        </w:rPr>
      </w:pPr>
    </w:p>
    <w:p w14:paraId="3D841A0D" w14:textId="77777777" w:rsidR="00213C70" w:rsidRPr="00871266" w:rsidRDefault="00213C70" w:rsidP="00213C70">
      <w:pPr>
        <w:rPr>
          <w:rFonts w:ascii="Calibri" w:hAnsi="Calibri"/>
          <w:b/>
          <w:sz w:val="22"/>
          <w:szCs w:val="22"/>
        </w:rPr>
      </w:pPr>
      <w:r w:rsidRPr="00871266">
        <w:rPr>
          <w:rFonts w:ascii="Calibri" w:hAnsi="Calibri"/>
          <w:b/>
          <w:sz w:val="22"/>
          <w:szCs w:val="22"/>
        </w:rPr>
        <w:t xml:space="preserve">ZAKLJUČAK </w:t>
      </w:r>
    </w:p>
    <w:p w14:paraId="0FE84216" w14:textId="77777777" w:rsidR="00213C70" w:rsidRDefault="00213C70" w:rsidP="00213C70">
      <w:pPr>
        <w:rPr>
          <w:rFonts w:ascii="Calibri" w:hAnsi="Calibri"/>
          <w:b/>
          <w:sz w:val="22"/>
          <w:szCs w:val="22"/>
          <w:highlight w:val="yellow"/>
        </w:rPr>
      </w:pPr>
    </w:p>
    <w:p w14:paraId="00A6CB0F" w14:textId="30C9484B" w:rsidR="007115F5" w:rsidRPr="007115F5" w:rsidRDefault="007115F5" w:rsidP="007115F5">
      <w:pPr>
        <w:jc w:val="both"/>
        <w:rPr>
          <w:rFonts w:ascii="Calibri" w:hAnsi="Calibri"/>
          <w:sz w:val="21"/>
          <w:szCs w:val="21"/>
        </w:rPr>
      </w:pPr>
      <w:r w:rsidRPr="007115F5">
        <w:rPr>
          <w:rFonts w:ascii="Calibri" w:hAnsi="Calibri"/>
          <w:sz w:val="21"/>
          <w:szCs w:val="21"/>
        </w:rPr>
        <w:t>Godišnji izvještaj o izvršenju Proračuna Općine Viškovo za razdoblje od 1. siječnja do 31. prosinca 2022. godine donijet je na 19. sjednici Općinskog vijeća Općine Viškovo održanoj 13. srpnja 2023. godine temeljem članka 34. Statuta Općine Viškovo („Službene novine Općine Viškovo, broj 3/18., 2/20.,  4/21., 10/22.), a vezano uz odredbe članka 89. Zakona o proračunu („Narodne novine“, broj 144/21.) i članka 16. Pravilnika o polugodišnjem i godišnjem izvještaju o izvršenju proračuna („Narodne novine“, broj 24/13., 102/17., 1/20., 147/20., 144/21</w:t>
      </w:r>
      <w:r w:rsidR="002502C3">
        <w:rPr>
          <w:rFonts w:ascii="Calibri" w:hAnsi="Calibri"/>
          <w:sz w:val="21"/>
          <w:szCs w:val="21"/>
        </w:rPr>
        <w:t>.</w:t>
      </w:r>
      <w:r w:rsidRPr="007115F5">
        <w:rPr>
          <w:rFonts w:ascii="Calibri" w:hAnsi="Calibri"/>
          <w:sz w:val="21"/>
          <w:szCs w:val="21"/>
        </w:rPr>
        <w:t>) te isti stupa na snagu osmog dana od dana objave u „Službenim novinama Općine Viškovo“.</w:t>
      </w:r>
    </w:p>
    <w:p w14:paraId="4CAEE44D" w14:textId="77777777" w:rsidR="007115F5" w:rsidRDefault="007115F5" w:rsidP="007115F5">
      <w:pPr>
        <w:jc w:val="both"/>
        <w:rPr>
          <w:rFonts w:ascii="Calibri" w:hAnsi="Calibri"/>
          <w:sz w:val="21"/>
          <w:szCs w:val="21"/>
        </w:rPr>
      </w:pPr>
    </w:p>
    <w:p w14:paraId="19C8B30E" w14:textId="59B6963F" w:rsidR="007115F5" w:rsidRPr="007115F5" w:rsidRDefault="007115F5" w:rsidP="007115F5">
      <w:pPr>
        <w:jc w:val="both"/>
        <w:rPr>
          <w:rFonts w:ascii="Calibri" w:hAnsi="Calibri"/>
          <w:sz w:val="21"/>
          <w:szCs w:val="21"/>
        </w:rPr>
      </w:pPr>
      <w:r w:rsidRPr="007115F5">
        <w:rPr>
          <w:rFonts w:ascii="Calibri" w:hAnsi="Calibri"/>
          <w:sz w:val="21"/>
          <w:szCs w:val="21"/>
        </w:rPr>
        <w:t xml:space="preserve">Sastavni dio ovog Godišnjeg izvještaja o izvršenju Proračuna Općine Viškovo za razdoblje od 1. siječnja do 31. prosinca 2022. godine je usporedni pregled izvršenja općeg i posebnog dijela proračuna po propisanim proračunskim klasifikacijama koji se u odgovarajućem tabelarnom prikazu prilaže ovom dokumentu. </w:t>
      </w:r>
    </w:p>
    <w:p w14:paraId="77E4A54C" w14:textId="77777777" w:rsidR="007115F5" w:rsidRPr="007115F5" w:rsidRDefault="007115F5" w:rsidP="007115F5">
      <w:pPr>
        <w:jc w:val="both"/>
        <w:rPr>
          <w:rFonts w:ascii="Calibri" w:hAnsi="Calibri"/>
        </w:rPr>
      </w:pPr>
    </w:p>
    <w:p w14:paraId="4389CF34" w14:textId="7BD0CC61" w:rsidR="007115F5" w:rsidRPr="007115F5" w:rsidRDefault="007115F5" w:rsidP="007115F5">
      <w:pPr>
        <w:jc w:val="both"/>
        <w:rPr>
          <w:rFonts w:ascii="Calibri" w:hAnsi="Calibri"/>
        </w:rPr>
      </w:pPr>
      <w:r w:rsidRPr="007115F5">
        <w:rPr>
          <w:rFonts w:ascii="Calibri" w:hAnsi="Calibri"/>
        </w:rPr>
        <w:t>KLASA: 011-02/2</w:t>
      </w:r>
      <w:r w:rsidR="00427B64">
        <w:rPr>
          <w:rFonts w:ascii="Calibri" w:hAnsi="Calibri"/>
        </w:rPr>
        <w:t>3</w:t>
      </w:r>
      <w:r w:rsidRPr="007115F5">
        <w:rPr>
          <w:rFonts w:ascii="Calibri" w:hAnsi="Calibri"/>
        </w:rPr>
        <w:t>-01/0</w:t>
      </w:r>
      <w:r w:rsidR="00427B64">
        <w:rPr>
          <w:rFonts w:ascii="Calibri" w:hAnsi="Calibri"/>
        </w:rPr>
        <w:t>5</w:t>
      </w:r>
    </w:p>
    <w:p w14:paraId="1B42EC5E" w14:textId="77777777" w:rsidR="00427B64" w:rsidRDefault="007115F5" w:rsidP="007115F5">
      <w:pPr>
        <w:jc w:val="both"/>
        <w:rPr>
          <w:rFonts w:ascii="Calibri" w:hAnsi="Calibri"/>
        </w:rPr>
      </w:pPr>
      <w:r w:rsidRPr="007115F5">
        <w:rPr>
          <w:rFonts w:ascii="Calibri" w:hAnsi="Calibri"/>
        </w:rPr>
        <w:t>URBROJ: 2170-35-04/03-2</w:t>
      </w:r>
      <w:r w:rsidR="00427B64">
        <w:rPr>
          <w:rFonts w:ascii="Calibri" w:hAnsi="Calibri"/>
        </w:rPr>
        <w:t>3</w:t>
      </w:r>
      <w:r w:rsidRPr="007115F5">
        <w:rPr>
          <w:rFonts w:ascii="Calibri" w:hAnsi="Calibri"/>
        </w:rPr>
        <w:t>-</w:t>
      </w:r>
      <w:r w:rsidR="00427B64">
        <w:rPr>
          <w:rFonts w:ascii="Calibri" w:hAnsi="Calibri"/>
        </w:rPr>
        <w:t>7</w:t>
      </w:r>
    </w:p>
    <w:p w14:paraId="37C4D595" w14:textId="4852E81B" w:rsidR="007115F5" w:rsidRPr="007115F5" w:rsidRDefault="007115F5" w:rsidP="007115F5">
      <w:pPr>
        <w:jc w:val="both"/>
        <w:rPr>
          <w:rFonts w:ascii="Calibri" w:hAnsi="Calibri"/>
        </w:rPr>
      </w:pPr>
      <w:r w:rsidRPr="007115F5">
        <w:rPr>
          <w:rFonts w:ascii="Calibri" w:hAnsi="Calibri"/>
        </w:rPr>
        <w:t xml:space="preserve">VIŠKOVO, </w:t>
      </w:r>
      <w:r w:rsidR="00427B64">
        <w:rPr>
          <w:rFonts w:ascii="Calibri" w:hAnsi="Calibri"/>
        </w:rPr>
        <w:t>13. srpnja 2023.</w:t>
      </w:r>
      <w:r w:rsidRPr="007115F5">
        <w:rPr>
          <w:rFonts w:ascii="Calibri" w:hAnsi="Calibri"/>
        </w:rPr>
        <w:t xml:space="preserve"> godine</w:t>
      </w:r>
    </w:p>
    <w:p w14:paraId="15427A37" w14:textId="6565FA7E" w:rsidR="007115F5" w:rsidRPr="007115F5" w:rsidRDefault="007115F5" w:rsidP="007115F5">
      <w:pPr>
        <w:jc w:val="center"/>
        <w:rPr>
          <w:rFonts w:ascii="Calibri" w:hAnsi="Calibri"/>
          <w:sz w:val="22"/>
          <w:szCs w:val="22"/>
        </w:rPr>
      </w:pPr>
      <w:r w:rsidRPr="007115F5">
        <w:rPr>
          <w:rFonts w:ascii="Calibri" w:hAnsi="Calibri"/>
          <w:sz w:val="22"/>
          <w:szCs w:val="22"/>
        </w:rPr>
        <w:t>OPĆINSKO VIJEĆE OPĆINE VIŠKOVO</w:t>
      </w:r>
    </w:p>
    <w:p w14:paraId="32575597" w14:textId="77777777" w:rsidR="007115F5" w:rsidRPr="007115F5" w:rsidRDefault="007115F5" w:rsidP="007115F5">
      <w:pPr>
        <w:jc w:val="right"/>
        <w:rPr>
          <w:rFonts w:ascii="Calibri" w:hAnsi="Calibri"/>
          <w:sz w:val="22"/>
          <w:szCs w:val="22"/>
        </w:rPr>
      </w:pPr>
      <w:r w:rsidRPr="007115F5">
        <w:rPr>
          <w:rFonts w:ascii="Calibri" w:hAnsi="Calibri"/>
          <w:sz w:val="22"/>
          <w:szCs w:val="22"/>
        </w:rPr>
        <w:t>Predsjednik Općinskog vijeća:</w:t>
      </w:r>
    </w:p>
    <w:p w14:paraId="5B7B51E1" w14:textId="1ED405E4" w:rsidR="007115F5" w:rsidRPr="007115F5" w:rsidRDefault="007115F5" w:rsidP="007115F5">
      <w:pPr>
        <w:spacing w:before="100" w:beforeAutospacing="1" w:after="100" w:afterAutospacing="1"/>
        <w:ind w:left="6372" w:firstLine="708"/>
        <w:rPr>
          <w:rFonts w:ascii="Calibri" w:hAnsi="Calibri"/>
          <w:sz w:val="22"/>
          <w:szCs w:val="22"/>
        </w:rPr>
      </w:pPr>
      <w:r>
        <w:rPr>
          <w:rFonts w:ascii="Calibri" w:hAnsi="Calibri"/>
          <w:sz w:val="22"/>
          <w:szCs w:val="22"/>
        </w:rPr>
        <w:t xml:space="preserve">    </w:t>
      </w:r>
      <w:r w:rsidRPr="007115F5">
        <w:rPr>
          <w:rFonts w:ascii="Calibri" w:hAnsi="Calibri"/>
          <w:sz w:val="22"/>
          <w:szCs w:val="22"/>
        </w:rPr>
        <w:t>Bojan Kurelić</w:t>
      </w:r>
      <w:r>
        <w:rPr>
          <w:rFonts w:ascii="Calibri" w:hAnsi="Calibri"/>
          <w:sz w:val="22"/>
          <w:szCs w:val="22"/>
        </w:rPr>
        <w:t xml:space="preserve"> </w:t>
      </w:r>
    </w:p>
    <w:sectPr w:rsidR="007115F5" w:rsidRPr="007115F5" w:rsidSect="003F10F4">
      <w:headerReference w:type="default" r:id="rId14"/>
      <w:footerReference w:type="default" r:id="rId15"/>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1019" w14:textId="77777777" w:rsidR="00415900" w:rsidRDefault="00415900">
      <w:r>
        <w:separator/>
      </w:r>
    </w:p>
  </w:endnote>
  <w:endnote w:type="continuationSeparator" w:id="0">
    <w:p w14:paraId="0D0D834F" w14:textId="77777777" w:rsidR="00415900" w:rsidRDefault="0041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ACD0" w14:textId="77777777" w:rsidR="00F200F4" w:rsidRDefault="00F200F4">
    <w:pPr>
      <w:pStyle w:val="Podnoje"/>
      <w:jc w:val="right"/>
    </w:pPr>
    <w:r>
      <w:fldChar w:fldCharType="begin"/>
    </w:r>
    <w:r>
      <w:instrText xml:space="preserve"> PAGE   \* MERGEFORMAT </w:instrText>
    </w:r>
    <w:r>
      <w:fldChar w:fldCharType="separate"/>
    </w:r>
    <w:r w:rsidR="00A31988">
      <w:rPr>
        <w:noProof/>
      </w:rPr>
      <w:t>32</w:t>
    </w:r>
    <w:r>
      <w:rPr>
        <w:noProof/>
      </w:rPr>
      <w:fldChar w:fldCharType="end"/>
    </w:r>
  </w:p>
  <w:p w14:paraId="38C267C7" w14:textId="77777777" w:rsidR="00F200F4" w:rsidRDefault="00F200F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E31D" w14:textId="77777777" w:rsidR="00415900" w:rsidRDefault="00415900">
      <w:r>
        <w:separator/>
      </w:r>
    </w:p>
  </w:footnote>
  <w:footnote w:type="continuationSeparator" w:id="0">
    <w:p w14:paraId="7941D493" w14:textId="77777777" w:rsidR="00415900" w:rsidRDefault="0041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0311" w14:textId="77777777" w:rsidR="00F200F4" w:rsidRDefault="00F200F4" w:rsidP="00605D13">
    <w:pPr>
      <w:pStyle w:val="Zaglavlje"/>
      <w:tabs>
        <w:tab w:val="left" w:pos="2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206458D"/>
    <w:multiLevelType w:val="hybridMultilevel"/>
    <w:tmpl w:val="A02E8C78"/>
    <w:lvl w:ilvl="0" w:tplc="E280E27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6506A0"/>
    <w:multiLevelType w:val="hybridMultilevel"/>
    <w:tmpl w:val="55D08B4C"/>
    <w:lvl w:ilvl="0" w:tplc="96A49B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EB7370E"/>
    <w:multiLevelType w:val="hybridMultilevel"/>
    <w:tmpl w:val="83FE329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617972"/>
    <w:multiLevelType w:val="hybridMultilevel"/>
    <w:tmpl w:val="B4C80F66"/>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130143C0"/>
    <w:multiLevelType w:val="hybridMultilevel"/>
    <w:tmpl w:val="99061CD4"/>
    <w:lvl w:ilvl="0" w:tplc="041A0009">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7" w15:restartNumberingAfterBreak="0">
    <w:nsid w:val="14A64AB6"/>
    <w:multiLevelType w:val="hybridMultilevel"/>
    <w:tmpl w:val="F232F580"/>
    <w:lvl w:ilvl="0" w:tplc="041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6B18CB"/>
    <w:multiLevelType w:val="hybridMultilevel"/>
    <w:tmpl w:val="CC4E84D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756D46"/>
    <w:multiLevelType w:val="hybridMultilevel"/>
    <w:tmpl w:val="6C348F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E101F6"/>
    <w:multiLevelType w:val="hybridMultilevel"/>
    <w:tmpl w:val="C3760BFC"/>
    <w:lvl w:ilvl="0" w:tplc="041A0009">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2"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C26400"/>
    <w:multiLevelType w:val="hybridMultilevel"/>
    <w:tmpl w:val="72EC50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7" w15:restartNumberingAfterBreak="0">
    <w:nsid w:val="4A5B4EE8"/>
    <w:multiLevelType w:val="hybridMultilevel"/>
    <w:tmpl w:val="29A4C982"/>
    <w:lvl w:ilvl="0" w:tplc="3820A2C0">
      <w:start w:val="1"/>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15:restartNumberingAfterBreak="0">
    <w:nsid w:val="54FD27CD"/>
    <w:multiLevelType w:val="hybridMultilevel"/>
    <w:tmpl w:val="1C788920"/>
    <w:lvl w:ilvl="0" w:tplc="041A0009">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0" w15:restartNumberingAfterBreak="0">
    <w:nsid w:val="5BB3240B"/>
    <w:multiLevelType w:val="hybridMultilevel"/>
    <w:tmpl w:val="5C94285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7BA1BAE"/>
    <w:multiLevelType w:val="hybridMultilevel"/>
    <w:tmpl w:val="257E99E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8612F30"/>
    <w:multiLevelType w:val="hybridMultilevel"/>
    <w:tmpl w:val="E8A24A44"/>
    <w:lvl w:ilvl="0" w:tplc="041A0009">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3" w15:restartNumberingAfterBreak="0">
    <w:nsid w:val="6C2C3238"/>
    <w:multiLevelType w:val="hybridMultilevel"/>
    <w:tmpl w:val="A2644268"/>
    <w:lvl w:ilvl="0" w:tplc="041A0009">
      <w:start w:val="1"/>
      <w:numFmt w:val="bullet"/>
      <w:lvlText w:val=""/>
      <w:lvlJc w:val="left"/>
      <w:pPr>
        <w:ind w:left="1069" w:hanging="360"/>
      </w:pPr>
      <w:rPr>
        <w:rFonts w:ascii="Wingdings" w:hAnsi="Wingding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4" w15:restartNumberingAfterBreak="0">
    <w:nsid w:val="6E103567"/>
    <w:multiLevelType w:val="hybridMultilevel"/>
    <w:tmpl w:val="06FC3E8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16358766">
    <w:abstractNumId w:val="0"/>
  </w:num>
  <w:num w:numId="2" w16cid:durableId="54083602">
    <w:abstractNumId w:val="15"/>
  </w:num>
  <w:num w:numId="3" w16cid:durableId="325475708">
    <w:abstractNumId w:val="10"/>
  </w:num>
  <w:num w:numId="4" w16cid:durableId="2073313418">
    <w:abstractNumId w:val="3"/>
  </w:num>
  <w:num w:numId="5" w16cid:durableId="2135518328">
    <w:abstractNumId w:val="16"/>
  </w:num>
  <w:num w:numId="6" w16cid:durableId="1924142673">
    <w:abstractNumId w:val="17"/>
  </w:num>
  <w:num w:numId="7" w16cid:durableId="191110905">
    <w:abstractNumId w:val="12"/>
  </w:num>
  <w:num w:numId="8" w16cid:durableId="1381637499">
    <w:abstractNumId w:val="18"/>
  </w:num>
  <w:num w:numId="9" w16cid:durableId="1612281980">
    <w:abstractNumId w:val="2"/>
  </w:num>
  <w:num w:numId="10" w16cid:durableId="1912812473">
    <w:abstractNumId w:val="7"/>
  </w:num>
  <w:num w:numId="11" w16cid:durableId="17202212">
    <w:abstractNumId w:val="4"/>
  </w:num>
  <w:num w:numId="12" w16cid:durableId="2072455730">
    <w:abstractNumId w:val="1"/>
  </w:num>
  <w:num w:numId="13" w16cid:durableId="1139498085">
    <w:abstractNumId w:val="20"/>
  </w:num>
  <w:num w:numId="14" w16cid:durableId="1969553820">
    <w:abstractNumId w:val="23"/>
  </w:num>
  <w:num w:numId="15" w16cid:durableId="1984045277">
    <w:abstractNumId w:val="5"/>
  </w:num>
  <w:num w:numId="16" w16cid:durableId="1162158576">
    <w:abstractNumId w:val="13"/>
  </w:num>
  <w:num w:numId="17" w16cid:durableId="1724282932">
    <w:abstractNumId w:val="19"/>
  </w:num>
  <w:num w:numId="18" w16cid:durableId="462886770">
    <w:abstractNumId w:val="22"/>
  </w:num>
  <w:num w:numId="19" w16cid:durableId="1213038438">
    <w:abstractNumId w:val="6"/>
  </w:num>
  <w:num w:numId="20" w16cid:durableId="1182817356">
    <w:abstractNumId w:val="11"/>
  </w:num>
  <w:num w:numId="21" w16cid:durableId="1455364452">
    <w:abstractNumId w:val="21"/>
  </w:num>
  <w:num w:numId="22" w16cid:durableId="573971300">
    <w:abstractNumId w:val="8"/>
  </w:num>
  <w:num w:numId="23" w16cid:durableId="1255671500">
    <w:abstractNumId w:val="14"/>
  </w:num>
  <w:num w:numId="24" w16cid:durableId="1888371418">
    <w:abstractNumId w:val="9"/>
  </w:num>
  <w:num w:numId="25" w16cid:durableId="119603902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CC"/>
    <w:rsid w:val="0000018A"/>
    <w:rsid w:val="00001EBE"/>
    <w:rsid w:val="00001F45"/>
    <w:rsid w:val="000026AD"/>
    <w:rsid w:val="00002835"/>
    <w:rsid w:val="00003F8A"/>
    <w:rsid w:val="00004767"/>
    <w:rsid w:val="000050C5"/>
    <w:rsid w:val="000056B6"/>
    <w:rsid w:val="0000647F"/>
    <w:rsid w:val="000066BB"/>
    <w:rsid w:val="0000775D"/>
    <w:rsid w:val="000078DC"/>
    <w:rsid w:val="00010233"/>
    <w:rsid w:val="00010648"/>
    <w:rsid w:val="0001083A"/>
    <w:rsid w:val="00014242"/>
    <w:rsid w:val="00015BED"/>
    <w:rsid w:val="000172B9"/>
    <w:rsid w:val="00022746"/>
    <w:rsid w:val="000231C1"/>
    <w:rsid w:val="0002542D"/>
    <w:rsid w:val="00025983"/>
    <w:rsid w:val="0002761E"/>
    <w:rsid w:val="00030795"/>
    <w:rsid w:val="00031B66"/>
    <w:rsid w:val="00032897"/>
    <w:rsid w:val="000338BA"/>
    <w:rsid w:val="00036C9A"/>
    <w:rsid w:val="000371A4"/>
    <w:rsid w:val="00041263"/>
    <w:rsid w:val="000426C9"/>
    <w:rsid w:val="000430E7"/>
    <w:rsid w:val="00043205"/>
    <w:rsid w:val="000438FB"/>
    <w:rsid w:val="00045B30"/>
    <w:rsid w:val="0004747C"/>
    <w:rsid w:val="00047990"/>
    <w:rsid w:val="0005607A"/>
    <w:rsid w:val="000561A3"/>
    <w:rsid w:val="00056DEF"/>
    <w:rsid w:val="00061217"/>
    <w:rsid w:val="0006159A"/>
    <w:rsid w:val="000617F4"/>
    <w:rsid w:val="00062A69"/>
    <w:rsid w:val="00065640"/>
    <w:rsid w:val="00070E97"/>
    <w:rsid w:val="0007175F"/>
    <w:rsid w:val="00073E85"/>
    <w:rsid w:val="00074626"/>
    <w:rsid w:val="00074785"/>
    <w:rsid w:val="000750C0"/>
    <w:rsid w:val="000756E3"/>
    <w:rsid w:val="0007592D"/>
    <w:rsid w:val="000768AF"/>
    <w:rsid w:val="00077408"/>
    <w:rsid w:val="00077AFF"/>
    <w:rsid w:val="000805BB"/>
    <w:rsid w:val="00081430"/>
    <w:rsid w:val="0008225F"/>
    <w:rsid w:val="00083D88"/>
    <w:rsid w:val="00085337"/>
    <w:rsid w:val="00086760"/>
    <w:rsid w:val="00086A7A"/>
    <w:rsid w:val="00087FA6"/>
    <w:rsid w:val="00087FE0"/>
    <w:rsid w:val="00090E55"/>
    <w:rsid w:val="000912A3"/>
    <w:rsid w:val="00091402"/>
    <w:rsid w:val="000919F0"/>
    <w:rsid w:val="00092853"/>
    <w:rsid w:val="0009463E"/>
    <w:rsid w:val="000A12A1"/>
    <w:rsid w:val="000A17AA"/>
    <w:rsid w:val="000A21F8"/>
    <w:rsid w:val="000A2226"/>
    <w:rsid w:val="000A3FE3"/>
    <w:rsid w:val="000A5B08"/>
    <w:rsid w:val="000A6176"/>
    <w:rsid w:val="000A6E64"/>
    <w:rsid w:val="000A7042"/>
    <w:rsid w:val="000B14C3"/>
    <w:rsid w:val="000B247A"/>
    <w:rsid w:val="000B27AF"/>
    <w:rsid w:val="000B29BF"/>
    <w:rsid w:val="000B4495"/>
    <w:rsid w:val="000B4A78"/>
    <w:rsid w:val="000B5F17"/>
    <w:rsid w:val="000B760C"/>
    <w:rsid w:val="000C0C9C"/>
    <w:rsid w:val="000C204D"/>
    <w:rsid w:val="000C4260"/>
    <w:rsid w:val="000C459A"/>
    <w:rsid w:val="000C6226"/>
    <w:rsid w:val="000C716D"/>
    <w:rsid w:val="000C7777"/>
    <w:rsid w:val="000D005C"/>
    <w:rsid w:val="000D266E"/>
    <w:rsid w:val="000D26AD"/>
    <w:rsid w:val="000D2A0E"/>
    <w:rsid w:val="000D5345"/>
    <w:rsid w:val="000D7F00"/>
    <w:rsid w:val="000E04B7"/>
    <w:rsid w:val="000E149E"/>
    <w:rsid w:val="000E1CDC"/>
    <w:rsid w:val="000E4FD6"/>
    <w:rsid w:val="000E64F2"/>
    <w:rsid w:val="000E6C19"/>
    <w:rsid w:val="000E6FDC"/>
    <w:rsid w:val="000F0448"/>
    <w:rsid w:val="000F0CC1"/>
    <w:rsid w:val="000F12FB"/>
    <w:rsid w:val="000F1EC1"/>
    <w:rsid w:val="000F278D"/>
    <w:rsid w:val="000F55CE"/>
    <w:rsid w:val="000F5712"/>
    <w:rsid w:val="000F606F"/>
    <w:rsid w:val="000F6AC7"/>
    <w:rsid w:val="000F6C09"/>
    <w:rsid w:val="001009CC"/>
    <w:rsid w:val="00101F83"/>
    <w:rsid w:val="001020B3"/>
    <w:rsid w:val="0010286A"/>
    <w:rsid w:val="001030A0"/>
    <w:rsid w:val="0010334B"/>
    <w:rsid w:val="001040D9"/>
    <w:rsid w:val="0010567C"/>
    <w:rsid w:val="001067F4"/>
    <w:rsid w:val="00106914"/>
    <w:rsid w:val="00107BE6"/>
    <w:rsid w:val="00110630"/>
    <w:rsid w:val="0011068E"/>
    <w:rsid w:val="0011350A"/>
    <w:rsid w:val="001138AE"/>
    <w:rsid w:val="001139BE"/>
    <w:rsid w:val="001146A3"/>
    <w:rsid w:val="00116E5E"/>
    <w:rsid w:val="00117A1D"/>
    <w:rsid w:val="001219E2"/>
    <w:rsid w:val="00121F6D"/>
    <w:rsid w:val="001232C6"/>
    <w:rsid w:val="00124FF4"/>
    <w:rsid w:val="00125E78"/>
    <w:rsid w:val="00130A19"/>
    <w:rsid w:val="00130B5A"/>
    <w:rsid w:val="00130BC2"/>
    <w:rsid w:val="001312F8"/>
    <w:rsid w:val="00132C80"/>
    <w:rsid w:val="00133131"/>
    <w:rsid w:val="001331C3"/>
    <w:rsid w:val="001354EB"/>
    <w:rsid w:val="00135A13"/>
    <w:rsid w:val="001370E6"/>
    <w:rsid w:val="0013738E"/>
    <w:rsid w:val="0014022F"/>
    <w:rsid w:val="00140A06"/>
    <w:rsid w:val="0014166C"/>
    <w:rsid w:val="001418B0"/>
    <w:rsid w:val="00141BD0"/>
    <w:rsid w:val="00143716"/>
    <w:rsid w:val="00144697"/>
    <w:rsid w:val="00155523"/>
    <w:rsid w:val="0015703B"/>
    <w:rsid w:val="00161A03"/>
    <w:rsid w:val="00163057"/>
    <w:rsid w:val="00164C72"/>
    <w:rsid w:val="0016520A"/>
    <w:rsid w:val="00165C8B"/>
    <w:rsid w:val="001665CA"/>
    <w:rsid w:val="00170853"/>
    <w:rsid w:val="00172F33"/>
    <w:rsid w:val="00173116"/>
    <w:rsid w:val="0017322E"/>
    <w:rsid w:val="00180869"/>
    <w:rsid w:val="0018151B"/>
    <w:rsid w:val="0018318A"/>
    <w:rsid w:val="0018463B"/>
    <w:rsid w:val="00185F37"/>
    <w:rsid w:val="00186A68"/>
    <w:rsid w:val="00187665"/>
    <w:rsid w:val="00190CFB"/>
    <w:rsid w:val="00190DE0"/>
    <w:rsid w:val="00191806"/>
    <w:rsid w:val="00191DC5"/>
    <w:rsid w:val="0019223F"/>
    <w:rsid w:val="00193199"/>
    <w:rsid w:val="0019567E"/>
    <w:rsid w:val="0019568C"/>
    <w:rsid w:val="00196378"/>
    <w:rsid w:val="00197022"/>
    <w:rsid w:val="001A1559"/>
    <w:rsid w:val="001A1C34"/>
    <w:rsid w:val="001A2375"/>
    <w:rsid w:val="001A23AE"/>
    <w:rsid w:val="001A2890"/>
    <w:rsid w:val="001A421B"/>
    <w:rsid w:val="001A4407"/>
    <w:rsid w:val="001A4409"/>
    <w:rsid w:val="001A7F54"/>
    <w:rsid w:val="001A7F74"/>
    <w:rsid w:val="001B0386"/>
    <w:rsid w:val="001B2011"/>
    <w:rsid w:val="001B52EE"/>
    <w:rsid w:val="001B55D4"/>
    <w:rsid w:val="001C2BA3"/>
    <w:rsid w:val="001C3245"/>
    <w:rsid w:val="001C5147"/>
    <w:rsid w:val="001C7C83"/>
    <w:rsid w:val="001D1AFA"/>
    <w:rsid w:val="001D2256"/>
    <w:rsid w:val="001D3B6B"/>
    <w:rsid w:val="001D453A"/>
    <w:rsid w:val="001D498B"/>
    <w:rsid w:val="001D6689"/>
    <w:rsid w:val="001D6A74"/>
    <w:rsid w:val="001D6E6F"/>
    <w:rsid w:val="001E1BD0"/>
    <w:rsid w:val="001E213A"/>
    <w:rsid w:val="001E38B9"/>
    <w:rsid w:val="001E5C5F"/>
    <w:rsid w:val="001E6529"/>
    <w:rsid w:val="001E6C8D"/>
    <w:rsid w:val="001E71B4"/>
    <w:rsid w:val="001E73CF"/>
    <w:rsid w:val="001F18CC"/>
    <w:rsid w:val="001F2313"/>
    <w:rsid w:val="001F521C"/>
    <w:rsid w:val="001F54D2"/>
    <w:rsid w:val="001F5769"/>
    <w:rsid w:val="001F5C26"/>
    <w:rsid w:val="001F65AB"/>
    <w:rsid w:val="001F675E"/>
    <w:rsid w:val="00200823"/>
    <w:rsid w:val="002114F5"/>
    <w:rsid w:val="002118E9"/>
    <w:rsid w:val="002127C2"/>
    <w:rsid w:val="00212D84"/>
    <w:rsid w:val="00213891"/>
    <w:rsid w:val="00213C70"/>
    <w:rsid w:val="00214474"/>
    <w:rsid w:val="00214541"/>
    <w:rsid w:val="00214BE7"/>
    <w:rsid w:val="002156F1"/>
    <w:rsid w:val="002164BE"/>
    <w:rsid w:val="00216E9B"/>
    <w:rsid w:val="0021718B"/>
    <w:rsid w:val="002203C8"/>
    <w:rsid w:val="00223DCF"/>
    <w:rsid w:val="00226935"/>
    <w:rsid w:val="00226D86"/>
    <w:rsid w:val="00230AD2"/>
    <w:rsid w:val="00230DC5"/>
    <w:rsid w:val="0023152A"/>
    <w:rsid w:val="002317D5"/>
    <w:rsid w:val="0023401C"/>
    <w:rsid w:val="002349FC"/>
    <w:rsid w:val="00237BCD"/>
    <w:rsid w:val="0024108A"/>
    <w:rsid w:val="00241EAD"/>
    <w:rsid w:val="00243431"/>
    <w:rsid w:val="002439A8"/>
    <w:rsid w:val="00243B75"/>
    <w:rsid w:val="00244F2C"/>
    <w:rsid w:val="00247EF6"/>
    <w:rsid w:val="002502C3"/>
    <w:rsid w:val="002513E6"/>
    <w:rsid w:val="00251855"/>
    <w:rsid w:val="00253018"/>
    <w:rsid w:val="00253671"/>
    <w:rsid w:val="002546F3"/>
    <w:rsid w:val="002557C8"/>
    <w:rsid w:val="00256C24"/>
    <w:rsid w:val="00257897"/>
    <w:rsid w:val="00257CD4"/>
    <w:rsid w:val="00262B08"/>
    <w:rsid w:val="0026348F"/>
    <w:rsid w:val="00263919"/>
    <w:rsid w:val="00264217"/>
    <w:rsid w:val="00266891"/>
    <w:rsid w:val="00272E4C"/>
    <w:rsid w:val="0027325A"/>
    <w:rsid w:val="00274F06"/>
    <w:rsid w:val="00280160"/>
    <w:rsid w:val="00284F48"/>
    <w:rsid w:val="00285309"/>
    <w:rsid w:val="00285915"/>
    <w:rsid w:val="002910D9"/>
    <w:rsid w:val="00293548"/>
    <w:rsid w:val="0029366B"/>
    <w:rsid w:val="00293718"/>
    <w:rsid w:val="002949FA"/>
    <w:rsid w:val="002957F0"/>
    <w:rsid w:val="00295B72"/>
    <w:rsid w:val="002967E1"/>
    <w:rsid w:val="00296C46"/>
    <w:rsid w:val="0029702A"/>
    <w:rsid w:val="002A65A8"/>
    <w:rsid w:val="002A6683"/>
    <w:rsid w:val="002A7C6E"/>
    <w:rsid w:val="002A7D11"/>
    <w:rsid w:val="002B18A7"/>
    <w:rsid w:val="002B1E3C"/>
    <w:rsid w:val="002B2A3D"/>
    <w:rsid w:val="002B3567"/>
    <w:rsid w:val="002B3924"/>
    <w:rsid w:val="002B5B26"/>
    <w:rsid w:val="002B61F2"/>
    <w:rsid w:val="002B6507"/>
    <w:rsid w:val="002C09B6"/>
    <w:rsid w:val="002C12B7"/>
    <w:rsid w:val="002C1B5F"/>
    <w:rsid w:val="002C2BA1"/>
    <w:rsid w:val="002C3BC4"/>
    <w:rsid w:val="002C3CF5"/>
    <w:rsid w:val="002C3E7B"/>
    <w:rsid w:val="002C51AB"/>
    <w:rsid w:val="002C5452"/>
    <w:rsid w:val="002C6553"/>
    <w:rsid w:val="002C6D22"/>
    <w:rsid w:val="002C6D3B"/>
    <w:rsid w:val="002D0D9F"/>
    <w:rsid w:val="002D1591"/>
    <w:rsid w:val="002D3408"/>
    <w:rsid w:val="002D36DB"/>
    <w:rsid w:val="002D5BB1"/>
    <w:rsid w:val="002D5CF2"/>
    <w:rsid w:val="002E1AAF"/>
    <w:rsid w:val="002E305A"/>
    <w:rsid w:val="002E739B"/>
    <w:rsid w:val="002E76D4"/>
    <w:rsid w:val="002F075B"/>
    <w:rsid w:val="002F4D57"/>
    <w:rsid w:val="002F7168"/>
    <w:rsid w:val="0030232C"/>
    <w:rsid w:val="00302E3A"/>
    <w:rsid w:val="00304C32"/>
    <w:rsid w:val="00304E4C"/>
    <w:rsid w:val="0030542B"/>
    <w:rsid w:val="003060FB"/>
    <w:rsid w:val="00306F54"/>
    <w:rsid w:val="003106B4"/>
    <w:rsid w:val="00310C60"/>
    <w:rsid w:val="00312870"/>
    <w:rsid w:val="0031378C"/>
    <w:rsid w:val="003160AA"/>
    <w:rsid w:val="003203DB"/>
    <w:rsid w:val="003222D5"/>
    <w:rsid w:val="003225DC"/>
    <w:rsid w:val="00323ECF"/>
    <w:rsid w:val="0032538D"/>
    <w:rsid w:val="00327508"/>
    <w:rsid w:val="00327FD1"/>
    <w:rsid w:val="00332299"/>
    <w:rsid w:val="00334E50"/>
    <w:rsid w:val="00336C20"/>
    <w:rsid w:val="00337BEA"/>
    <w:rsid w:val="003407A7"/>
    <w:rsid w:val="00340B2D"/>
    <w:rsid w:val="003418B8"/>
    <w:rsid w:val="00342BA2"/>
    <w:rsid w:val="00342CE2"/>
    <w:rsid w:val="00343353"/>
    <w:rsid w:val="003433DA"/>
    <w:rsid w:val="00343C0A"/>
    <w:rsid w:val="00345AA3"/>
    <w:rsid w:val="0035049A"/>
    <w:rsid w:val="003514F0"/>
    <w:rsid w:val="00354B84"/>
    <w:rsid w:val="00355853"/>
    <w:rsid w:val="00355E32"/>
    <w:rsid w:val="00356560"/>
    <w:rsid w:val="00356F25"/>
    <w:rsid w:val="003578D2"/>
    <w:rsid w:val="00366926"/>
    <w:rsid w:val="003705DD"/>
    <w:rsid w:val="00370805"/>
    <w:rsid w:val="0037342B"/>
    <w:rsid w:val="003745B9"/>
    <w:rsid w:val="0037539A"/>
    <w:rsid w:val="00376461"/>
    <w:rsid w:val="00376A78"/>
    <w:rsid w:val="003770E3"/>
    <w:rsid w:val="00377F7B"/>
    <w:rsid w:val="00380619"/>
    <w:rsid w:val="003811DC"/>
    <w:rsid w:val="00381571"/>
    <w:rsid w:val="00381D54"/>
    <w:rsid w:val="00383C62"/>
    <w:rsid w:val="003847AC"/>
    <w:rsid w:val="00385EB2"/>
    <w:rsid w:val="0038610B"/>
    <w:rsid w:val="0038675F"/>
    <w:rsid w:val="003876F9"/>
    <w:rsid w:val="00391035"/>
    <w:rsid w:val="00391A83"/>
    <w:rsid w:val="00392B47"/>
    <w:rsid w:val="00392EE8"/>
    <w:rsid w:val="00393A87"/>
    <w:rsid w:val="00394541"/>
    <w:rsid w:val="00394963"/>
    <w:rsid w:val="00395FAF"/>
    <w:rsid w:val="003A00D9"/>
    <w:rsid w:val="003A05C7"/>
    <w:rsid w:val="003A1271"/>
    <w:rsid w:val="003A267C"/>
    <w:rsid w:val="003A4F29"/>
    <w:rsid w:val="003A674D"/>
    <w:rsid w:val="003A76B1"/>
    <w:rsid w:val="003B508D"/>
    <w:rsid w:val="003B676F"/>
    <w:rsid w:val="003B72C9"/>
    <w:rsid w:val="003C09E4"/>
    <w:rsid w:val="003C119D"/>
    <w:rsid w:val="003C1995"/>
    <w:rsid w:val="003C4DB5"/>
    <w:rsid w:val="003C6BB8"/>
    <w:rsid w:val="003D0050"/>
    <w:rsid w:val="003D0148"/>
    <w:rsid w:val="003D0F3E"/>
    <w:rsid w:val="003D273C"/>
    <w:rsid w:val="003D3551"/>
    <w:rsid w:val="003D3EE9"/>
    <w:rsid w:val="003D452F"/>
    <w:rsid w:val="003D56CB"/>
    <w:rsid w:val="003D79CE"/>
    <w:rsid w:val="003E00E4"/>
    <w:rsid w:val="003E3F18"/>
    <w:rsid w:val="003E4375"/>
    <w:rsid w:val="003E56C2"/>
    <w:rsid w:val="003F0C98"/>
    <w:rsid w:val="003F10F4"/>
    <w:rsid w:val="003F1C87"/>
    <w:rsid w:val="003F49B2"/>
    <w:rsid w:val="003F5CAB"/>
    <w:rsid w:val="003F6645"/>
    <w:rsid w:val="003F7C07"/>
    <w:rsid w:val="004008BB"/>
    <w:rsid w:val="00403DA2"/>
    <w:rsid w:val="004054AF"/>
    <w:rsid w:val="004065AF"/>
    <w:rsid w:val="0040753F"/>
    <w:rsid w:val="004105E6"/>
    <w:rsid w:val="00410AE1"/>
    <w:rsid w:val="00411344"/>
    <w:rsid w:val="00411F37"/>
    <w:rsid w:val="00413B05"/>
    <w:rsid w:val="00415900"/>
    <w:rsid w:val="0042165D"/>
    <w:rsid w:val="004224FD"/>
    <w:rsid w:val="00422B8D"/>
    <w:rsid w:val="00425DC6"/>
    <w:rsid w:val="00427848"/>
    <w:rsid w:val="00427B64"/>
    <w:rsid w:val="00427EC1"/>
    <w:rsid w:val="00430B65"/>
    <w:rsid w:val="004332FF"/>
    <w:rsid w:val="00435123"/>
    <w:rsid w:val="00435CB5"/>
    <w:rsid w:val="00441600"/>
    <w:rsid w:val="00441AF9"/>
    <w:rsid w:val="00442221"/>
    <w:rsid w:val="00442D89"/>
    <w:rsid w:val="00443211"/>
    <w:rsid w:val="00443A2C"/>
    <w:rsid w:val="00443B35"/>
    <w:rsid w:val="00443C9A"/>
    <w:rsid w:val="00444D79"/>
    <w:rsid w:val="00444FB3"/>
    <w:rsid w:val="00451409"/>
    <w:rsid w:val="00451A1D"/>
    <w:rsid w:val="00451D1E"/>
    <w:rsid w:val="00452694"/>
    <w:rsid w:val="00452A7D"/>
    <w:rsid w:val="00453112"/>
    <w:rsid w:val="00453E88"/>
    <w:rsid w:val="00454E34"/>
    <w:rsid w:val="00455B8A"/>
    <w:rsid w:val="00456078"/>
    <w:rsid w:val="00456DCE"/>
    <w:rsid w:val="00462884"/>
    <w:rsid w:val="0046299B"/>
    <w:rsid w:val="00463378"/>
    <w:rsid w:val="00463C55"/>
    <w:rsid w:val="00466102"/>
    <w:rsid w:val="00466957"/>
    <w:rsid w:val="004740ED"/>
    <w:rsid w:val="0047424F"/>
    <w:rsid w:val="004746A4"/>
    <w:rsid w:val="00475ED7"/>
    <w:rsid w:val="004766F4"/>
    <w:rsid w:val="0047673D"/>
    <w:rsid w:val="0047775F"/>
    <w:rsid w:val="00477C38"/>
    <w:rsid w:val="004823D4"/>
    <w:rsid w:val="0048439D"/>
    <w:rsid w:val="00485542"/>
    <w:rsid w:val="00485FB7"/>
    <w:rsid w:val="00487EB1"/>
    <w:rsid w:val="00493EC5"/>
    <w:rsid w:val="00495090"/>
    <w:rsid w:val="00495182"/>
    <w:rsid w:val="0049560B"/>
    <w:rsid w:val="00495B31"/>
    <w:rsid w:val="004A0414"/>
    <w:rsid w:val="004A0E32"/>
    <w:rsid w:val="004A2229"/>
    <w:rsid w:val="004A3DF8"/>
    <w:rsid w:val="004A4F9B"/>
    <w:rsid w:val="004A53B9"/>
    <w:rsid w:val="004A63B6"/>
    <w:rsid w:val="004A720B"/>
    <w:rsid w:val="004B29A0"/>
    <w:rsid w:val="004B2AB9"/>
    <w:rsid w:val="004B2B1B"/>
    <w:rsid w:val="004B2FBE"/>
    <w:rsid w:val="004B4814"/>
    <w:rsid w:val="004B4EAC"/>
    <w:rsid w:val="004B56D3"/>
    <w:rsid w:val="004C08CB"/>
    <w:rsid w:val="004C4211"/>
    <w:rsid w:val="004D034C"/>
    <w:rsid w:val="004D04E3"/>
    <w:rsid w:val="004D18E9"/>
    <w:rsid w:val="004D2DC2"/>
    <w:rsid w:val="004D37EF"/>
    <w:rsid w:val="004D4A31"/>
    <w:rsid w:val="004D4E76"/>
    <w:rsid w:val="004D4F9C"/>
    <w:rsid w:val="004D5181"/>
    <w:rsid w:val="004D68D8"/>
    <w:rsid w:val="004D6AD8"/>
    <w:rsid w:val="004E13F7"/>
    <w:rsid w:val="004E1F67"/>
    <w:rsid w:val="004E3575"/>
    <w:rsid w:val="004E3C08"/>
    <w:rsid w:val="004E499A"/>
    <w:rsid w:val="004E5BF3"/>
    <w:rsid w:val="004E72EB"/>
    <w:rsid w:val="004E7C6E"/>
    <w:rsid w:val="004F0F3A"/>
    <w:rsid w:val="004F2EBC"/>
    <w:rsid w:val="004F5ABA"/>
    <w:rsid w:val="004F6F86"/>
    <w:rsid w:val="004F7C19"/>
    <w:rsid w:val="005027B6"/>
    <w:rsid w:val="00502AC3"/>
    <w:rsid w:val="005054C8"/>
    <w:rsid w:val="005072CA"/>
    <w:rsid w:val="00507500"/>
    <w:rsid w:val="00507EED"/>
    <w:rsid w:val="00511B2D"/>
    <w:rsid w:val="00512F71"/>
    <w:rsid w:val="00513655"/>
    <w:rsid w:val="005147DC"/>
    <w:rsid w:val="00514870"/>
    <w:rsid w:val="00515451"/>
    <w:rsid w:val="00517CBE"/>
    <w:rsid w:val="00520259"/>
    <w:rsid w:val="00520E3D"/>
    <w:rsid w:val="00530A9A"/>
    <w:rsid w:val="00530BCE"/>
    <w:rsid w:val="005342A8"/>
    <w:rsid w:val="00535336"/>
    <w:rsid w:val="005353C3"/>
    <w:rsid w:val="00536EC9"/>
    <w:rsid w:val="00536EFC"/>
    <w:rsid w:val="005370D8"/>
    <w:rsid w:val="00537157"/>
    <w:rsid w:val="00541846"/>
    <w:rsid w:val="00542A3F"/>
    <w:rsid w:val="0054434B"/>
    <w:rsid w:val="005450E8"/>
    <w:rsid w:val="00545868"/>
    <w:rsid w:val="00547CAC"/>
    <w:rsid w:val="0055074A"/>
    <w:rsid w:val="0055167C"/>
    <w:rsid w:val="0055377C"/>
    <w:rsid w:val="00555853"/>
    <w:rsid w:val="00555C49"/>
    <w:rsid w:val="00557375"/>
    <w:rsid w:val="0056146E"/>
    <w:rsid w:val="00562AE7"/>
    <w:rsid w:val="005637BE"/>
    <w:rsid w:val="00563959"/>
    <w:rsid w:val="00563E3A"/>
    <w:rsid w:val="00565737"/>
    <w:rsid w:val="00565F31"/>
    <w:rsid w:val="005679D9"/>
    <w:rsid w:val="005710B5"/>
    <w:rsid w:val="00571E01"/>
    <w:rsid w:val="00573A5A"/>
    <w:rsid w:val="00575A39"/>
    <w:rsid w:val="00576DB8"/>
    <w:rsid w:val="00577355"/>
    <w:rsid w:val="00581229"/>
    <w:rsid w:val="0058184E"/>
    <w:rsid w:val="00582EDC"/>
    <w:rsid w:val="005865E8"/>
    <w:rsid w:val="005874B0"/>
    <w:rsid w:val="005909CD"/>
    <w:rsid w:val="00590CF0"/>
    <w:rsid w:val="00590E2C"/>
    <w:rsid w:val="00591212"/>
    <w:rsid w:val="00591616"/>
    <w:rsid w:val="005927C2"/>
    <w:rsid w:val="005935D5"/>
    <w:rsid w:val="00596874"/>
    <w:rsid w:val="005A08E7"/>
    <w:rsid w:val="005A28FB"/>
    <w:rsid w:val="005A36AA"/>
    <w:rsid w:val="005A4077"/>
    <w:rsid w:val="005A443A"/>
    <w:rsid w:val="005A473A"/>
    <w:rsid w:val="005A7623"/>
    <w:rsid w:val="005B150A"/>
    <w:rsid w:val="005B1CBE"/>
    <w:rsid w:val="005B5243"/>
    <w:rsid w:val="005C01A1"/>
    <w:rsid w:val="005C0A83"/>
    <w:rsid w:val="005C1DAF"/>
    <w:rsid w:val="005C4773"/>
    <w:rsid w:val="005C6805"/>
    <w:rsid w:val="005C7B98"/>
    <w:rsid w:val="005D18B9"/>
    <w:rsid w:val="005D1AC8"/>
    <w:rsid w:val="005D1BE3"/>
    <w:rsid w:val="005D2F1C"/>
    <w:rsid w:val="005D56FB"/>
    <w:rsid w:val="005D62D8"/>
    <w:rsid w:val="005E0B5E"/>
    <w:rsid w:val="005E11AD"/>
    <w:rsid w:val="005E1FF0"/>
    <w:rsid w:val="005E3662"/>
    <w:rsid w:val="005E37AB"/>
    <w:rsid w:val="005E54B1"/>
    <w:rsid w:val="005E5731"/>
    <w:rsid w:val="005E5E71"/>
    <w:rsid w:val="005E76F1"/>
    <w:rsid w:val="005E7A83"/>
    <w:rsid w:val="005F117F"/>
    <w:rsid w:val="005F2846"/>
    <w:rsid w:val="005F2CF8"/>
    <w:rsid w:val="005F309B"/>
    <w:rsid w:val="005F518A"/>
    <w:rsid w:val="00601812"/>
    <w:rsid w:val="00601C77"/>
    <w:rsid w:val="00602BBD"/>
    <w:rsid w:val="00602FF5"/>
    <w:rsid w:val="006056F3"/>
    <w:rsid w:val="00605D13"/>
    <w:rsid w:val="00606985"/>
    <w:rsid w:val="0061009E"/>
    <w:rsid w:val="006110CF"/>
    <w:rsid w:val="00613F62"/>
    <w:rsid w:val="006203D1"/>
    <w:rsid w:val="0062062B"/>
    <w:rsid w:val="00620DC2"/>
    <w:rsid w:val="00622928"/>
    <w:rsid w:val="006240CC"/>
    <w:rsid w:val="00625E19"/>
    <w:rsid w:val="006303FC"/>
    <w:rsid w:val="00630F2B"/>
    <w:rsid w:val="00631484"/>
    <w:rsid w:val="00634E52"/>
    <w:rsid w:val="00636B4E"/>
    <w:rsid w:val="00636F56"/>
    <w:rsid w:val="006378D8"/>
    <w:rsid w:val="0064059D"/>
    <w:rsid w:val="00641FAC"/>
    <w:rsid w:val="00644356"/>
    <w:rsid w:val="006449EF"/>
    <w:rsid w:val="00644C84"/>
    <w:rsid w:val="00645F68"/>
    <w:rsid w:val="00646230"/>
    <w:rsid w:val="00654515"/>
    <w:rsid w:val="00655649"/>
    <w:rsid w:val="006573F0"/>
    <w:rsid w:val="0066440C"/>
    <w:rsid w:val="0066773F"/>
    <w:rsid w:val="006719E1"/>
    <w:rsid w:val="00672154"/>
    <w:rsid w:val="0067288B"/>
    <w:rsid w:val="006735EF"/>
    <w:rsid w:val="00674916"/>
    <w:rsid w:val="006759C5"/>
    <w:rsid w:val="00675E6A"/>
    <w:rsid w:val="006761E3"/>
    <w:rsid w:val="0067765E"/>
    <w:rsid w:val="00677D5E"/>
    <w:rsid w:val="00682342"/>
    <w:rsid w:val="006836D9"/>
    <w:rsid w:val="00683D2F"/>
    <w:rsid w:val="00691417"/>
    <w:rsid w:val="006920DC"/>
    <w:rsid w:val="0069282C"/>
    <w:rsid w:val="00693D7C"/>
    <w:rsid w:val="0069468A"/>
    <w:rsid w:val="00694F58"/>
    <w:rsid w:val="006952A7"/>
    <w:rsid w:val="00697089"/>
    <w:rsid w:val="00697657"/>
    <w:rsid w:val="006A06C2"/>
    <w:rsid w:val="006A0D63"/>
    <w:rsid w:val="006A2CDE"/>
    <w:rsid w:val="006A2F26"/>
    <w:rsid w:val="006A322A"/>
    <w:rsid w:val="006A4F1D"/>
    <w:rsid w:val="006A63A5"/>
    <w:rsid w:val="006A7987"/>
    <w:rsid w:val="006B2028"/>
    <w:rsid w:val="006B26BA"/>
    <w:rsid w:val="006B3956"/>
    <w:rsid w:val="006B746D"/>
    <w:rsid w:val="006C0DC9"/>
    <w:rsid w:val="006C31D7"/>
    <w:rsid w:val="006C4DDD"/>
    <w:rsid w:val="006C5704"/>
    <w:rsid w:val="006C66E6"/>
    <w:rsid w:val="006D11C1"/>
    <w:rsid w:val="006D184B"/>
    <w:rsid w:val="006D2119"/>
    <w:rsid w:val="006D225A"/>
    <w:rsid w:val="006D2F6C"/>
    <w:rsid w:val="006D61B4"/>
    <w:rsid w:val="006D680D"/>
    <w:rsid w:val="006D6DE6"/>
    <w:rsid w:val="006E07D2"/>
    <w:rsid w:val="006E33D9"/>
    <w:rsid w:val="006E35AE"/>
    <w:rsid w:val="006E5B7A"/>
    <w:rsid w:val="006E62D9"/>
    <w:rsid w:val="006E7AD3"/>
    <w:rsid w:val="006F2D57"/>
    <w:rsid w:val="006F2FE9"/>
    <w:rsid w:val="006F5535"/>
    <w:rsid w:val="0070494F"/>
    <w:rsid w:val="007059B5"/>
    <w:rsid w:val="007062B5"/>
    <w:rsid w:val="00706DA2"/>
    <w:rsid w:val="00707D5B"/>
    <w:rsid w:val="007115F5"/>
    <w:rsid w:val="00712352"/>
    <w:rsid w:val="00712670"/>
    <w:rsid w:val="00712B5F"/>
    <w:rsid w:val="007140F5"/>
    <w:rsid w:val="00715638"/>
    <w:rsid w:val="00716A2E"/>
    <w:rsid w:val="00717740"/>
    <w:rsid w:val="00717B72"/>
    <w:rsid w:val="00717D0B"/>
    <w:rsid w:val="00720CB8"/>
    <w:rsid w:val="00721193"/>
    <w:rsid w:val="00721E16"/>
    <w:rsid w:val="00725E3E"/>
    <w:rsid w:val="00727AA5"/>
    <w:rsid w:val="00731FDA"/>
    <w:rsid w:val="0073214F"/>
    <w:rsid w:val="00734927"/>
    <w:rsid w:val="007367F9"/>
    <w:rsid w:val="00740861"/>
    <w:rsid w:val="00740B20"/>
    <w:rsid w:val="00741165"/>
    <w:rsid w:val="00741E22"/>
    <w:rsid w:val="007424BF"/>
    <w:rsid w:val="00742FC6"/>
    <w:rsid w:val="0074382E"/>
    <w:rsid w:val="00744B9B"/>
    <w:rsid w:val="007467C0"/>
    <w:rsid w:val="00746B54"/>
    <w:rsid w:val="007511B8"/>
    <w:rsid w:val="00753CE7"/>
    <w:rsid w:val="00754181"/>
    <w:rsid w:val="00754EB2"/>
    <w:rsid w:val="00755645"/>
    <w:rsid w:val="00760A37"/>
    <w:rsid w:val="00761BA7"/>
    <w:rsid w:val="00762138"/>
    <w:rsid w:val="0076459F"/>
    <w:rsid w:val="0076581E"/>
    <w:rsid w:val="00767428"/>
    <w:rsid w:val="00770E6A"/>
    <w:rsid w:val="00772565"/>
    <w:rsid w:val="00775476"/>
    <w:rsid w:val="0078075A"/>
    <w:rsid w:val="00781B9D"/>
    <w:rsid w:val="007834E1"/>
    <w:rsid w:val="007852E3"/>
    <w:rsid w:val="00785BE4"/>
    <w:rsid w:val="00787702"/>
    <w:rsid w:val="00790778"/>
    <w:rsid w:val="007911CC"/>
    <w:rsid w:val="007915AA"/>
    <w:rsid w:val="00791771"/>
    <w:rsid w:val="00794EAA"/>
    <w:rsid w:val="007958E9"/>
    <w:rsid w:val="007A0581"/>
    <w:rsid w:val="007A1CDD"/>
    <w:rsid w:val="007A4B7A"/>
    <w:rsid w:val="007A55E1"/>
    <w:rsid w:val="007A7017"/>
    <w:rsid w:val="007B4134"/>
    <w:rsid w:val="007B5187"/>
    <w:rsid w:val="007B5455"/>
    <w:rsid w:val="007B615F"/>
    <w:rsid w:val="007B6DC2"/>
    <w:rsid w:val="007B794C"/>
    <w:rsid w:val="007C0022"/>
    <w:rsid w:val="007C355A"/>
    <w:rsid w:val="007C3925"/>
    <w:rsid w:val="007C4100"/>
    <w:rsid w:val="007C4BA1"/>
    <w:rsid w:val="007C5ACB"/>
    <w:rsid w:val="007C5CB3"/>
    <w:rsid w:val="007D0062"/>
    <w:rsid w:val="007D0904"/>
    <w:rsid w:val="007D2DF5"/>
    <w:rsid w:val="007D2F70"/>
    <w:rsid w:val="007D7F62"/>
    <w:rsid w:val="007E0DE6"/>
    <w:rsid w:val="007E1F74"/>
    <w:rsid w:val="007E60D4"/>
    <w:rsid w:val="007E66BE"/>
    <w:rsid w:val="007E67F3"/>
    <w:rsid w:val="007E7FE7"/>
    <w:rsid w:val="007F11A2"/>
    <w:rsid w:val="007F3941"/>
    <w:rsid w:val="007F3C3D"/>
    <w:rsid w:val="007F55AF"/>
    <w:rsid w:val="007F6BFE"/>
    <w:rsid w:val="007F7232"/>
    <w:rsid w:val="007F75EB"/>
    <w:rsid w:val="007F7D72"/>
    <w:rsid w:val="007F7DFD"/>
    <w:rsid w:val="008010C1"/>
    <w:rsid w:val="00805497"/>
    <w:rsid w:val="00805959"/>
    <w:rsid w:val="00807091"/>
    <w:rsid w:val="008106B5"/>
    <w:rsid w:val="00810F48"/>
    <w:rsid w:val="00811115"/>
    <w:rsid w:val="008115A1"/>
    <w:rsid w:val="008146ED"/>
    <w:rsid w:val="00814798"/>
    <w:rsid w:val="008163BF"/>
    <w:rsid w:val="00817B2D"/>
    <w:rsid w:val="00821263"/>
    <w:rsid w:val="008223E7"/>
    <w:rsid w:val="00824752"/>
    <w:rsid w:val="00825C0F"/>
    <w:rsid w:val="00826D8A"/>
    <w:rsid w:val="00827CAE"/>
    <w:rsid w:val="008300E3"/>
    <w:rsid w:val="00833854"/>
    <w:rsid w:val="008346A7"/>
    <w:rsid w:val="00835D12"/>
    <w:rsid w:val="00836BF8"/>
    <w:rsid w:val="00836D7C"/>
    <w:rsid w:val="0083762A"/>
    <w:rsid w:val="008403A7"/>
    <w:rsid w:val="008407F6"/>
    <w:rsid w:val="00840D55"/>
    <w:rsid w:val="0084414E"/>
    <w:rsid w:val="0084471D"/>
    <w:rsid w:val="00847F82"/>
    <w:rsid w:val="0085092C"/>
    <w:rsid w:val="00854C31"/>
    <w:rsid w:val="00854F47"/>
    <w:rsid w:val="00856493"/>
    <w:rsid w:val="00857FBE"/>
    <w:rsid w:val="008603EB"/>
    <w:rsid w:val="00861335"/>
    <w:rsid w:val="008644B7"/>
    <w:rsid w:val="008650E1"/>
    <w:rsid w:val="00866A47"/>
    <w:rsid w:val="00867396"/>
    <w:rsid w:val="00867E65"/>
    <w:rsid w:val="00870017"/>
    <w:rsid w:val="008707B8"/>
    <w:rsid w:val="00870967"/>
    <w:rsid w:val="00872113"/>
    <w:rsid w:val="00872383"/>
    <w:rsid w:val="00872DF5"/>
    <w:rsid w:val="008732D3"/>
    <w:rsid w:val="008733B4"/>
    <w:rsid w:val="00874092"/>
    <w:rsid w:val="00874652"/>
    <w:rsid w:val="0087646B"/>
    <w:rsid w:val="008765BB"/>
    <w:rsid w:val="00880CA0"/>
    <w:rsid w:val="00881086"/>
    <w:rsid w:val="00882EDD"/>
    <w:rsid w:val="0088454F"/>
    <w:rsid w:val="00884DC4"/>
    <w:rsid w:val="00885D93"/>
    <w:rsid w:val="0088695C"/>
    <w:rsid w:val="00886AB2"/>
    <w:rsid w:val="00886CFC"/>
    <w:rsid w:val="00886F73"/>
    <w:rsid w:val="0088788D"/>
    <w:rsid w:val="008879E6"/>
    <w:rsid w:val="008913DD"/>
    <w:rsid w:val="00893D9B"/>
    <w:rsid w:val="00893E27"/>
    <w:rsid w:val="0089499F"/>
    <w:rsid w:val="008A1FC9"/>
    <w:rsid w:val="008A30AC"/>
    <w:rsid w:val="008A38F9"/>
    <w:rsid w:val="008A4494"/>
    <w:rsid w:val="008A4D7D"/>
    <w:rsid w:val="008A5B57"/>
    <w:rsid w:val="008A6756"/>
    <w:rsid w:val="008A7484"/>
    <w:rsid w:val="008B1245"/>
    <w:rsid w:val="008B168F"/>
    <w:rsid w:val="008B3F4C"/>
    <w:rsid w:val="008C09D7"/>
    <w:rsid w:val="008C1005"/>
    <w:rsid w:val="008C16AE"/>
    <w:rsid w:val="008C1E05"/>
    <w:rsid w:val="008C1FB7"/>
    <w:rsid w:val="008C3391"/>
    <w:rsid w:val="008C43C4"/>
    <w:rsid w:val="008C457D"/>
    <w:rsid w:val="008D513D"/>
    <w:rsid w:val="008D6249"/>
    <w:rsid w:val="008D6879"/>
    <w:rsid w:val="008E12E6"/>
    <w:rsid w:val="008E2E32"/>
    <w:rsid w:val="008E40F2"/>
    <w:rsid w:val="008E5FBE"/>
    <w:rsid w:val="008F1FE3"/>
    <w:rsid w:val="008F2678"/>
    <w:rsid w:val="008F3163"/>
    <w:rsid w:val="008F596B"/>
    <w:rsid w:val="008F6420"/>
    <w:rsid w:val="00900214"/>
    <w:rsid w:val="00901517"/>
    <w:rsid w:val="00901A48"/>
    <w:rsid w:val="00904184"/>
    <w:rsid w:val="009048EA"/>
    <w:rsid w:val="00904E50"/>
    <w:rsid w:val="00905B0D"/>
    <w:rsid w:val="00906276"/>
    <w:rsid w:val="00906369"/>
    <w:rsid w:val="0090721F"/>
    <w:rsid w:val="0091012D"/>
    <w:rsid w:val="00910EAF"/>
    <w:rsid w:val="00911E34"/>
    <w:rsid w:val="009132B4"/>
    <w:rsid w:val="0092046A"/>
    <w:rsid w:val="009224B7"/>
    <w:rsid w:val="009275AC"/>
    <w:rsid w:val="00927DAE"/>
    <w:rsid w:val="00932373"/>
    <w:rsid w:val="00933B74"/>
    <w:rsid w:val="00934177"/>
    <w:rsid w:val="00935167"/>
    <w:rsid w:val="00936347"/>
    <w:rsid w:val="00936BEE"/>
    <w:rsid w:val="009374E0"/>
    <w:rsid w:val="009377B7"/>
    <w:rsid w:val="00937FE4"/>
    <w:rsid w:val="0094285A"/>
    <w:rsid w:val="00942B91"/>
    <w:rsid w:val="00943F69"/>
    <w:rsid w:val="009453B1"/>
    <w:rsid w:val="00946652"/>
    <w:rsid w:val="00946AC4"/>
    <w:rsid w:val="00947D12"/>
    <w:rsid w:val="00950A01"/>
    <w:rsid w:val="00950A18"/>
    <w:rsid w:val="0095303D"/>
    <w:rsid w:val="00953B1B"/>
    <w:rsid w:val="00954A5F"/>
    <w:rsid w:val="00960DF8"/>
    <w:rsid w:val="00961584"/>
    <w:rsid w:val="00961639"/>
    <w:rsid w:val="009639EA"/>
    <w:rsid w:val="0096408A"/>
    <w:rsid w:val="0096709E"/>
    <w:rsid w:val="00967D6C"/>
    <w:rsid w:val="00973E0B"/>
    <w:rsid w:val="00974F24"/>
    <w:rsid w:val="00977A68"/>
    <w:rsid w:val="00980840"/>
    <w:rsid w:val="00980CDD"/>
    <w:rsid w:val="00980F06"/>
    <w:rsid w:val="00982761"/>
    <w:rsid w:val="00982DB9"/>
    <w:rsid w:val="009851C3"/>
    <w:rsid w:val="00986A42"/>
    <w:rsid w:val="00986C87"/>
    <w:rsid w:val="0098766F"/>
    <w:rsid w:val="009876A0"/>
    <w:rsid w:val="0098779B"/>
    <w:rsid w:val="00991474"/>
    <w:rsid w:val="00992770"/>
    <w:rsid w:val="00992D82"/>
    <w:rsid w:val="0099323E"/>
    <w:rsid w:val="00993407"/>
    <w:rsid w:val="009A019B"/>
    <w:rsid w:val="009A1112"/>
    <w:rsid w:val="009A18F5"/>
    <w:rsid w:val="009A28FB"/>
    <w:rsid w:val="009A3F16"/>
    <w:rsid w:val="009A5962"/>
    <w:rsid w:val="009A7898"/>
    <w:rsid w:val="009B0BD8"/>
    <w:rsid w:val="009B1175"/>
    <w:rsid w:val="009B3BEB"/>
    <w:rsid w:val="009B4F64"/>
    <w:rsid w:val="009B54AF"/>
    <w:rsid w:val="009B710F"/>
    <w:rsid w:val="009B7388"/>
    <w:rsid w:val="009C01F2"/>
    <w:rsid w:val="009C20AC"/>
    <w:rsid w:val="009C2593"/>
    <w:rsid w:val="009C492E"/>
    <w:rsid w:val="009C5244"/>
    <w:rsid w:val="009C60C0"/>
    <w:rsid w:val="009C6D92"/>
    <w:rsid w:val="009D0AA6"/>
    <w:rsid w:val="009D3459"/>
    <w:rsid w:val="009D34CF"/>
    <w:rsid w:val="009D5500"/>
    <w:rsid w:val="009D55D8"/>
    <w:rsid w:val="009D71A1"/>
    <w:rsid w:val="009E0143"/>
    <w:rsid w:val="009E04CA"/>
    <w:rsid w:val="009E07E0"/>
    <w:rsid w:val="009E0888"/>
    <w:rsid w:val="009E08E7"/>
    <w:rsid w:val="009E156C"/>
    <w:rsid w:val="009E15F4"/>
    <w:rsid w:val="009E2902"/>
    <w:rsid w:val="009E53C9"/>
    <w:rsid w:val="009E65C4"/>
    <w:rsid w:val="009E79CB"/>
    <w:rsid w:val="009F084F"/>
    <w:rsid w:val="009F0C9C"/>
    <w:rsid w:val="009F12D2"/>
    <w:rsid w:val="009F1337"/>
    <w:rsid w:val="009F2DB1"/>
    <w:rsid w:val="009F66A4"/>
    <w:rsid w:val="009F7BC1"/>
    <w:rsid w:val="00A004C8"/>
    <w:rsid w:val="00A0280E"/>
    <w:rsid w:val="00A03B23"/>
    <w:rsid w:val="00A04E50"/>
    <w:rsid w:val="00A068CF"/>
    <w:rsid w:val="00A10EA3"/>
    <w:rsid w:val="00A12719"/>
    <w:rsid w:val="00A12C1F"/>
    <w:rsid w:val="00A13628"/>
    <w:rsid w:val="00A143C3"/>
    <w:rsid w:val="00A146E5"/>
    <w:rsid w:val="00A200A5"/>
    <w:rsid w:val="00A21087"/>
    <w:rsid w:val="00A210FE"/>
    <w:rsid w:val="00A21226"/>
    <w:rsid w:val="00A21742"/>
    <w:rsid w:val="00A23514"/>
    <w:rsid w:val="00A23A15"/>
    <w:rsid w:val="00A24F15"/>
    <w:rsid w:val="00A258F4"/>
    <w:rsid w:val="00A26BFE"/>
    <w:rsid w:val="00A26F15"/>
    <w:rsid w:val="00A3061D"/>
    <w:rsid w:val="00A31988"/>
    <w:rsid w:val="00A3234F"/>
    <w:rsid w:val="00A327E4"/>
    <w:rsid w:val="00A349CE"/>
    <w:rsid w:val="00A360F4"/>
    <w:rsid w:val="00A426D6"/>
    <w:rsid w:val="00A44B92"/>
    <w:rsid w:val="00A457C5"/>
    <w:rsid w:val="00A46740"/>
    <w:rsid w:val="00A5132E"/>
    <w:rsid w:val="00A52F6B"/>
    <w:rsid w:val="00A55AE5"/>
    <w:rsid w:val="00A55D64"/>
    <w:rsid w:val="00A56E2A"/>
    <w:rsid w:val="00A57BFC"/>
    <w:rsid w:val="00A57C32"/>
    <w:rsid w:val="00A607CF"/>
    <w:rsid w:val="00A61735"/>
    <w:rsid w:val="00A61A2E"/>
    <w:rsid w:val="00A63109"/>
    <w:rsid w:val="00A632FA"/>
    <w:rsid w:val="00A63CAD"/>
    <w:rsid w:val="00A65B34"/>
    <w:rsid w:val="00A66A62"/>
    <w:rsid w:val="00A6772F"/>
    <w:rsid w:val="00A67C86"/>
    <w:rsid w:val="00A70C5B"/>
    <w:rsid w:val="00A71DD8"/>
    <w:rsid w:val="00A7204A"/>
    <w:rsid w:val="00A724D4"/>
    <w:rsid w:val="00A7605B"/>
    <w:rsid w:val="00A76073"/>
    <w:rsid w:val="00A76247"/>
    <w:rsid w:val="00A764C2"/>
    <w:rsid w:val="00A7783F"/>
    <w:rsid w:val="00A7795E"/>
    <w:rsid w:val="00A80312"/>
    <w:rsid w:val="00A81214"/>
    <w:rsid w:val="00A84F14"/>
    <w:rsid w:val="00A86F6A"/>
    <w:rsid w:val="00A86FD9"/>
    <w:rsid w:val="00A87057"/>
    <w:rsid w:val="00A91CC7"/>
    <w:rsid w:val="00A91F43"/>
    <w:rsid w:val="00A92AF4"/>
    <w:rsid w:val="00A9341F"/>
    <w:rsid w:val="00A9373F"/>
    <w:rsid w:val="00A9526D"/>
    <w:rsid w:val="00AA0E2D"/>
    <w:rsid w:val="00AA1D92"/>
    <w:rsid w:val="00AA2C9C"/>
    <w:rsid w:val="00AA3165"/>
    <w:rsid w:val="00AA45F9"/>
    <w:rsid w:val="00AB0915"/>
    <w:rsid w:val="00AB2355"/>
    <w:rsid w:val="00AB27B9"/>
    <w:rsid w:val="00AB2ACF"/>
    <w:rsid w:val="00AB3EF2"/>
    <w:rsid w:val="00AB4E9E"/>
    <w:rsid w:val="00AB6B76"/>
    <w:rsid w:val="00AB7D66"/>
    <w:rsid w:val="00AC0488"/>
    <w:rsid w:val="00AC17E0"/>
    <w:rsid w:val="00AC1C31"/>
    <w:rsid w:val="00AC3987"/>
    <w:rsid w:val="00AC4407"/>
    <w:rsid w:val="00AC477B"/>
    <w:rsid w:val="00AC7117"/>
    <w:rsid w:val="00AD06A6"/>
    <w:rsid w:val="00AD0CF0"/>
    <w:rsid w:val="00AD0D64"/>
    <w:rsid w:val="00AD1CE1"/>
    <w:rsid w:val="00AD2519"/>
    <w:rsid w:val="00AD5127"/>
    <w:rsid w:val="00AD5934"/>
    <w:rsid w:val="00AD6E48"/>
    <w:rsid w:val="00AD791B"/>
    <w:rsid w:val="00AE038F"/>
    <w:rsid w:val="00AE03AE"/>
    <w:rsid w:val="00AE0FE6"/>
    <w:rsid w:val="00AE2594"/>
    <w:rsid w:val="00AE3EC1"/>
    <w:rsid w:val="00AE47A1"/>
    <w:rsid w:val="00AE5E3A"/>
    <w:rsid w:val="00AE5EAB"/>
    <w:rsid w:val="00AE5EAC"/>
    <w:rsid w:val="00AE6D2D"/>
    <w:rsid w:val="00AF022B"/>
    <w:rsid w:val="00AF3638"/>
    <w:rsid w:val="00AF5A45"/>
    <w:rsid w:val="00AF7C06"/>
    <w:rsid w:val="00B0025E"/>
    <w:rsid w:val="00B014EB"/>
    <w:rsid w:val="00B017A3"/>
    <w:rsid w:val="00B01860"/>
    <w:rsid w:val="00B03475"/>
    <w:rsid w:val="00B0604F"/>
    <w:rsid w:val="00B07398"/>
    <w:rsid w:val="00B07527"/>
    <w:rsid w:val="00B07B41"/>
    <w:rsid w:val="00B10070"/>
    <w:rsid w:val="00B11010"/>
    <w:rsid w:val="00B13DC4"/>
    <w:rsid w:val="00B1454E"/>
    <w:rsid w:val="00B16978"/>
    <w:rsid w:val="00B17382"/>
    <w:rsid w:val="00B24C34"/>
    <w:rsid w:val="00B253B9"/>
    <w:rsid w:val="00B26ABF"/>
    <w:rsid w:val="00B30B88"/>
    <w:rsid w:val="00B32A8D"/>
    <w:rsid w:val="00B32C12"/>
    <w:rsid w:val="00B330FD"/>
    <w:rsid w:val="00B36A17"/>
    <w:rsid w:val="00B40219"/>
    <w:rsid w:val="00B40484"/>
    <w:rsid w:val="00B43121"/>
    <w:rsid w:val="00B44025"/>
    <w:rsid w:val="00B441A8"/>
    <w:rsid w:val="00B450C4"/>
    <w:rsid w:val="00B4630C"/>
    <w:rsid w:val="00B469DA"/>
    <w:rsid w:val="00B506EE"/>
    <w:rsid w:val="00B53839"/>
    <w:rsid w:val="00B53D23"/>
    <w:rsid w:val="00B548D4"/>
    <w:rsid w:val="00B54916"/>
    <w:rsid w:val="00B551CD"/>
    <w:rsid w:val="00B6002D"/>
    <w:rsid w:val="00B60158"/>
    <w:rsid w:val="00B6085E"/>
    <w:rsid w:val="00B61AE5"/>
    <w:rsid w:val="00B62131"/>
    <w:rsid w:val="00B6278F"/>
    <w:rsid w:val="00B629FB"/>
    <w:rsid w:val="00B634C0"/>
    <w:rsid w:val="00B64640"/>
    <w:rsid w:val="00B659B2"/>
    <w:rsid w:val="00B659F7"/>
    <w:rsid w:val="00B667A9"/>
    <w:rsid w:val="00B723B1"/>
    <w:rsid w:val="00B7694F"/>
    <w:rsid w:val="00B77114"/>
    <w:rsid w:val="00B81677"/>
    <w:rsid w:val="00B81A1A"/>
    <w:rsid w:val="00B81B64"/>
    <w:rsid w:val="00B83526"/>
    <w:rsid w:val="00B83C4E"/>
    <w:rsid w:val="00B842D6"/>
    <w:rsid w:val="00B8611F"/>
    <w:rsid w:val="00B865A4"/>
    <w:rsid w:val="00B90A18"/>
    <w:rsid w:val="00B934DE"/>
    <w:rsid w:val="00B9507C"/>
    <w:rsid w:val="00B95932"/>
    <w:rsid w:val="00BA2FB1"/>
    <w:rsid w:val="00BA5B68"/>
    <w:rsid w:val="00BA7800"/>
    <w:rsid w:val="00BB04F8"/>
    <w:rsid w:val="00BB0591"/>
    <w:rsid w:val="00BB0CE3"/>
    <w:rsid w:val="00BB0CF7"/>
    <w:rsid w:val="00BB0DBB"/>
    <w:rsid w:val="00BB0DEE"/>
    <w:rsid w:val="00BB1508"/>
    <w:rsid w:val="00BB2CE4"/>
    <w:rsid w:val="00BB3C9B"/>
    <w:rsid w:val="00BB4AFE"/>
    <w:rsid w:val="00BB6AE0"/>
    <w:rsid w:val="00BB7C01"/>
    <w:rsid w:val="00BC09B7"/>
    <w:rsid w:val="00BC1172"/>
    <w:rsid w:val="00BC3410"/>
    <w:rsid w:val="00BC3510"/>
    <w:rsid w:val="00BC42D1"/>
    <w:rsid w:val="00BC4ADF"/>
    <w:rsid w:val="00BD20B0"/>
    <w:rsid w:val="00BD37A4"/>
    <w:rsid w:val="00BD3C8F"/>
    <w:rsid w:val="00BD3D43"/>
    <w:rsid w:val="00BD4D8C"/>
    <w:rsid w:val="00BD6927"/>
    <w:rsid w:val="00BD7003"/>
    <w:rsid w:val="00BD7361"/>
    <w:rsid w:val="00BE08C6"/>
    <w:rsid w:val="00BE1DFE"/>
    <w:rsid w:val="00BE21DD"/>
    <w:rsid w:val="00BE2D08"/>
    <w:rsid w:val="00BE399F"/>
    <w:rsid w:val="00BE4077"/>
    <w:rsid w:val="00BE42D6"/>
    <w:rsid w:val="00BE46AE"/>
    <w:rsid w:val="00BE55F7"/>
    <w:rsid w:val="00BE5603"/>
    <w:rsid w:val="00BE56D0"/>
    <w:rsid w:val="00BE5B95"/>
    <w:rsid w:val="00BE5EB7"/>
    <w:rsid w:val="00BE6115"/>
    <w:rsid w:val="00BF0D64"/>
    <w:rsid w:val="00BF3BD5"/>
    <w:rsid w:val="00BF5DEC"/>
    <w:rsid w:val="00BF6608"/>
    <w:rsid w:val="00BF7C66"/>
    <w:rsid w:val="00C00356"/>
    <w:rsid w:val="00C00883"/>
    <w:rsid w:val="00C012CD"/>
    <w:rsid w:val="00C01E42"/>
    <w:rsid w:val="00C01EA6"/>
    <w:rsid w:val="00C042B2"/>
    <w:rsid w:val="00C05BA5"/>
    <w:rsid w:val="00C06403"/>
    <w:rsid w:val="00C0700F"/>
    <w:rsid w:val="00C0792D"/>
    <w:rsid w:val="00C12F31"/>
    <w:rsid w:val="00C1390F"/>
    <w:rsid w:val="00C14522"/>
    <w:rsid w:val="00C158D8"/>
    <w:rsid w:val="00C20516"/>
    <w:rsid w:val="00C21A7C"/>
    <w:rsid w:val="00C22FB0"/>
    <w:rsid w:val="00C22FBA"/>
    <w:rsid w:val="00C24517"/>
    <w:rsid w:val="00C277C6"/>
    <w:rsid w:val="00C300C1"/>
    <w:rsid w:val="00C3130B"/>
    <w:rsid w:val="00C31A23"/>
    <w:rsid w:val="00C33614"/>
    <w:rsid w:val="00C3416F"/>
    <w:rsid w:val="00C34EDE"/>
    <w:rsid w:val="00C35BD1"/>
    <w:rsid w:val="00C40331"/>
    <w:rsid w:val="00C41863"/>
    <w:rsid w:val="00C41904"/>
    <w:rsid w:val="00C427DD"/>
    <w:rsid w:val="00C441B1"/>
    <w:rsid w:val="00C45592"/>
    <w:rsid w:val="00C465E6"/>
    <w:rsid w:val="00C47A88"/>
    <w:rsid w:val="00C5222B"/>
    <w:rsid w:val="00C572D6"/>
    <w:rsid w:val="00C626CA"/>
    <w:rsid w:val="00C65861"/>
    <w:rsid w:val="00C67107"/>
    <w:rsid w:val="00C678D2"/>
    <w:rsid w:val="00C70749"/>
    <w:rsid w:val="00C70F11"/>
    <w:rsid w:val="00C710A6"/>
    <w:rsid w:val="00C71723"/>
    <w:rsid w:val="00C71CAE"/>
    <w:rsid w:val="00C737DA"/>
    <w:rsid w:val="00C73B5B"/>
    <w:rsid w:val="00C74D21"/>
    <w:rsid w:val="00C75480"/>
    <w:rsid w:val="00C75984"/>
    <w:rsid w:val="00C76970"/>
    <w:rsid w:val="00C76F0D"/>
    <w:rsid w:val="00C77657"/>
    <w:rsid w:val="00C8098D"/>
    <w:rsid w:val="00C82D12"/>
    <w:rsid w:val="00C8332A"/>
    <w:rsid w:val="00C85D6C"/>
    <w:rsid w:val="00C85F3E"/>
    <w:rsid w:val="00C946DC"/>
    <w:rsid w:val="00C97149"/>
    <w:rsid w:val="00CA0AB0"/>
    <w:rsid w:val="00CA0EF5"/>
    <w:rsid w:val="00CA190A"/>
    <w:rsid w:val="00CA3296"/>
    <w:rsid w:val="00CA38C3"/>
    <w:rsid w:val="00CA3CAC"/>
    <w:rsid w:val="00CA50A1"/>
    <w:rsid w:val="00CA5383"/>
    <w:rsid w:val="00CA58FA"/>
    <w:rsid w:val="00CA59A0"/>
    <w:rsid w:val="00CA6E4C"/>
    <w:rsid w:val="00CA6E9D"/>
    <w:rsid w:val="00CB019E"/>
    <w:rsid w:val="00CB0795"/>
    <w:rsid w:val="00CB1448"/>
    <w:rsid w:val="00CB39AF"/>
    <w:rsid w:val="00CB45DA"/>
    <w:rsid w:val="00CB5459"/>
    <w:rsid w:val="00CB54BD"/>
    <w:rsid w:val="00CB57B7"/>
    <w:rsid w:val="00CC0877"/>
    <w:rsid w:val="00CC1970"/>
    <w:rsid w:val="00CC2969"/>
    <w:rsid w:val="00CC32B6"/>
    <w:rsid w:val="00CC49EF"/>
    <w:rsid w:val="00CC5412"/>
    <w:rsid w:val="00CC5444"/>
    <w:rsid w:val="00CD0219"/>
    <w:rsid w:val="00CD0C50"/>
    <w:rsid w:val="00CD1624"/>
    <w:rsid w:val="00CD2478"/>
    <w:rsid w:val="00CD2BA3"/>
    <w:rsid w:val="00CD506F"/>
    <w:rsid w:val="00CD5203"/>
    <w:rsid w:val="00CD78F8"/>
    <w:rsid w:val="00CD7F28"/>
    <w:rsid w:val="00CE2603"/>
    <w:rsid w:val="00CE32E0"/>
    <w:rsid w:val="00CE38FD"/>
    <w:rsid w:val="00CE710E"/>
    <w:rsid w:val="00CF124C"/>
    <w:rsid w:val="00CF13F7"/>
    <w:rsid w:val="00CF24A0"/>
    <w:rsid w:val="00CF289C"/>
    <w:rsid w:val="00CF608B"/>
    <w:rsid w:val="00CF61A1"/>
    <w:rsid w:val="00CF7776"/>
    <w:rsid w:val="00D00663"/>
    <w:rsid w:val="00D01673"/>
    <w:rsid w:val="00D01FFE"/>
    <w:rsid w:val="00D02386"/>
    <w:rsid w:val="00D02B5C"/>
    <w:rsid w:val="00D0380F"/>
    <w:rsid w:val="00D03ABC"/>
    <w:rsid w:val="00D07DED"/>
    <w:rsid w:val="00D10612"/>
    <w:rsid w:val="00D10C4C"/>
    <w:rsid w:val="00D11534"/>
    <w:rsid w:val="00D1216B"/>
    <w:rsid w:val="00D13195"/>
    <w:rsid w:val="00D15D9C"/>
    <w:rsid w:val="00D15F4F"/>
    <w:rsid w:val="00D21A29"/>
    <w:rsid w:val="00D2281A"/>
    <w:rsid w:val="00D22C49"/>
    <w:rsid w:val="00D23B08"/>
    <w:rsid w:val="00D24D88"/>
    <w:rsid w:val="00D24F41"/>
    <w:rsid w:val="00D25151"/>
    <w:rsid w:val="00D251B3"/>
    <w:rsid w:val="00D254F0"/>
    <w:rsid w:val="00D26363"/>
    <w:rsid w:val="00D263F6"/>
    <w:rsid w:val="00D27498"/>
    <w:rsid w:val="00D326D2"/>
    <w:rsid w:val="00D32EED"/>
    <w:rsid w:val="00D34698"/>
    <w:rsid w:val="00D404BB"/>
    <w:rsid w:val="00D40F57"/>
    <w:rsid w:val="00D452BD"/>
    <w:rsid w:val="00D46694"/>
    <w:rsid w:val="00D47111"/>
    <w:rsid w:val="00D51A8A"/>
    <w:rsid w:val="00D5554C"/>
    <w:rsid w:val="00D568B4"/>
    <w:rsid w:val="00D574EC"/>
    <w:rsid w:val="00D60D95"/>
    <w:rsid w:val="00D61070"/>
    <w:rsid w:val="00D61D48"/>
    <w:rsid w:val="00D637F0"/>
    <w:rsid w:val="00D650A0"/>
    <w:rsid w:val="00D655B1"/>
    <w:rsid w:val="00D676FD"/>
    <w:rsid w:val="00D70FCA"/>
    <w:rsid w:val="00D71622"/>
    <w:rsid w:val="00D71D4F"/>
    <w:rsid w:val="00D74F06"/>
    <w:rsid w:val="00D7502B"/>
    <w:rsid w:val="00D75B42"/>
    <w:rsid w:val="00D76B82"/>
    <w:rsid w:val="00D77C0F"/>
    <w:rsid w:val="00D80199"/>
    <w:rsid w:val="00D80C72"/>
    <w:rsid w:val="00D84882"/>
    <w:rsid w:val="00D84927"/>
    <w:rsid w:val="00D84A94"/>
    <w:rsid w:val="00D858C6"/>
    <w:rsid w:val="00D85DF0"/>
    <w:rsid w:val="00D874B0"/>
    <w:rsid w:val="00D90147"/>
    <w:rsid w:val="00D9121B"/>
    <w:rsid w:val="00D920DC"/>
    <w:rsid w:val="00D92F15"/>
    <w:rsid w:val="00D93443"/>
    <w:rsid w:val="00D9611F"/>
    <w:rsid w:val="00D978FF"/>
    <w:rsid w:val="00DA3A80"/>
    <w:rsid w:val="00DA3F0C"/>
    <w:rsid w:val="00DA61F2"/>
    <w:rsid w:val="00DA6782"/>
    <w:rsid w:val="00DA6D0D"/>
    <w:rsid w:val="00DA71DA"/>
    <w:rsid w:val="00DA7488"/>
    <w:rsid w:val="00DB1B00"/>
    <w:rsid w:val="00DB3C4A"/>
    <w:rsid w:val="00DB46A7"/>
    <w:rsid w:val="00DB48B5"/>
    <w:rsid w:val="00DB507C"/>
    <w:rsid w:val="00DB6AB2"/>
    <w:rsid w:val="00DC0D4B"/>
    <w:rsid w:val="00DC2E69"/>
    <w:rsid w:val="00DC2FC6"/>
    <w:rsid w:val="00DC302A"/>
    <w:rsid w:val="00DC66BB"/>
    <w:rsid w:val="00DC7CF1"/>
    <w:rsid w:val="00DD5063"/>
    <w:rsid w:val="00DD5EF0"/>
    <w:rsid w:val="00DE0846"/>
    <w:rsid w:val="00DE511E"/>
    <w:rsid w:val="00DF037D"/>
    <w:rsid w:val="00DF1679"/>
    <w:rsid w:val="00DF3286"/>
    <w:rsid w:val="00DF3ED4"/>
    <w:rsid w:val="00DF47D0"/>
    <w:rsid w:val="00DF7537"/>
    <w:rsid w:val="00E01429"/>
    <w:rsid w:val="00E01B18"/>
    <w:rsid w:val="00E03C8A"/>
    <w:rsid w:val="00E05E1E"/>
    <w:rsid w:val="00E0642A"/>
    <w:rsid w:val="00E066D0"/>
    <w:rsid w:val="00E06C94"/>
    <w:rsid w:val="00E125A3"/>
    <w:rsid w:val="00E12FD1"/>
    <w:rsid w:val="00E145A8"/>
    <w:rsid w:val="00E1547D"/>
    <w:rsid w:val="00E15DE4"/>
    <w:rsid w:val="00E17407"/>
    <w:rsid w:val="00E2118D"/>
    <w:rsid w:val="00E2338C"/>
    <w:rsid w:val="00E255EA"/>
    <w:rsid w:val="00E26B7C"/>
    <w:rsid w:val="00E26C9C"/>
    <w:rsid w:val="00E27FC8"/>
    <w:rsid w:val="00E317BB"/>
    <w:rsid w:val="00E32BCC"/>
    <w:rsid w:val="00E33266"/>
    <w:rsid w:val="00E33926"/>
    <w:rsid w:val="00E36A81"/>
    <w:rsid w:val="00E36F0B"/>
    <w:rsid w:val="00E36F8F"/>
    <w:rsid w:val="00E37408"/>
    <w:rsid w:val="00E42CE5"/>
    <w:rsid w:val="00E42DA9"/>
    <w:rsid w:val="00E43185"/>
    <w:rsid w:val="00E4584A"/>
    <w:rsid w:val="00E479C7"/>
    <w:rsid w:val="00E50545"/>
    <w:rsid w:val="00E50A67"/>
    <w:rsid w:val="00E51498"/>
    <w:rsid w:val="00E56079"/>
    <w:rsid w:val="00E57DDD"/>
    <w:rsid w:val="00E631B0"/>
    <w:rsid w:val="00E634E7"/>
    <w:rsid w:val="00E64EE5"/>
    <w:rsid w:val="00E6780E"/>
    <w:rsid w:val="00E67C8C"/>
    <w:rsid w:val="00E70FAD"/>
    <w:rsid w:val="00E71CE0"/>
    <w:rsid w:val="00E723AE"/>
    <w:rsid w:val="00E72BFE"/>
    <w:rsid w:val="00E72D41"/>
    <w:rsid w:val="00E7369A"/>
    <w:rsid w:val="00E73DD7"/>
    <w:rsid w:val="00E74771"/>
    <w:rsid w:val="00E74ACB"/>
    <w:rsid w:val="00E74F62"/>
    <w:rsid w:val="00E75DFB"/>
    <w:rsid w:val="00E826AB"/>
    <w:rsid w:val="00E830DA"/>
    <w:rsid w:val="00E84688"/>
    <w:rsid w:val="00E84E7E"/>
    <w:rsid w:val="00E85170"/>
    <w:rsid w:val="00E85CA3"/>
    <w:rsid w:val="00E87EAE"/>
    <w:rsid w:val="00E9143B"/>
    <w:rsid w:val="00E9161A"/>
    <w:rsid w:val="00E924E2"/>
    <w:rsid w:val="00E925EA"/>
    <w:rsid w:val="00E92B01"/>
    <w:rsid w:val="00E93857"/>
    <w:rsid w:val="00E957B6"/>
    <w:rsid w:val="00E95F4C"/>
    <w:rsid w:val="00E96AA9"/>
    <w:rsid w:val="00E970CE"/>
    <w:rsid w:val="00E97F01"/>
    <w:rsid w:val="00EA2052"/>
    <w:rsid w:val="00EA3AFF"/>
    <w:rsid w:val="00EA3B4E"/>
    <w:rsid w:val="00EA6F74"/>
    <w:rsid w:val="00EA7444"/>
    <w:rsid w:val="00EA7B90"/>
    <w:rsid w:val="00EA7CEB"/>
    <w:rsid w:val="00EB696E"/>
    <w:rsid w:val="00EB69A9"/>
    <w:rsid w:val="00EC0185"/>
    <w:rsid w:val="00EC185C"/>
    <w:rsid w:val="00EC18BE"/>
    <w:rsid w:val="00EC50B6"/>
    <w:rsid w:val="00EC586F"/>
    <w:rsid w:val="00EC6203"/>
    <w:rsid w:val="00EC62B7"/>
    <w:rsid w:val="00EC7052"/>
    <w:rsid w:val="00EC7ED2"/>
    <w:rsid w:val="00ED00EF"/>
    <w:rsid w:val="00ED1896"/>
    <w:rsid w:val="00ED3B27"/>
    <w:rsid w:val="00ED5DF5"/>
    <w:rsid w:val="00ED7EBE"/>
    <w:rsid w:val="00EE06B8"/>
    <w:rsid w:val="00EE1927"/>
    <w:rsid w:val="00EE298F"/>
    <w:rsid w:val="00EE3C7F"/>
    <w:rsid w:val="00EE3F3C"/>
    <w:rsid w:val="00EE6A0B"/>
    <w:rsid w:val="00EE790D"/>
    <w:rsid w:val="00EF03B6"/>
    <w:rsid w:val="00EF0840"/>
    <w:rsid w:val="00EF0E37"/>
    <w:rsid w:val="00EF158F"/>
    <w:rsid w:val="00EF3048"/>
    <w:rsid w:val="00EF4655"/>
    <w:rsid w:val="00EF4F66"/>
    <w:rsid w:val="00EF5EBF"/>
    <w:rsid w:val="00EF78E8"/>
    <w:rsid w:val="00F02FAB"/>
    <w:rsid w:val="00F03D39"/>
    <w:rsid w:val="00F03E98"/>
    <w:rsid w:val="00F06F23"/>
    <w:rsid w:val="00F073DF"/>
    <w:rsid w:val="00F10652"/>
    <w:rsid w:val="00F125B1"/>
    <w:rsid w:val="00F13135"/>
    <w:rsid w:val="00F1368F"/>
    <w:rsid w:val="00F13D11"/>
    <w:rsid w:val="00F15968"/>
    <w:rsid w:val="00F200F4"/>
    <w:rsid w:val="00F2104F"/>
    <w:rsid w:val="00F219F3"/>
    <w:rsid w:val="00F226EE"/>
    <w:rsid w:val="00F22CFB"/>
    <w:rsid w:val="00F27147"/>
    <w:rsid w:val="00F27A93"/>
    <w:rsid w:val="00F27E53"/>
    <w:rsid w:val="00F337D5"/>
    <w:rsid w:val="00F358E9"/>
    <w:rsid w:val="00F3611A"/>
    <w:rsid w:val="00F40611"/>
    <w:rsid w:val="00F43B3B"/>
    <w:rsid w:val="00F4552C"/>
    <w:rsid w:val="00F455CC"/>
    <w:rsid w:val="00F469E7"/>
    <w:rsid w:val="00F46D5A"/>
    <w:rsid w:val="00F51717"/>
    <w:rsid w:val="00F575B1"/>
    <w:rsid w:val="00F579FD"/>
    <w:rsid w:val="00F62088"/>
    <w:rsid w:val="00F620DD"/>
    <w:rsid w:val="00F62DC7"/>
    <w:rsid w:val="00F62F92"/>
    <w:rsid w:val="00F65101"/>
    <w:rsid w:val="00F70244"/>
    <w:rsid w:val="00F71CE9"/>
    <w:rsid w:val="00F735D1"/>
    <w:rsid w:val="00F73EB2"/>
    <w:rsid w:val="00F73F67"/>
    <w:rsid w:val="00F74737"/>
    <w:rsid w:val="00F74A02"/>
    <w:rsid w:val="00F75948"/>
    <w:rsid w:val="00F770D1"/>
    <w:rsid w:val="00F84839"/>
    <w:rsid w:val="00F85548"/>
    <w:rsid w:val="00F86808"/>
    <w:rsid w:val="00F86BFE"/>
    <w:rsid w:val="00F86E44"/>
    <w:rsid w:val="00F87D92"/>
    <w:rsid w:val="00F9021B"/>
    <w:rsid w:val="00F909FE"/>
    <w:rsid w:val="00F91085"/>
    <w:rsid w:val="00F9659F"/>
    <w:rsid w:val="00F96D53"/>
    <w:rsid w:val="00F976E4"/>
    <w:rsid w:val="00F97BF9"/>
    <w:rsid w:val="00FA04D7"/>
    <w:rsid w:val="00FA05D1"/>
    <w:rsid w:val="00FA22F7"/>
    <w:rsid w:val="00FA2C8F"/>
    <w:rsid w:val="00FA2D00"/>
    <w:rsid w:val="00FA3154"/>
    <w:rsid w:val="00FA3242"/>
    <w:rsid w:val="00FA4333"/>
    <w:rsid w:val="00FA5B41"/>
    <w:rsid w:val="00FA6448"/>
    <w:rsid w:val="00FA69EC"/>
    <w:rsid w:val="00FA734C"/>
    <w:rsid w:val="00FB0204"/>
    <w:rsid w:val="00FB1009"/>
    <w:rsid w:val="00FB3E72"/>
    <w:rsid w:val="00FC0A8D"/>
    <w:rsid w:val="00FC1779"/>
    <w:rsid w:val="00FC262E"/>
    <w:rsid w:val="00FC486F"/>
    <w:rsid w:val="00FC4AC5"/>
    <w:rsid w:val="00FC4F0A"/>
    <w:rsid w:val="00FC553A"/>
    <w:rsid w:val="00FC5BB7"/>
    <w:rsid w:val="00FC6EFC"/>
    <w:rsid w:val="00FD0ADB"/>
    <w:rsid w:val="00FD205B"/>
    <w:rsid w:val="00FD3079"/>
    <w:rsid w:val="00FD3AAF"/>
    <w:rsid w:val="00FD4331"/>
    <w:rsid w:val="00FD482F"/>
    <w:rsid w:val="00FD7238"/>
    <w:rsid w:val="00FE0758"/>
    <w:rsid w:val="00FE45E2"/>
    <w:rsid w:val="00FE468D"/>
    <w:rsid w:val="00FE4B24"/>
    <w:rsid w:val="00FE542F"/>
    <w:rsid w:val="00FE68DF"/>
    <w:rsid w:val="00FE7724"/>
    <w:rsid w:val="00FE7912"/>
    <w:rsid w:val="00FE7983"/>
    <w:rsid w:val="00FF13B3"/>
    <w:rsid w:val="00FF213D"/>
    <w:rsid w:val="00FF2D84"/>
    <w:rsid w:val="00FF3DAC"/>
    <w:rsid w:val="00FF5C14"/>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7CBC"/>
  <w15:docId w15:val="{A9CF007A-2D84-4C10-B419-765F621F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nhideWhenUsed/>
    <w:qFormat/>
    <w:rsid w:val="00015BED"/>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qFormat/>
    <w:rsid w:val="000B27AF"/>
    <w:pPr>
      <w:keepNext/>
      <w:jc w:val="center"/>
      <w:outlineLvl w:val="4"/>
    </w:pPr>
    <w:rPr>
      <w:rFonts w:ascii="Arial" w:hAnsi="Arial" w:cs="Arial"/>
      <w:b/>
      <w:bCs/>
    </w:rPr>
  </w:style>
  <w:style w:type="paragraph" w:styleId="Naslov6">
    <w:name w:val="heading 6"/>
    <w:basedOn w:val="Normal"/>
    <w:next w:val="Normal"/>
    <w:link w:val="Naslov6Char"/>
    <w:qFormat/>
    <w:rsid w:val="000B27AF"/>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0B27AF"/>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Graf1,Graf2,Graf3"/>
    <w:basedOn w:val="Normal"/>
    <w:link w:val="OdlomakpopisaChar"/>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rsid w:val="00015BED"/>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D920DC"/>
  </w:style>
  <w:style w:type="table" w:customStyle="1" w:styleId="Reetkatablice3">
    <w:name w:val="Rešetka tablice3"/>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D920DC"/>
  </w:style>
  <w:style w:type="table" w:customStyle="1" w:styleId="Reetkatablice21">
    <w:name w:val="Rešetka tablice2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D920DC"/>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A84F14"/>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A84F14"/>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193199"/>
  </w:style>
  <w:style w:type="table" w:customStyle="1" w:styleId="Reetkatablice4">
    <w:name w:val="Rešetka tablice4"/>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193199"/>
  </w:style>
  <w:style w:type="table" w:customStyle="1" w:styleId="Reetkatablice22">
    <w:name w:val="Rešetka tablice2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193199"/>
    <w:pPr>
      <w:spacing w:line="256" w:lineRule="auto"/>
    </w:pPr>
    <w:tblPr>
      <w:tblCellMar>
        <w:top w:w="0" w:type="dxa"/>
        <w:left w:w="108" w:type="dxa"/>
        <w:bottom w:w="0" w:type="dxa"/>
        <w:right w:w="108" w:type="dxa"/>
      </w:tblCellMar>
    </w:tblPr>
  </w:style>
  <w:style w:type="character" w:customStyle="1" w:styleId="Naslov5Char">
    <w:name w:val="Naslov 5 Char"/>
    <w:basedOn w:val="Zadanifontodlomka"/>
    <w:link w:val="Naslov5"/>
    <w:rsid w:val="000B27AF"/>
    <w:rPr>
      <w:rFonts w:ascii="Arial" w:eastAsia="Times New Roman" w:hAnsi="Arial" w:cs="Arial"/>
      <w:b/>
      <w:bCs/>
      <w:sz w:val="20"/>
      <w:szCs w:val="20"/>
      <w:lang w:eastAsia="hr-HR"/>
    </w:rPr>
  </w:style>
  <w:style w:type="character" w:customStyle="1" w:styleId="Naslov6Char">
    <w:name w:val="Naslov 6 Char"/>
    <w:basedOn w:val="Zadanifontodlomka"/>
    <w:link w:val="Naslov6"/>
    <w:rsid w:val="000B27AF"/>
    <w:rPr>
      <w:rFonts w:ascii="Arial" w:eastAsia="Times New Roman" w:hAnsi="Arial" w:cs="Arial"/>
      <w:b/>
      <w:bCs/>
      <w:sz w:val="20"/>
      <w:szCs w:val="20"/>
      <w:lang w:eastAsia="hr-HR"/>
    </w:rPr>
  </w:style>
  <w:style w:type="character" w:customStyle="1" w:styleId="Naslov9Char">
    <w:name w:val="Naslov 9 Char"/>
    <w:basedOn w:val="Zadanifontodlomka"/>
    <w:link w:val="Naslov9"/>
    <w:rsid w:val="000B27AF"/>
    <w:rPr>
      <w:rFonts w:ascii="Times New Roman" w:eastAsia="Times New Roman" w:hAnsi="Times New Roman" w:cs="Times New Roman"/>
      <w:b/>
      <w:sz w:val="24"/>
      <w:szCs w:val="20"/>
      <w:lang w:val="en-GB" w:eastAsia="hr-HR"/>
    </w:rPr>
  </w:style>
  <w:style w:type="paragraph" w:styleId="Naslov">
    <w:name w:val="Title"/>
    <w:basedOn w:val="Normal"/>
    <w:link w:val="NaslovChar"/>
    <w:qFormat/>
    <w:rsid w:val="000B27AF"/>
    <w:pPr>
      <w:jc w:val="center"/>
    </w:pPr>
    <w:rPr>
      <w:b/>
      <w:bCs/>
      <w:sz w:val="28"/>
      <w:szCs w:val="24"/>
    </w:rPr>
  </w:style>
  <w:style w:type="character" w:customStyle="1" w:styleId="NaslovChar">
    <w:name w:val="Naslov Char"/>
    <w:basedOn w:val="Zadanifontodlomka"/>
    <w:link w:val="Naslov"/>
    <w:rsid w:val="000B27AF"/>
    <w:rPr>
      <w:rFonts w:ascii="Times New Roman" w:eastAsia="Times New Roman" w:hAnsi="Times New Roman" w:cs="Times New Roman"/>
      <w:b/>
      <w:bCs/>
      <w:sz w:val="28"/>
      <w:szCs w:val="24"/>
      <w:lang w:eastAsia="hr-HR"/>
    </w:rPr>
  </w:style>
  <w:style w:type="paragraph" w:customStyle="1" w:styleId="xl33">
    <w:name w:val="xl33"/>
    <w:basedOn w:val="Normal"/>
    <w:rsid w:val="000B27AF"/>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0B27AF"/>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0B27AF"/>
  </w:style>
  <w:style w:type="paragraph" w:styleId="Tijeloteksta-uvlaka2">
    <w:name w:val="Body Text Indent 2"/>
    <w:aliases w:val="  uvlaka 2"/>
    <w:basedOn w:val="Normal"/>
    <w:link w:val="Tijeloteksta-uvlaka2Char"/>
    <w:rsid w:val="000B27AF"/>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0B27AF"/>
    <w:rPr>
      <w:rFonts w:ascii="Times New Roman" w:eastAsia="Times New Roman" w:hAnsi="Times New Roman" w:cs="Times New Roman"/>
      <w:bCs/>
      <w:lang w:eastAsia="hr-HR"/>
    </w:rPr>
  </w:style>
  <w:style w:type="paragraph" w:customStyle="1" w:styleId="xl22">
    <w:name w:val="xl22"/>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0B27A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0B27A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0B27A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0B27AF"/>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0B27AF"/>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0B27AF"/>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0B27AF"/>
    <w:rPr>
      <w:color w:val="800080"/>
      <w:u w:val="single"/>
    </w:rPr>
  </w:style>
  <w:style w:type="paragraph" w:customStyle="1" w:styleId="xl72">
    <w:name w:val="xl72"/>
    <w:basedOn w:val="Normal"/>
    <w:rsid w:val="000B27AF"/>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0B27AF"/>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0B27A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0B27AF"/>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0B27AF"/>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0B27AF"/>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B27AF"/>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0B27AF"/>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0B27A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0B27AF"/>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0B27AF"/>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0B27AF"/>
    <w:pPr>
      <w:spacing w:after="120"/>
      <w:ind w:left="720"/>
    </w:pPr>
    <w:rPr>
      <w:sz w:val="24"/>
      <w:lang w:eastAsia="en-US"/>
    </w:rPr>
  </w:style>
  <w:style w:type="paragraph" w:customStyle="1" w:styleId="T-98">
    <w:name w:val="T-9/8"/>
    <w:rsid w:val="000B27A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0B27AF"/>
    <w:rPr>
      <w:rFonts w:ascii="Courier New" w:hAnsi="Courier New"/>
      <w:lang w:val="en-AU"/>
    </w:rPr>
  </w:style>
  <w:style w:type="character" w:customStyle="1" w:styleId="ObinitekstChar">
    <w:name w:val="Obični tekst Char"/>
    <w:basedOn w:val="Zadanifontodlomka"/>
    <w:link w:val="Obinitekst"/>
    <w:uiPriority w:val="99"/>
    <w:rsid w:val="000B27AF"/>
    <w:rPr>
      <w:rFonts w:ascii="Courier New" w:eastAsia="Times New Roman" w:hAnsi="Courier New" w:cs="Times New Roman"/>
      <w:sz w:val="20"/>
      <w:szCs w:val="20"/>
      <w:lang w:val="en-AU" w:eastAsia="hr-HR"/>
    </w:rPr>
  </w:style>
  <w:style w:type="paragraph" w:styleId="Bezproreda">
    <w:name w:val="No Spacing"/>
    <w:uiPriority w:val="1"/>
    <w:qFormat/>
    <w:rsid w:val="000B27AF"/>
    <w:pPr>
      <w:spacing w:after="0" w:line="240" w:lineRule="auto"/>
    </w:pPr>
    <w:rPr>
      <w:rFonts w:ascii="Times New Roman" w:eastAsia="Times New Roman" w:hAnsi="Times New Roman" w:cs="Times New Roman"/>
      <w:sz w:val="24"/>
      <w:szCs w:val="24"/>
      <w:lang w:eastAsia="hr-HR"/>
    </w:rPr>
  </w:style>
  <w:style w:type="numbering" w:customStyle="1" w:styleId="Bezpopisa4">
    <w:name w:val="Bez popisa4"/>
    <w:next w:val="Bezpopisa"/>
    <w:uiPriority w:val="99"/>
    <w:semiHidden/>
    <w:unhideWhenUsed/>
    <w:rsid w:val="000B27AF"/>
  </w:style>
  <w:style w:type="table" w:customStyle="1" w:styleId="Reetkatablice5">
    <w:name w:val="Rešetka tablice5"/>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0B27AF"/>
  </w:style>
  <w:style w:type="table" w:customStyle="1" w:styleId="Reetkatablice23">
    <w:name w:val="Rešetka tablice2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0B27AF"/>
  </w:style>
  <w:style w:type="table" w:customStyle="1" w:styleId="Reetkatablice31">
    <w:name w:val="Rešetka tablice3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0B27AF"/>
  </w:style>
  <w:style w:type="table" w:customStyle="1" w:styleId="Reetkatablice211">
    <w:name w:val="Rešetka tablice2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B27AF"/>
    <w:rPr>
      <w:b/>
      <w:bCs/>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link w:val="Odlomakpopisa"/>
    <w:uiPriority w:val="34"/>
    <w:qFormat/>
    <w:locked/>
    <w:rsid w:val="003433DA"/>
    <w:rPr>
      <w:rFonts w:ascii="Calibri" w:eastAsia="Calibri" w:hAnsi="Calibri" w:cs="Times New Roman"/>
    </w:rPr>
  </w:style>
  <w:style w:type="table" w:customStyle="1" w:styleId="TableNormal5">
    <w:name w:val="Table Normal5"/>
    <w:uiPriority w:val="99"/>
    <w:semiHidden/>
    <w:rsid w:val="00F3611A"/>
    <w:pPr>
      <w:spacing w:line="25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3753">
      <w:bodyDiv w:val="1"/>
      <w:marLeft w:val="0"/>
      <w:marRight w:val="0"/>
      <w:marTop w:val="0"/>
      <w:marBottom w:val="0"/>
      <w:divBdr>
        <w:top w:val="none" w:sz="0" w:space="0" w:color="auto"/>
        <w:left w:val="none" w:sz="0" w:space="0" w:color="auto"/>
        <w:bottom w:val="none" w:sz="0" w:space="0" w:color="auto"/>
        <w:right w:val="none" w:sz="0" w:space="0" w:color="auto"/>
      </w:divBdr>
    </w:div>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339434281">
      <w:bodyDiv w:val="1"/>
      <w:marLeft w:val="0"/>
      <w:marRight w:val="0"/>
      <w:marTop w:val="0"/>
      <w:marBottom w:val="0"/>
      <w:divBdr>
        <w:top w:val="none" w:sz="0" w:space="0" w:color="auto"/>
        <w:left w:val="none" w:sz="0" w:space="0" w:color="auto"/>
        <w:bottom w:val="none" w:sz="0" w:space="0" w:color="auto"/>
        <w:right w:val="none" w:sz="0" w:space="0" w:color="auto"/>
      </w:divBdr>
    </w:div>
    <w:div w:id="376585630">
      <w:bodyDiv w:val="1"/>
      <w:marLeft w:val="0"/>
      <w:marRight w:val="0"/>
      <w:marTop w:val="0"/>
      <w:marBottom w:val="0"/>
      <w:divBdr>
        <w:top w:val="none" w:sz="0" w:space="0" w:color="auto"/>
        <w:left w:val="none" w:sz="0" w:space="0" w:color="auto"/>
        <w:bottom w:val="none" w:sz="0" w:space="0" w:color="auto"/>
        <w:right w:val="none" w:sz="0" w:space="0" w:color="auto"/>
      </w:divBdr>
    </w:div>
    <w:div w:id="677582007">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01522034">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49573008">
      <w:bodyDiv w:val="1"/>
      <w:marLeft w:val="0"/>
      <w:marRight w:val="0"/>
      <w:marTop w:val="0"/>
      <w:marBottom w:val="0"/>
      <w:divBdr>
        <w:top w:val="none" w:sz="0" w:space="0" w:color="auto"/>
        <w:left w:val="none" w:sz="0" w:space="0" w:color="auto"/>
        <w:bottom w:val="none" w:sz="0" w:space="0" w:color="auto"/>
        <w:right w:val="none" w:sz="0" w:space="0" w:color="auto"/>
      </w:divBdr>
    </w:div>
    <w:div w:id="1219979671">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313217656">
      <w:bodyDiv w:val="1"/>
      <w:marLeft w:val="0"/>
      <w:marRight w:val="0"/>
      <w:marTop w:val="0"/>
      <w:marBottom w:val="0"/>
      <w:divBdr>
        <w:top w:val="none" w:sz="0" w:space="0" w:color="auto"/>
        <w:left w:val="none" w:sz="0" w:space="0" w:color="auto"/>
        <w:bottom w:val="none" w:sz="0" w:space="0" w:color="auto"/>
        <w:right w:val="none" w:sz="0" w:space="0" w:color="auto"/>
      </w:divBdr>
    </w:div>
    <w:div w:id="145675146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687442373">
      <w:bodyDiv w:val="1"/>
      <w:marLeft w:val="0"/>
      <w:marRight w:val="0"/>
      <w:marTop w:val="0"/>
      <w:marBottom w:val="0"/>
      <w:divBdr>
        <w:top w:val="none" w:sz="0" w:space="0" w:color="auto"/>
        <w:left w:val="none" w:sz="0" w:space="0" w:color="auto"/>
        <w:bottom w:val="none" w:sz="0" w:space="0" w:color="auto"/>
        <w:right w:val="none" w:sz="0" w:space="0" w:color="auto"/>
      </w:divBdr>
    </w:div>
    <w:div w:id="1692804122">
      <w:bodyDiv w:val="1"/>
      <w:marLeft w:val="0"/>
      <w:marRight w:val="0"/>
      <w:marTop w:val="0"/>
      <w:marBottom w:val="0"/>
      <w:divBdr>
        <w:top w:val="none" w:sz="0" w:space="0" w:color="auto"/>
        <w:left w:val="none" w:sz="0" w:space="0" w:color="auto"/>
        <w:bottom w:val="none" w:sz="0" w:space="0" w:color="auto"/>
        <w:right w:val="none" w:sz="0" w:space="0" w:color="auto"/>
      </w:divBdr>
    </w:div>
    <w:div w:id="178175438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38F0-AF2E-4E86-969D-DEBFE8A6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71</Pages>
  <Words>28683</Words>
  <Characters>163494</Characters>
  <Application>Microsoft Office Word</Application>
  <DocSecurity>0</DocSecurity>
  <Lines>1362</Lines>
  <Paragraphs>383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Mrša</dc:creator>
  <cp:lastModifiedBy>Eleonora Sokolić Brusić</cp:lastModifiedBy>
  <cp:revision>8</cp:revision>
  <cp:lastPrinted>2023-07-14T10:49:00Z</cp:lastPrinted>
  <dcterms:created xsi:type="dcterms:W3CDTF">2023-05-26T10:14:00Z</dcterms:created>
  <dcterms:modified xsi:type="dcterms:W3CDTF">2023-07-14T10:51:00Z</dcterms:modified>
</cp:coreProperties>
</file>