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4D" w:rsidRPr="005E52A3" w:rsidRDefault="00766E4D" w:rsidP="00766E4D">
      <w:pPr>
        <w:pStyle w:val="Tijeloteksta"/>
        <w:ind w:left="360"/>
        <w:rPr>
          <w:rFonts w:asciiTheme="minorHAnsi" w:hAnsiTheme="minorHAnsi"/>
          <w:i/>
          <w:iCs/>
          <w:sz w:val="24"/>
          <w:u w:val="single"/>
        </w:rPr>
      </w:pPr>
      <w:bookmarkStart w:id="0" w:name="_GoBack"/>
      <w:bookmarkEnd w:id="0"/>
      <w:r w:rsidRPr="005E52A3">
        <w:rPr>
          <w:rFonts w:asciiTheme="minorHAnsi" w:hAnsiTheme="minorHAnsi"/>
          <w:i/>
          <w:iCs/>
          <w:sz w:val="24"/>
          <w:u w:val="single"/>
        </w:rPr>
        <w:t>Obvezne Bilješke uz Bilancu</w:t>
      </w:r>
    </w:p>
    <w:p w:rsidR="00766E4D" w:rsidRPr="005E52A3" w:rsidRDefault="009F13CA" w:rsidP="00766E4D">
      <w:pPr>
        <w:pStyle w:val="Tijeloteksta"/>
        <w:ind w:left="360"/>
        <w:rPr>
          <w:rFonts w:asciiTheme="minorHAnsi" w:hAnsiTheme="minorHAnsi"/>
          <w:i/>
          <w:iCs/>
          <w:sz w:val="24"/>
          <w:u w:val="single"/>
        </w:rPr>
      </w:pPr>
      <w:r>
        <w:rPr>
          <w:rFonts w:asciiTheme="minorHAnsi" w:hAnsiTheme="minorHAnsi"/>
          <w:i/>
          <w:iCs/>
          <w:sz w:val="24"/>
          <w:u w:val="single"/>
        </w:rPr>
        <w:t xml:space="preserve">sa </w:t>
      </w:r>
      <w:r w:rsidR="004B07C7" w:rsidRPr="005E52A3">
        <w:rPr>
          <w:rFonts w:asciiTheme="minorHAnsi" w:hAnsiTheme="minorHAnsi"/>
          <w:i/>
          <w:iCs/>
          <w:sz w:val="24"/>
          <w:u w:val="single"/>
        </w:rPr>
        <w:t>stanje</w:t>
      </w:r>
      <w:r>
        <w:rPr>
          <w:rFonts w:asciiTheme="minorHAnsi" w:hAnsiTheme="minorHAnsi"/>
          <w:i/>
          <w:iCs/>
          <w:sz w:val="24"/>
          <w:u w:val="single"/>
        </w:rPr>
        <w:t>m</w:t>
      </w:r>
      <w:r w:rsidR="008B7011">
        <w:rPr>
          <w:rFonts w:asciiTheme="minorHAnsi" w:hAnsiTheme="minorHAnsi"/>
          <w:i/>
          <w:iCs/>
          <w:sz w:val="24"/>
          <w:u w:val="single"/>
        </w:rPr>
        <w:t xml:space="preserve"> na dan 31.12.2020</w:t>
      </w:r>
      <w:r w:rsidR="004B07C7" w:rsidRPr="005E52A3">
        <w:rPr>
          <w:rFonts w:asciiTheme="minorHAnsi" w:hAnsiTheme="minorHAnsi"/>
          <w:i/>
          <w:iCs/>
          <w:sz w:val="24"/>
          <w:u w:val="single"/>
        </w:rPr>
        <w:t>.</w:t>
      </w:r>
      <w:r>
        <w:rPr>
          <w:rFonts w:asciiTheme="minorHAnsi" w:hAnsiTheme="minorHAnsi"/>
          <w:i/>
          <w:iCs/>
          <w:sz w:val="24"/>
          <w:u w:val="single"/>
        </w:rPr>
        <w:t xml:space="preserve"> godine</w:t>
      </w:r>
    </w:p>
    <w:p w:rsidR="00766E4D" w:rsidRPr="005E52A3" w:rsidRDefault="00766E4D" w:rsidP="00766E4D">
      <w:pPr>
        <w:pStyle w:val="Tijeloteksta"/>
        <w:ind w:left="360"/>
        <w:rPr>
          <w:rFonts w:asciiTheme="minorHAnsi" w:hAnsiTheme="minorHAnsi"/>
          <w:i/>
          <w:iCs/>
          <w:color w:val="17365D"/>
          <w:sz w:val="24"/>
          <w:u w:val="single"/>
        </w:rPr>
      </w:pPr>
    </w:p>
    <w:p w:rsidR="00766E4D" w:rsidRPr="005E52A3" w:rsidRDefault="00766E4D" w:rsidP="00766E4D">
      <w:pPr>
        <w:pStyle w:val="Tijeloteksta"/>
        <w:ind w:left="360"/>
        <w:rPr>
          <w:rFonts w:asciiTheme="minorHAnsi" w:hAnsiTheme="minorHAnsi"/>
          <w:i/>
          <w:iCs/>
          <w:color w:val="17365D"/>
          <w:sz w:val="24"/>
          <w:u w:val="single"/>
        </w:rPr>
      </w:pPr>
    </w:p>
    <w:p w:rsidR="00766E4D" w:rsidRPr="005E52A3" w:rsidRDefault="001C7FDA" w:rsidP="00766E4D">
      <w:pPr>
        <w:pStyle w:val="Tijeloteksta"/>
        <w:jc w:val="left"/>
        <w:rPr>
          <w:rFonts w:asciiTheme="minorHAnsi" w:hAnsiTheme="minorHAnsi"/>
          <w:b w:val="0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>Naziv proračuna</w:t>
      </w:r>
      <w:r w:rsidR="00F4068F">
        <w:rPr>
          <w:rFonts w:asciiTheme="minorHAnsi" w:hAnsiTheme="minorHAnsi"/>
          <w:b w:val="0"/>
          <w:iCs/>
          <w:sz w:val="24"/>
        </w:rPr>
        <w:t>:</w:t>
      </w:r>
      <w:r w:rsidR="00766E4D" w:rsidRPr="005E52A3">
        <w:rPr>
          <w:rFonts w:asciiTheme="minorHAnsi" w:hAnsiTheme="minorHAnsi"/>
          <w:b w:val="0"/>
          <w:iCs/>
          <w:sz w:val="24"/>
        </w:rPr>
        <w:t xml:space="preserve"> </w:t>
      </w:r>
      <w:r w:rsidR="00766E4D" w:rsidRPr="005E52A3">
        <w:rPr>
          <w:rFonts w:asciiTheme="minorHAnsi" w:hAnsiTheme="minorHAnsi"/>
          <w:iCs/>
          <w:sz w:val="24"/>
        </w:rPr>
        <w:t>Općina Viškovo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b w:val="0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 xml:space="preserve">OIB: </w:t>
      </w:r>
      <w:r w:rsidRPr="005E52A3">
        <w:rPr>
          <w:rFonts w:asciiTheme="minorHAnsi" w:hAnsiTheme="minorHAnsi"/>
          <w:iCs/>
          <w:sz w:val="24"/>
        </w:rPr>
        <w:t>28350474809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b w:val="0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 xml:space="preserve">RKP broj: </w:t>
      </w:r>
      <w:r w:rsidRPr="005E52A3">
        <w:rPr>
          <w:rFonts w:asciiTheme="minorHAnsi" w:hAnsiTheme="minorHAnsi"/>
          <w:iCs/>
          <w:sz w:val="24"/>
        </w:rPr>
        <w:t>31171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iCs/>
          <w:sz w:val="24"/>
        </w:rPr>
      </w:pPr>
      <w:r w:rsidRPr="005E52A3">
        <w:rPr>
          <w:rFonts w:asciiTheme="minorHAnsi" w:hAnsiTheme="minorHAnsi"/>
          <w:b w:val="0"/>
          <w:iCs/>
          <w:sz w:val="24"/>
        </w:rPr>
        <w:t xml:space="preserve">Adresa: </w:t>
      </w:r>
      <w:r w:rsidRPr="005E52A3">
        <w:rPr>
          <w:rFonts w:asciiTheme="minorHAnsi" w:hAnsiTheme="minorHAnsi"/>
          <w:iCs/>
          <w:sz w:val="24"/>
        </w:rPr>
        <w:t>Vozišće 3, 51216 VIŠKOVO</w:t>
      </w:r>
    </w:p>
    <w:p w:rsidR="00766E4D" w:rsidRPr="005E52A3" w:rsidRDefault="00766E4D" w:rsidP="00766E4D">
      <w:pPr>
        <w:pStyle w:val="Tijeloteksta"/>
        <w:jc w:val="left"/>
        <w:rPr>
          <w:rFonts w:asciiTheme="minorHAnsi" w:hAnsiTheme="minorHAnsi"/>
          <w:iCs/>
          <w:sz w:val="24"/>
        </w:rPr>
      </w:pPr>
    </w:p>
    <w:p w:rsidR="00766E4D" w:rsidRPr="00A36E13" w:rsidRDefault="00766E4D" w:rsidP="00766E4D">
      <w:pPr>
        <w:rPr>
          <w:rFonts w:asciiTheme="minorHAnsi" w:hAnsiTheme="minorHAnsi"/>
          <w:color w:val="17365D"/>
          <w:sz w:val="16"/>
          <w:szCs w:val="16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Uvodna bilješka</w:t>
      </w:r>
    </w:p>
    <w:p w:rsidR="00766E4D" w:rsidRPr="00E85861" w:rsidRDefault="00766E4D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653B3" w:rsidRPr="00E85861" w:rsidRDefault="00B41905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Temeljem članka 14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. Pravilnika o financijskom izvještavanju u proračunskom računovodstvu (</w:t>
      </w:r>
      <w:r w:rsidR="00DA01A8" w:rsidRPr="00E85861">
        <w:rPr>
          <w:rFonts w:asciiTheme="minorHAnsi" w:hAnsiTheme="minorHAnsi"/>
          <w:color w:val="000000" w:themeColor="text1"/>
          <w:sz w:val="22"/>
          <w:szCs w:val="22"/>
        </w:rPr>
        <w:t>N</w:t>
      </w:r>
      <w:r w:rsidR="002C06E9">
        <w:rPr>
          <w:rFonts w:asciiTheme="minorHAnsi" w:hAnsiTheme="minorHAnsi"/>
          <w:color w:val="000000" w:themeColor="text1"/>
          <w:sz w:val="22"/>
          <w:szCs w:val="22"/>
        </w:rPr>
        <w:t>arodne novine,</w:t>
      </w:r>
      <w:r w:rsidR="0056586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broj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3/15</w:t>
      </w:r>
      <w:r w:rsidR="00EC4A74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5D2740" w:rsidRPr="00E85861">
        <w:rPr>
          <w:rFonts w:asciiTheme="minorHAnsi" w:hAnsiTheme="minorHAnsi"/>
          <w:color w:val="000000" w:themeColor="text1"/>
          <w:sz w:val="22"/>
          <w:szCs w:val="22"/>
        </w:rPr>
        <w:t>, 93/15., 135/15., 2/17.</w:t>
      </w:r>
      <w:r w:rsidR="004B578F" w:rsidRPr="00E85861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B578F" w:rsidRPr="00E85861">
        <w:rPr>
          <w:rFonts w:asciiTheme="minorHAnsi" w:hAnsiTheme="minorHAnsi"/>
          <w:color w:val="000000" w:themeColor="text1"/>
          <w:sz w:val="22"/>
          <w:szCs w:val="22"/>
        </w:rPr>
        <w:t>28/17.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DA01A8" w:rsidRPr="00E85861">
        <w:rPr>
          <w:rFonts w:asciiTheme="minorHAnsi" w:hAnsiTheme="minorHAnsi"/>
          <w:color w:val="000000" w:themeColor="text1"/>
          <w:sz w:val="22"/>
          <w:szCs w:val="22"/>
        </w:rPr>
        <w:t>112/18</w:t>
      </w:r>
      <w:r w:rsidR="008B7011" w:rsidRPr="008B701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i 126/19.</w:t>
      </w:r>
      <w:r w:rsidR="008B7011" w:rsidRPr="00E85861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2044B" w:rsidRPr="00E85861">
        <w:rPr>
          <w:rFonts w:asciiTheme="minorHAnsi" w:hAnsiTheme="minorHAnsi"/>
          <w:color w:val="000000" w:themeColor="text1"/>
          <w:sz w:val="22"/>
          <w:szCs w:val="22"/>
        </w:rPr>
        <w:t>dan</w:t>
      </w:r>
      <w:r w:rsidR="0056586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je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 nastavku </w:t>
      </w:r>
      <w:r w:rsidR="0056586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pregled 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sudskih sporova u tijeku,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dok pregled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ugovornih odnosa koji uz ispunjenje određenih uvjeta mogu postati obveza ili imovina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Općine Viškovo 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(dana kreditna pisma, hipoteke i slično)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nije iskazan u ovim bilješkama, s obzirom da </w:t>
      </w:r>
      <w:r w:rsidR="002C06E9">
        <w:rPr>
          <w:rFonts w:asciiTheme="minorHAnsi" w:hAnsiTheme="minorHAnsi"/>
          <w:color w:val="000000" w:themeColor="text1"/>
          <w:sz w:val="22"/>
          <w:szCs w:val="22"/>
        </w:rPr>
        <w:t>prema postojećim podacima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 xml:space="preserve"> na dan 31. prosinca 2020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. godine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nije utvrđeno</w:t>
      </w:r>
      <w:r w:rsid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postojanje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takvi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h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ugovorni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h </w:t>
      </w:r>
      <w:r w:rsidR="001D768C" w:rsidRPr="00E85861">
        <w:rPr>
          <w:rFonts w:asciiTheme="minorHAnsi" w:hAnsiTheme="minorHAnsi"/>
          <w:color w:val="000000" w:themeColor="text1"/>
          <w:sz w:val="22"/>
          <w:szCs w:val="22"/>
        </w:rPr>
        <w:t>odnos</w:t>
      </w:r>
      <w:r w:rsidR="00836E6F" w:rsidRPr="00E85861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56586E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A36E1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Također, ovim bilješkama obuhvaćeno je i obrazloženje po stavkama imovine, obveza i vlastitih izvora koje su iskazane u bilanci sa 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stanjem na dan 31. prosinca 2020</w:t>
      </w:r>
      <w:r w:rsidR="00A36E13" w:rsidRPr="00E85861">
        <w:rPr>
          <w:rFonts w:asciiTheme="minorHAnsi" w:hAnsiTheme="minorHAnsi"/>
          <w:color w:val="000000" w:themeColor="text1"/>
          <w:sz w:val="22"/>
          <w:szCs w:val="22"/>
        </w:rPr>
        <w:t>. godine.</w:t>
      </w:r>
    </w:p>
    <w:p w:rsidR="003653B3" w:rsidRPr="00E85861" w:rsidRDefault="003653B3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36E13" w:rsidRPr="00E85861" w:rsidRDefault="00A36E13" w:rsidP="00A36E13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Bilješka broj  1.</w:t>
      </w:r>
    </w:p>
    <w:p w:rsidR="00A36E13" w:rsidRPr="00E85861" w:rsidRDefault="00A36E13" w:rsidP="00A36E13">
      <w:pPr>
        <w:tabs>
          <w:tab w:val="left" w:pos="1843"/>
        </w:tabs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20F68" w:rsidRDefault="008B7011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B7011">
        <w:rPr>
          <w:rFonts w:asciiTheme="minorHAnsi" w:hAnsiTheme="minorHAnsi"/>
          <w:color w:val="000000" w:themeColor="text1"/>
          <w:sz w:val="22"/>
          <w:szCs w:val="22"/>
        </w:rPr>
        <w:t>Procijenjena vrijednost potencijalnih sudskih sporova u tijeku</w:t>
      </w:r>
      <w:r w:rsidR="002C06E9">
        <w:rPr>
          <w:rFonts w:asciiTheme="minorHAnsi" w:hAnsiTheme="minorHAnsi"/>
          <w:color w:val="000000" w:themeColor="text1"/>
          <w:sz w:val="22"/>
          <w:szCs w:val="22"/>
        </w:rPr>
        <w:t xml:space="preserve"> na dan 31.</w:t>
      </w:r>
      <w:r w:rsidRPr="008B7011">
        <w:rPr>
          <w:rFonts w:asciiTheme="minorHAnsi" w:hAnsiTheme="minorHAnsi"/>
          <w:color w:val="000000" w:themeColor="text1"/>
          <w:sz w:val="22"/>
          <w:szCs w:val="22"/>
        </w:rPr>
        <w:t>12.2020. godine iznosi 12.311.332,77 kn i sastoji se od 6 sudskih sporova za koje nije moguće procijeniti vrijeme njihovog okončanja, odnosno vrijeme priljeva ili odljeva sredstava.</w:t>
      </w:r>
    </w:p>
    <w:p w:rsidR="008B7011" w:rsidRDefault="008B7011" w:rsidP="00766E4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9D6E1A" w:rsidRDefault="008B7011" w:rsidP="00766E4D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</w:rPr>
        <w:drawing>
          <wp:inline distT="0" distB="0" distL="0" distR="0" wp14:anchorId="4DC435AD">
            <wp:extent cx="5925820" cy="39630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396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2C18" w:rsidRDefault="005A2C18" w:rsidP="00960CC8">
      <w:pPr>
        <w:jc w:val="both"/>
        <w:rPr>
          <w:rFonts w:asciiTheme="minorHAnsi" w:hAnsiTheme="minorHAnsi"/>
          <w:sz w:val="22"/>
          <w:szCs w:val="22"/>
        </w:rPr>
      </w:pPr>
    </w:p>
    <w:p w:rsidR="00960CC8" w:rsidRPr="005A2C18" w:rsidRDefault="00960CC8" w:rsidP="00960C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sz w:val="22"/>
          <w:szCs w:val="22"/>
        </w:rPr>
        <w:lastRenderedPageBreak/>
        <w:t xml:space="preserve">Proračunski korisnici nisu imali iskazane podatke o 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ugovornim odnosima koji uz ispunjenje određenih uvjeta mogu postati obveza ili imovina</w:t>
      </w:r>
      <w:r w:rsidR="00526F2C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kao ni podatke o procijenjenoj vrijednosti potencijalnih sudskih sporova.</w:t>
      </w:r>
    </w:p>
    <w:p w:rsidR="00F20F68" w:rsidRDefault="00F20F68" w:rsidP="00766E4D">
      <w:pPr>
        <w:jc w:val="both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A36E13" w:rsidRPr="00E85861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Ukupna </w:t>
      </w:r>
      <w:r w:rsidR="00526F2C">
        <w:rPr>
          <w:rFonts w:asciiTheme="minorHAnsi" w:hAnsiTheme="minorHAnsi"/>
          <w:b/>
          <w:color w:val="000000" w:themeColor="text1"/>
          <w:sz w:val="22"/>
          <w:szCs w:val="22"/>
        </w:rPr>
        <w:t xml:space="preserve">konsolidirana 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knjig</w:t>
      </w:r>
      <w:r w:rsidR="00F271EA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ovodstvena vrijednost imovine 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(AOP 001)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Općine Viškovo sa stanjem na dan 31.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prosinca 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2020.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 iznosi </w:t>
      </w:r>
      <w:r w:rsidR="008B7011">
        <w:rPr>
          <w:rFonts w:asciiTheme="minorHAnsi" w:hAnsiTheme="minorHAnsi"/>
          <w:b/>
          <w:color w:val="000000" w:themeColor="text1"/>
          <w:sz w:val="22"/>
          <w:szCs w:val="22"/>
        </w:rPr>
        <w:t>402.016.407</w:t>
      </w:r>
      <w:r w:rsidR="00840FD0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</w:t>
      </w:r>
      <w:r w:rsidR="008D568C" w:rsidRPr="00E85861">
        <w:rPr>
          <w:rFonts w:asciiTheme="minorHAnsi" w:hAnsiTheme="minorHAnsi"/>
          <w:b/>
          <w:color w:val="000000" w:themeColor="text1"/>
          <w:sz w:val="22"/>
          <w:szCs w:val="22"/>
        </w:rPr>
        <w:t>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ili 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8,1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>više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u uspor</w:t>
      </w:r>
      <w:r w:rsidR="00F448BE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edbi sa stanjem </w:t>
      </w:r>
      <w:r w:rsidR="00F271EA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na dan 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1. siječnja 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2020.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="008D568C" w:rsidRPr="00E85861">
        <w:rPr>
          <w:rFonts w:asciiTheme="minorHAnsi" w:hAnsiTheme="minorHAnsi"/>
          <w:color w:val="000000" w:themeColor="text1"/>
          <w:sz w:val="22"/>
          <w:szCs w:val="22"/>
        </w:rPr>
        <w:t>, 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obuhvaća 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nefinancijsku imovinu (AOP 002)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knjižne vrijednosti </w:t>
      </w:r>
      <w:r w:rsidR="008B7011">
        <w:rPr>
          <w:rFonts w:asciiTheme="minorHAnsi" w:hAnsiTheme="minorHAnsi"/>
          <w:b/>
          <w:bCs/>
          <w:color w:val="000000" w:themeColor="text1"/>
          <w:sz w:val="22"/>
          <w:szCs w:val="22"/>
        </w:rPr>
        <w:t>368.594.926</w:t>
      </w:r>
      <w:r w:rsidR="008D568C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ili </w:t>
      </w:r>
      <w:r w:rsidR="008B7011">
        <w:rPr>
          <w:rFonts w:asciiTheme="minorHAnsi" w:hAnsiTheme="minorHAnsi"/>
          <w:bCs/>
          <w:color w:val="000000" w:themeColor="text1"/>
          <w:sz w:val="22"/>
          <w:szCs w:val="22"/>
        </w:rPr>
        <w:t>10,2</w:t>
      </w:r>
      <w:r w:rsidR="00B50F60" w:rsidRPr="00E85861">
        <w:rPr>
          <w:rFonts w:asciiTheme="minorHAnsi" w:hAnsiTheme="minorHAnsi"/>
          <w:color w:val="000000" w:themeColor="text1"/>
          <w:sz w:val="22"/>
          <w:szCs w:val="22"/>
        </w:rPr>
        <w:t>% više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uspor</w:t>
      </w:r>
      <w:r w:rsidR="001C7FDA" w:rsidRPr="00E85861">
        <w:rPr>
          <w:rFonts w:asciiTheme="minorHAnsi" w:hAnsiTheme="minorHAnsi"/>
          <w:color w:val="000000" w:themeColor="text1"/>
          <w:sz w:val="22"/>
          <w:szCs w:val="22"/>
        </w:rPr>
        <w:t>edbi sa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stanjem 1. siječnja 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2020.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 i </w:t>
      </w:r>
      <w:r w:rsidR="00F01C20" w:rsidRPr="00E85861">
        <w:rPr>
          <w:rFonts w:asciiTheme="minorHAnsi" w:hAnsiTheme="minorHAnsi"/>
          <w:b/>
          <w:color w:val="000000" w:themeColor="text1"/>
          <w:sz w:val="22"/>
          <w:szCs w:val="22"/>
        </w:rPr>
        <w:t>financijsku imovinu (AOP 063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u iznosu od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B7011">
        <w:rPr>
          <w:rFonts w:asciiTheme="minorHAnsi" w:hAnsiTheme="minorHAnsi"/>
          <w:b/>
          <w:color w:val="000000" w:themeColor="text1"/>
          <w:sz w:val="22"/>
          <w:szCs w:val="22"/>
        </w:rPr>
        <w:t>33.421.481</w:t>
      </w:r>
      <w:r w:rsidR="008D568C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kn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ili </w:t>
      </w:r>
      <w:r w:rsidR="008B7011">
        <w:rPr>
          <w:rFonts w:asciiTheme="minorHAnsi" w:hAnsiTheme="minorHAnsi"/>
          <w:bCs/>
          <w:color w:val="000000" w:themeColor="text1"/>
          <w:sz w:val="22"/>
          <w:szCs w:val="22"/>
        </w:rPr>
        <w:t>10,6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%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manje</w:t>
      </w:r>
      <w:r w:rsidR="00F01C20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od</w:t>
      </w:r>
      <w:r w:rsidR="00F01C20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D568C" w:rsidRPr="00E85861">
        <w:rPr>
          <w:rFonts w:asciiTheme="minorHAnsi" w:hAnsiTheme="minorHAnsi"/>
          <w:color w:val="000000" w:themeColor="text1"/>
          <w:sz w:val="22"/>
          <w:szCs w:val="22"/>
        </w:rPr>
        <w:t>stanja na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početk</w:t>
      </w:r>
      <w:r w:rsidR="008D568C" w:rsidRPr="00E85861"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A36E13" w:rsidRPr="00E85861">
        <w:rPr>
          <w:rFonts w:asciiTheme="minorHAnsi" w:hAnsiTheme="minorHAnsi"/>
          <w:b/>
          <w:color w:val="000000" w:themeColor="text1"/>
          <w:sz w:val="22"/>
          <w:szCs w:val="22"/>
        </w:rPr>
        <w:t>3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766E4D" w:rsidRPr="00E85861" w:rsidRDefault="00766E4D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66E4D" w:rsidRPr="00E85861" w:rsidRDefault="00766E4D" w:rsidP="00D70B9F">
      <w:pPr>
        <w:spacing w:after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Nefinancijska imovina (AOP 002) </w:t>
      </w:r>
      <w:r w:rsidR="00716F4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iznosi </w:t>
      </w:r>
      <w:r w:rsidR="0040028F">
        <w:rPr>
          <w:rFonts w:asciiTheme="minorHAnsi" w:hAnsiTheme="minorHAnsi"/>
          <w:color w:val="000000" w:themeColor="text1"/>
          <w:sz w:val="22"/>
          <w:szCs w:val="22"/>
        </w:rPr>
        <w:t>368.594.926</w:t>
      </w:r>
      <w:r w:rsidR="00716F4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716F45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16F4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odnosi se na sljedeće:</w:t>
      </w:r>
    </w:p>
    <w:p w:rsidR="0040028F" w:rsidRDefault="00766E4D" w:rsidP="002C5092">
      <w:pPr>
        <w:pStyle w:val="Odlomakpopisa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028F">
        <w:rPr>
          <w:rFonts w:asciiTheme="minorHAnsi" w:hAnsiTheme="minorHAnsi"/>
          <w:b/>
          <w:color w:val="000000" w:themeColor="text1"/>
          <w:sz w:val="22"/>
          <w:szCs w:val="22"/>
        </w:rPr>
        <w:t>Neproizvedenu dugotrajnu imovinu  (AOP 003)</w:t>
      </w:r>
      <w:r w:rsidRPr="0040028F">
        <w:rPr>
          <w:rFonts w:asciiTheme="minorHAnsi" w:hAnsiTheme="minorHAnsi"/>
          <w:color w:val="000000" w:themeColor="text1"/>
          <w:sz w:val="22"/>
          <w:szCs w:val="22"/>
        </w:rPr>
        <w:t xml:space="preserve"> u iznosu od </w:t>
      </w:r>
      <w:r w:rsidR="0040028F">
        <w:rPr>
          <w:rFonts w:asciiTheme="minorHAnsi" w:hAnsiTheme="minorHAnsi"/>
          <w:color w:val="000000" w:themeColor="text1"/>
          <w:sz w:val="22"/>
          <w:szCs w:val="22"/>
        </w:rPr>
        <w:t>189.8</w:t>
      </w:r>
      <w:r w:rsidR="0040028F" w:rsidRPr="0040028F">
        <w:rPr>
          <w:rFonts w:asciiTheme="minorHAnsi" w:hAnsiTheme="minorHAnsi"/>
          <w:color w:val="000000" w:themeColor="text1"/>
          <w:sz w:val="22"/>
          <w:szCs w:val="22"/>
        </w:rPr>
        <w:t>42.225 kn</w:t>
      </w:r>
      <w:r w:rsidR="00840FD0" w:rsidRPr="0040028F">
        <w:rPr>
          <w:rFonts w:asciiTheme="minorHAnsi" w:hAnsiTheme="minorHAnsi"/>
          <w:color w:val="000000" w:themeColor="text1"/>
          <w:sz w:val="22"/>
          <w:szCs w:val="22"/>
        </w:rPr>
        <w:t xml:space="preserve"> što predstavlja </w:t>
      </w:r>
      <w:r w:rsidR="002A76F1" w:rsidRPr="0040028F">
        <w:rPr>
          <w:rFonts w:asciiTheme="minorHAnsi" w:hAnsiTheme="minorHAnsi"/>
          <w:color w:val="000000" w:themeColor="text1"/>
          <w:sz w:val="22"/>
          <w:szCs w:val="22"/>
        </w:rPr>
        <w:t xml:space="preserve">povećanje od </w:t>
      </w:r>
      <w:r w:rsidR="0040028F" w:rsidRPr="0040028F">
        <w:rPr>
          <w:rFonts w:asciiTheme="minorHAnsi" w:hAnsiTheme="minorHAnsi"/>
          <w:color w:val="000000" w:themeColor="text1"/>
          <w:sz w:val="22"/>
          <w:szCs w:val="22"/>
        </w:rPr>
        <w:t>0,9</w:t>
      </w:r>
      <w:r w:rsidRPr="0040028F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2A76F1" w:rsidRPr="0040028F">
        <w:rPr>
          <w:rFonts w:asciiTheme="minorHAnsi" w:hAnsiTheme="minorHAnsi"/>
          <w:color w:val="000000" w:themeColor="text1"/>
          <w:sz w:val="22"/>
          <w:szCs w:val="22"/>
        </w:rPr>
        <w:t>vrijednosti ove imovine na počet</w:t>
      </w:r>
      <w:r w:rsidRPr="0040028F">
        <w:rPr>
          <w:rFonts w:asciiTheme="minorHAnsi" w:hAnsiTheme="minorHAnsi"/>
          <w:color w:val="000000" w:themeColor="text1"/>
          <w:sz w:val="22"/>
          <w:szCs w:val="22"/>
        </w:rPr>
        <w:t>k</w:t>
      </w:r>
      <w:r w:rsidR="002A76F1" w:rsidRPr="0040028F"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40028F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="003653B3" w:rsidRPr="0040028F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 w:rsidR="0040028F" w:rsidRPr="00E85861">
        <w:rPr>
          <w:rFonts w:asciiTheme="minorHAnsi" w:hAnsiTheme="minorHAnsi"/>
          <w:color w:val="000000" w:themeColor="text1"/>
          <w:sz w:val="22"/>
          <w:szCs w:val="22"/>
        </w:rPr>
        <w:t>Do povećanja je došlo zbog kupovine zemljišta za izgradnju cesta</w:t>
      </w:r>
      <w:r w:rsidR="0040028F">
        <w:rPr>
          <w:rFonts w:asciiTheme="minorHAnsi" w:hAnsiTheme="minorHAnsi"/>
          <w:color w:val="000000" w:themeColor="text1"/>
          <w:sz w:val="22"/>
          <w:szCs w:val="22"/>
        </w:rPr>
        <w:t xml:space="preserve"> i drugih objekata javne namjene.</w:t>
      </w:r>
    </w:p>
    <w:p w:rsidR="002C06E9" w:rsidRPr="002C5092" w:rsidRDefault="002C06E9" w:rsidP="002C06E9">
      <w:pPr>
        <w:pStyle w:val="Odlomakpopisa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40028F" w:rsidRPr="002C5092" w:rsidRDefault="00766E4D" w:rsidP="0040028F">
      <w:pPr>
        <w:pStyle w:val="Odlomakpopisa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0028F">
        <w:rPr>
          <w:rFonts w:asciiTheme="minorHAnsi" w:hAnsiTheme="minorHAnsi"/>
          <w:b/>
          <w:color w:val="000000" w:themeColor="text1"/>
          <w:sz w:val="22"/>
          <w:szCs w:val="22"/>
        </w:rPr>
        <w:t>Proizvedenu dugotrajnu imovinu (AOP 007)</w:t>
      </w:r>
      <w:r w:rsidRPr="0040028F">
        <w:rPr>
          <w:rFonts w:asciiTheme="minorHAnsi" w:hAnsiTheme="minorHAnsi"/>
          <w:color w:val="000000" w:themeColor="text1"/>
          <w:sz w:val="22"/>
          <w:szCs w:val="22"/>
        </w:rPr>
        <w:t xml:space="preserve"> koja iznosi </w:t>
      </w:r>
      <w:r w:rsidR="0040028F">
        <w:rPr>
          <w:rFonts w:asciiTheme="minorHAnsi" w:hAnsiTheme="minorHAnsi"/>
          <w:color w:val="000000" w:themeColor="text1"/>
          <w:sz w:val="22"/>
          <w:szCs w:val="22"/>
        </w:rPr>
        <w:t>147.420.355</w:t>
      </w:r>
      <w:r w:rsidR="00CB6E5A" w:rsidRPr="0040028F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840FD0" w:rsidRPr="0040028F">
        <w:rPr>
          <w:rFonts w:asciiTheme="minorHAnsi" w:hAnsiTheme="minorHAnsi"/>
          <w:color w:val="000000" w:themeColor="text1"/>
          <w:sz w:val="22"/>
          <w:szCs w:val="22"/>
        </w:rPr>
        <w:t xml:space="preserve"> što predstavlja </w:t>
      </w:r>
      <w:r w:rsidR="0040028F">
        <w:rPr>
          <w:rFonts w:asciiTheme="minorHAnsi" w:hAnsiTheme="minorHAnsi"/>
          <w:color w:val="000000" w:themeColor="text1"/>
          <w:sz w:val="22"/>
          <w:szCs w:val="22"/>
        </w:rPr>
        <w:t>19,5</w:t>
      </w:r>
      <w:r w:rsidRPr="0040028F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40028F">
        <w:rPr>
          <w:rFonts w:asciiTheme="minorHAnsi" w:hAnsiTheme="minorHAnsi"/>
          <w:color w:val="000000" w:themeColor="text1"/>
          <w:sz w:val="22"/>
          <w:szCs w:val="22"/>
        </w:rPr>
        <w:t>više</w:t>
      </w:r>
      <w:r w:rsidR="00F01C20" w:rsidRPr="004002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40028F">
        <w:rPr>
          <w:rFonts w:asciiTheme="minorHAnsi" w:hAnsiTheme="minorHAnsi"/>
          <w:color w:val="000000" w:themeColor="text1"/>
          <w:sz w:val="22"/>
          <w:szCs w:val="22"/>
        </w:rPr>
        <w:t>u odnosu na početno stanje</w:t>
      </w:r>
      <w:r w:rsidR="006752FB" w:rsidRPr="0040028F">
        <w:rPr>
          <w:rFonts w:asciiTheme="minorHAnsi" w:hAnsiTheme="minorHAnsi"/>
          <w:color w:val="000000" w:themeColor="text1"/>
          <w:sz w:val="22"/>
          <w:szCs w:val="22"/>
        </w:rPr>
        <w:t>, a rezultat je smanjenja vrijednosti imovine po osnovi obračuna ispravka vrijednosti za tekuću godinu i povećanja vrijednosti imovine po osnovi izvršenih ulaganja u tijeku godine</w:t>
      </w:r>
      <w:r w:rsidRPr="0040028F">
        <w:rPr>
          <w:rFonts w:asciiTheme="minorHAnsi" w:hAnsiTheme="minorHAnsi"/>
          <w:color w:val="000000" w:themeColor="text1"/>
          <w:sz w:val="22"/>
          <w:szCs w:val="22"/>
        </w:rPr>
        <w:t>. Veća odstupanja su prisutna na</w:t>
      </w:r>
      <w:r w:rsidR="00B50F60" w:rsidRPr="0040028F">
        <w:rPr>
          <w:rFonts w:asciiTheme="minorHAnsi" w:hAnsiTheme="minorHAnsi"/>
          <w:color w:val="000000" w:themeColor="text1"/>
          <w:sz w:val="22"/>
          <w:szCs w:val="22"/>
        </w:rPr>
        <w:t>:</w:t>
      </w:r>
      <w:r w:rsidR="00C3046E" w:rsidRPr="0040028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40028F" w:rsidRPr="00E85861" w:rsidRDefault="0040028F" w:rsidP="0040028F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poslovnim objektima (AOP 010) koji iznose 99.007.460 kn i povećani su za 26,5% zbog izvršenih dodatnih ulaganja na postojećim objektima i izvršenih usklađenja vrijednosti objekata,</w:t>
      </w:r>
    </w:p>
    <w:p w:rsidR="0040028F" w:rsidRPr="00E85861" w:rsidRDefault="0040028F" w:rsidP="0040028F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ceste, željeznice i ostali prometni objekti (AOP 011) iznose </w:t>
      </w:r>
      <w:r>
        <w:rPr>
          <w:rFonts w:asciiTheme="minorHAnsi" w:hAnsiTheme="minorHAnsi"/>
          <w:color w:val="000000" w:themeColor="text1"/>
          <w:sz w:val="22"/>
          <w:szCs w:val="22"/>
        </w:rPr>
        <w:t>63.314.008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 poveć</w:t>
      </w:r>
      <w:r>
        <w:rPr>
          <w:rFonts w:asciiTheme="minorHAnsi" w:hAnsiTheme="minorHAnsi"/>
          <w:color w:val="000000" w:themeColor="text1"/>
          <w:sz w:val="22"/>
          <w:szCs w:val="22"/>
        </w:rPr>
        <w:t>ani su za 4,2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zbog izgradnje </w:t>
      </w:r>
      <w:r>
        <w:rPr>
          <w:rFonts w:asciiTheme="minorHAnsi" w:hAnsiTheme="minorHAnsi"/>
          <w:color w:val="000000" w:themeColor="text1"/>
          <w:sz w:val="22"/>
          <w:szCs w:val="22"/>
        </w:rPr>
        <w:t>kružnog raskrižja Saršoni i Halubjan i dodatnih ulaganja u postojeće ceste</w:t>
      </w:r>
    </w:p>
    <w:p w:rsidR="0040028F" w:rsidRDefault="0040028F" w:rsidP="0040028F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ostali građevinski objekti (AOP 012) iznose </w:t>
      </w:r>
      <w:r>
        <w:rPr>
          <w:rFonts w:asciiTheme="minorHAnsi" w:hAnsiTheme="minorHAnsi"/>
          <w:color w:val="000000" w:themeColor="text1"/>
          <w:sz w:val="22"/>
          <w:szCs w:val="22"/>
        </w:rPr>
        <w:t>53.510.992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 p</w:t>
      </w:r>
      <w:r>
        <w:rPr>
          <w:rFonts w:asciiTheme="minorHAnsi" w:hAnsiTheme="minorHAnsi"/>
          <w:color w:val="000000" w:themeColor="text1"/>
          <w:sz w:val="22"/>
          <w:szCs w:val="22"/>
        </w:rPr>
        <w:t>ovećani su za 54,6% na ime izgradnje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III. faze groblja, Javne površine Marinići, Javne površine Saršoni i izvršenog usklađenja vrijednosti starog dijela groblja</w:t>
      </w:r>
    </w:p>
    <w:p w:rsidR="0040028F" w:rsidRDefault="0040028F" w:rsidP="0040028F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uredskoj opremi (AOP 015) koja iznosi </w:t>
      </w:r>
      <w:r>
        <w:rPr>
          <w:rFonts w:asciiTheme="minorHAnsi" w:hAnsiTheme="minorHAnsi"/>
          <w:color w:val="000000" w:themeColor="text1"/>
          <w:sz w:val="22"/>
          <w:szCs w:val="22"/>
        </w:rPr>
        <w:t>4.017.895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 za </w:t>
      </w:r>
      <w:r>
        <w:rPr>
          <w:rFonts w:asciiTheme="minorHAnsi" w:hAnsiTheme="minorHAnsi"/>
          <w:color w:val="000000" w:themeColor="text1"/>
          <w:sz w:val="22"/>
          <w:szCs w:val="22"/>
        </w:rPr>
        <w:t>4,6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% je povećana u odnosu na početno stanje zbog nabavke računalne i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druge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uredske opreme, </w:t>
      </w:r>
    </w:p>
    <w:p w:rsidR="0040028F" w:rsidRDefault="0040028F" w:rsidP="0040028F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oprema za održavanje i zaštitu (AOP 017) iznosi 1.082.286 kn i veća je za 13,2% zbog nabavke sustava videonadzora, sustava grijanja za objekt u Ronjgima i dr.</w:t>
      </w:r>
    </w:p>
    <w:p w:rsidR="0040028F" w:rsidRPr="00833590" w:rsidRDefault="0040028F" w:rsidP="0040028F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medicinska i laboratorijska oprema (AOP 018) iznosi 265.093 kn i povećana je za 26,8% zbog nabavke opreme za pedijatrijsku ambulantu,</w:t>
      </w:r>
    </w:p>
    <w:p w:rsidR="0040028F" w:rsidRPr="00E85861" w:rsidRDefault="0040028F" w:rsidP="0040028F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nematerijalna proizvedena imovina (AOP 040) iznosi </w:t>
      </w:r>
      <w:r>
        <w:rPr>
          <w:rFonts w:asciiTheme="minorHAnsi" w:hAnsiTheme="minorHAnsi"/>
          <w:color w:val="000000" w:themeColor="text1"/>
          <w:sz w:val="22"/>
          <w:szCs w:val="22"/>
        </w:rPr>
        <w:t>89.443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 i manja je za </w:t>
      </w:r>
      <w:r>
        <w:rPr>
          <w:rFonts w:asciiTheme="minorHAnsi" w:hAnsiTheme="minorHAnsi"/>
          <w:color w:val="000000" w:themeColor="text1"/>
          <w:sz w:val="22"/>
          <w:szCs w:val="22"/>
        </w:rPr>
        <w:t>20,1% u odnosu na</w:t>
      </w:r>
      <w:r w:rsid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vrijednost početkom godine zbog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obračunatog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ispravka vrijednosti. U okviru nematerijalne imovine vode se ulaganja za računalne programe, projektnu dokumentaciju, prostorno</w:t>
      </w:r>
      <w:r>
        <w:rPr>
          <w:rFonts w:asciiTheme="minorHAnsi" w:hAnsiTheme="minorHAnsi"/>
          <w:color w:val="000000" w:themeColor="text1"/>
          <w:sz w:val="22"/>
          <w:szCs w:val="22"/>
        </w:rPr>
        <w:t>-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plan</w:t>
      </w:r>
      <w:r>
        <w:rPr>
          <w:rFonts w:asciiTheme="minorHAnsi" w:hAnsiTheme="minorHAnsi"/>
          <w:color w:val="000000" w:themeColor="text1"/>
          <w:sz w:val="22"/>
          <w:szCs w:val="22"/>
        </w:rPr>
        <w:t>sku dokumentaciju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 sl</w:t>
      </w:r>
      <w:r>
        <w:rPr>
          <w:rFonts w:asciiTheme="minorHAnsi" w:hAnsiTheme="minorHAnsi"/>
          <w:color w:val="000000" w:themeColor="text1"/>
          <w:sz w:val="22"/>
          <w:szCs w:val="22"/>
        </w:rPr>
        <w:t>ične dokumente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526F2C" w:rsidRDefault="002C06E9" w:rsidP="002C5092">
      <w:pPr>
        <w:pStyle w:val="Odlomakpopisa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 ukupnoj vrijednosti proizvedene dugotrajne imovine na knjižnu vrijednost imovine Dječjeg vrtića Viškovo odnosi se </w:t>
      </w:r>
      <w:r w:rsidR="008E4CB2">
        <w:rPr>
          <w:rFonts w:asciiTheme="minorHAnsi" w:hAnsiTheme="minorHAnsi"/>
          <w:color w:val="000000" w:themeColor="text1"/>
          <w:sz w:val="22"/>
          <w:szCs w:val="22"/>
        </w:rPr>
        <w:t>411.849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 kn, u okviru koje su postrojenja i oprema iskazani u iznosu od </w:t>
      </w:r>
      <w:r w:rsidR="008E4CB2">
        <w:rPr>
          <w:rFonts w:asciiTheme="minorHAnsi" w:hAnsiTheme="minorHAnsi"/>
          <w:color w:val="000000" w:themeColor="text1"/>
          <w:sz w:val="22"/>
          <w:szCs w:val="22"/>
        </w:rPr>
        <w:t>411.849</w:t>
      </w:r>
      <w:r w:rsidR="00E3573F">
        <w:rPr>
          <w:rFonts w:asciiTheme="minorHAnsi" w:hAnsiTheme="minorHAnsi"/>
          <w:color w:val="000000" w:themeColor="text1"/>
          <w:sz w:val="22"/>
          <w:szCs w:val="22"/>
        </w:rPr>
        <w:t xml:space="preserve"> kn, a 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>nematerijalna proizvedena imov</w:t>
      </w:r>
      <w:r>
        <w:rPr>
          <w:rFonts w:asciiTheme="minorHAnsi" w:hAnsiTheme="minorHAnsi"/>
          <w:color w:val="000000" w:themeColor="text1"/>
          <w:sz w:val="22"/>
          <w:szCs w:val="22"/>
        </w:rPr>
        <w:t>ina koja se odnosi na računalne programe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3573F">
        <w:rPr>
          <w:rFonts w:asciiTheme="minorHAnsi" w:hAnsiTheme="minorHAnsi"/>
          <w:color w:val="000000" w:themeColor="text1"/>
          <w:sz w:val="22"/>
          <w:szCs w:val="22"/>
        </w:rPr>
        <w:t>nema knjižne vrijednosti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. Na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knjižnu vrijednost 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>imovin</w:t>
      </w:r>
      <w:r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 JU Knjižnica i čitaonica Halubajska zora odnosi se iznos od </w:t>
      </w:r>
      <w:r w:rsidR="00E3573F">
        <w:rPr>
          <w:rFonts w:asciiTheme="minorHAnsi" w:hAnsiTheme="minorHAnsi"/>
          <w:color w:val="000000" w:themeColor="text1"/>
          <w:sz w:val="22"/>
          <w:szCs w:val="22"/>
        </w:rPr>
        <w:t>4.</w:t>
      </w:r>
      <w:r w:rsidR="008E4CB2">
        <w:rPr>
          <w:rFonts w:asciiTheme="minorHAnsi" w:hAnsiTheme="minorHAnsi"/>
          <w:color w:val="000000" w:themeColor="text1"/>
          <w:sz w:val="22"/>
          <w:szCs w:val="22"/>
        </w:rPr>
        <w:t>991.457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 kn u okviru kojeg knjižna vrijednost postrojenja i opreme iznosi </w:t>
      </w:r>
      <w:r w:rsidR="008E4CB2">
        <w:rPr>
          <w:rFonts w:asciiTheme="minorHAnsi" w:hAnsiTheme="minorHAnsi"/>
          <w:color w:val="000000" w:themeColor="text1"/>
          <w:sz w:val="22"/>
          <w:szCs w:val="22"/>
        </w:rPr>
        <w:t>37.191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 kn, knjiga 4.</w:t>
      </w:r>
      <w:r w:rsidR="008E4CB2">
        <w:rPr>
          <w:rFonts w:asciiTheme="minorHAnsi" w:hAnsiTheme="minorHAnsi"/>
          <w:color w:val="000000" w:themeColor="text1"/>
          <w:sz w:val="22"/>
          <w:szCs w:val="22"/>
        </w:rPr>
        <w:t xml:space="preserve">954.266 </w:t>
      </w:r>
      <w:r w:rsidR="00E3573F">
        <w:rPr>
          <w:rFonts w:asciiTheme="minorHAnsi" w:hAnsiTheme="minorHAnsi"/>
          <w:color w:val="000000" w:themeColor="text1"/>
          <w:sz w:val="22"/>
          <w:szCs w:val="22"/>
        </w:rPr>
        <w:t>kn, a nematerijalna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 xml:space="preserve"> proizveden</w:t>
      </w:r>
      <w:r w:rsidR="00E3573F">
        <w:rPr>
          <w:rFonts w:asciiTheme="minorHAnsi" w:hAnsiTheme="minorHAnsi"/>
          <w:color w:val="000000" w:themeColor="text1"/>
          <w:sz w:val="22"/>
          <w:szCs w:val="22"/>
        </w:rPr>
        <w:t>a imovina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koja se odnosi na</w:t>
      </w:r>
      <w:r w:rsidR="00526F2C">
        <w:rPr>
          <w:rFonts w:asciiTheme="minorHAnsi" w:hAnsiTheme="minorHAnsi"/>
          <w:color w:val="000000" w:themeColor="text1"/>
          <w:sz w:val="22"/>
          <w:szCs w:val="22"/>
        </w:rPr>
        <w:t xml:space="preserve"> računaln</w:t>
      </w:r>
      <w:r>
        <w:rPr>
          <w:rFonts w:asciiTheme="minorHAnsi" w:hAnsiTheme="minorHAnsi"/>
          <w:color w:val="000000" w:themeColor="text1"/>
          <w:sz w:val="22"/>
          <w:szCs w:val="22"/>
        </w:rPr>
        <w:t>e programe</w:t>
      </w:r>
      <w:r w:rsidR="00526F2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3573F">
        <w:rPr>
          <w:rFonts w:asciiTheme="minorHAnsi" w:hAnsiTheme="minorHAnsi"/>
          <w:color w:val="000000" w:themeColor="text1"/>
          <w:sz w:val="22"/>
          <w:szCs w:val="22"/>
        </w:rPr>
        <w:t>nema knjižne vrijednosti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E3573F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3573F" w:rsidRPr="00E3573F">
        <w:rPr>
          <w:rFonts w:asciiTheme="minorHAnsi" w:hAnsiTheme="minorHAnsi"/>
          <w:color w:val="000000" w:themeColor="text1"/>
          <w:sz w:val="22"/>
          <w:szCs w:val="22"/>
        </w:rPr>
        <w:t>Ostali proračunski korisnici nemaju svoju proizvedenu dugotrajnu imovinu.</w:t>
      </w:r>
    </w:p>
    <w:p w:rsidR="002C06E9" w:rsidRPr="002C5092" w:rsidRDefault="002C06E9" w:rsidP="002C06E9">
      <w:pPr>
        <w:pStyle w:val="Odlomakpopisa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8E4CB2" w:rsidRPr="002C06E9" w:rsidRDefault="00453C84" w:rsidP="008E4CB2">
      <w:pPr>
        <w:pStyle w:val="Odlomakpopisa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Si</w:t>
      </w:r>
      <w:r w:rsidR="00B25CCA" w:rsidRPr="005A2C18">
        <w:rPr>
          <w:rFonts w:asciiTheme="minorHAnsi" w:hAnsiTheme="minorHAnsi"/>
          <w:b/>
          <w:color w:val="000000" w:themeColor="text1"/>
          <w:sz w:val="22"/>
          <w:szCs w:val="22"/>
        </w:rPr>
        <w:t>tni inventar u upotrebi (AOP 049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526F2C">
        <w:rPr>
          <w:rFonts w:asciiTheme="minorHAnsi" w:hAnsiTheme="minorHAnsi"/>
          <w:color w:val="000000" w:themeColor="text1"/>
          <w:sz w:val="22"/>
          <w:szCs w:val="22"/>
        </w:rPr>
        <w:t xml:space="preserve">konsolidirana 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vrijednost kojega iznosi </w:t>
      </w:r>
      <w:r w:rsidR="008E4CB2">
        <w:rPr>
          <w:rFonts w:asciiTheme="minorHAnsi" w:hAnsiTheme="minorHAnsi"/>
          <w:color w:val="000000" w:themeColor="text1"/>
          <w:sz w:val="22"/>
          <w:szCs w:val="22"/>
        </w:rPr>
        <w:t>846.968</w:t>
      </w:r>
      <w:r w:rsidR="00CD09F2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7B6264" w:rsidRPr="005A2C18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070D0" w:rsidRPr="005A2C18">
        <w:rPr>
          <w:rFonts w:asciiTheme="minorHAnsi" w:hAnsiTheme="minorHAnsi"/>
          <w:color w:val="000000" w:themeColor="text1"/>
          <w:sz w:val="22"/>
          <w:szCs w:val="22"/>
        </w:rPr>
        <w:t>povećan</w:t>
      </w:r>
      <w:r w:rsidR="007B6264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D09F2" w:rsidRPr="005A2C18">
        <w:rPr>
          <w:rFonts w:asciiTheme="minorHAnsi" w:hAnsiTheme="minorHAnsi"/>
          <w:color w:val="000000" w:themeColor="text1"/>
          <w:sz w:val="22"/>
          <w:szCs w:val="22"/>
        </w:rPr>
        <w:t>je</w:t>
      </w:r>
      <w:r w:rsidR="00840FD0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B6264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za </w:t>
      </w:r>
      <w:r w:rsidR="008E4CB2">
        <w:rPr>
          <w:rFonts w:asciiTheme="minorHAnsi" w:hAnsiTheme="minorHAnsi"/>
          <w:color w:val="000000" w:themeColor="text1"/>
          <w:sz w:val="22"/>
          <w:szCs w:val="22"/>
        </w:rPr>
        <w:t>2,9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%</w:t>
      </w:r>
      <w:r w:rsidR="00BF207B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za izvršenu nabavu tijekom izvještajne godine</w:t>
      </w:r>
      <w:r w:rsidR="00A1435C" w:rsidRPr="005A2C18">
        <w:rPr>
          <w:rFonts w:asciiTheme="minorHAnsi" w:hAnsiTheme="minorHAnsi"/>
          <w:color w:val="000000" w:themeColor="text1"/>
          <w:sz w:val="22"/>
          <w:szCs w:val="22"/>
        </w:rPr>
        <w:t>. U istom iznosu iskazan je i ispravak vrijednosti sitnog inventara s obzirom da se isti otpisuje jednokratno</w:t>
      </w:r>
      <w:r w:rsidR="00B25CCA" w:rsidRPr="005A2C18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A932D8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C06E9">
        <w:rPr>
          <w:rFonts w:asciiTheme="minorHAnsi" w:hAnsiTheme="minorHAnsi"/>
          <w:color w:val="000000" w:themeColor="text1"/>
          <w:sz w:val="22"/>
          <w:szCs w:val="22"/>
        </w:rPr>
        <w:t>U tome, n</w:t>
      </w:r>
      <w:r w:rsidR="00A932D8" w:rsidRPr="005A2C18">
        <w:rPr>
          <w:rFonts w:ascii="Calibri" w:hAnsi="Calibri"/>
          <w:color w:val="000000"/>
          <w:sz w:val="22"/>
          <w:szCs w:val="22"/>
        </w:rPr>
        <w:t xml:space="preserve">a nabavnu, odnosno otpisanu vrijednost sitnog inventara Dječjeg vrtića Viškovo odnosi se </w:t>
      </w:r>
      <w:r w:rsidR="008E4CB2">
        <w:rPr>
          <w:rFonts w:ascii="Calibri" w:hAnsi="Calibri"/>
          <w:color w:val="000000"/>
          <w:sz w:val="22"/>
          <w:szCs w:val="22"/>
        </w:rPr>
        <w:t>545.265</w:t>
      </w:r>
      <w:r w:rsidR="00A932D8" w:rsidRPr="005A2C18">
        <w:rPr>
          <w:rFonts w:ascii="Calibri" w:hAnsi="Calibri"/>
          <w:color w:val="000000"/>
          <w:sz w:val="22"/>
          <w:szCs w:val="22"/>
        </w:rPr>
        <w:t xml:space="preserve"> kn, a JU Knjižni</w:t>
      </w:r>
      <w:r w:rsidR="00526F2C">
        <w:rPr>
          <w:rFonts w:ascii="Calibri" w:hAnsi="Calibri"/>
          <w:color w:val="000000"/>
          <w:sz w:val="22"/>
          <w:szCs w:val="22"/>
        </w:rPr>
        <w:t>ce i čitaonice Halubajska zora</w:t>
      </w:r>
      <w:r w:rsidR="00A932D8" w:rsidRPr="005A2C18">
        <w:rPr>
          <w:rFonts w:ascii="Calibri" w:hAnsi="Calibri"/>
          <w:color w:val="000000"/>
          <w:sz w:val="22"/>
          <w:szCs w:val="22"/>
        </w:rPr>
        <w:t xml:space="preserve"> odnosi se iznos od </w:t>
      </w:r>
      <w:r w:rsidR="008E4CB2">
        <w:rPr>
          <w:rFonts w:ascii="Calibri" w:hAnsi="Calibri"/>
          <w:color w:val="000000"/>
          <w:sz w:val="22"/>
          <w:szCs w:val="22"/>
        </w:rPr>
        <w:t>64.876</w:t>
      </w:r>
      <w:r w:rsidR="00A932D8" w:rsidRPr="005A2C18">
        <w:rPr>
          <w:rFonts w:ascii="Calibri" w:hAnsi="Calibri"/>
          <w:color w:val="000000"/>
          <w:sz w:val="22"/>
          <w:szCs w:val="22"/>
        </w:rPr>
        <w:t xml:space="preserve"> kn. Ostali proračunski korisnici nemaju evidentirane vrijednosti sitnog inventara.</w:t>
      </w:r>
    </w:p>
    <w:p w:rsidR="002C06E9" w:rsidRPr="002C06E9" w:rsidRDefault="002C06E9" w:rsidP="002C06E9">
      <w:pPr>
        <w:pStyle w:val="Odlomakpopisa"/>
        <w:rPr>
          <w:rFonts w:asciiTheme="minorHAnsi" w:hAnsiTheme="minorHAnsi"/>
          <w:color w:val="000000" w:themeColor="text1"/>
          <w:sz w:val="16"/>
          <w:szCs w:val="16"/>
        </w:rPr>
      </w:pPr>
    </w:p>
    <w:p w:rsidR="008E4CB2" w:rsidRPr="008E4CB2" w:rsidRDefault="008E4CB2" w:rsidP="008E4CB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E4CB2">
        <w:rPr>
          <w:rFonts w:asciiTheme="minorHAnsi" w:hAnsiTheme="minorHAnsi"/>
          <w:b/>
          <w:color w:val="000000" w:themeColor="text1"/>
          <w:sz w:val="22"/>
          <w:szCs w:val="22"/>
        </w:rPr>
        <w:t>Dugotrajna nefinancijska imovina u pripremi (AOP 051)</w:t>
      </w:r>
      <w:r w:rsidRPr="008E4CB2">
        <w:rPr>
          <w:rFonts w:asciiTheme="minorHAnsi" w:hAnsiTheme="minorHAnsi"/>
          <w:color w:val="000000" w:themeColor="text1"/>
          <w:sz w:val="22"/>
          <w:szCs w:val="22"/>
        </w:rPr>
        <w:t xml:space="preserve"> iznosi 31.332.346 kn i povećana je za 36,8% u odnosu na stanje 1. siječnja. Veća odstupanja odnose se na:</w:t>
      </w:r>
    </w:p>
    <w:p w:rsidR="008E4CB2" w:rsidRPr="008E4CB2" w:rsidRDefault="008E4CB2" w:rsidP="008E4CB2">
      <w:pPr>
        <w:numPr>
          <w:ilvl w:val="0"/>
          <w:numId w:val="7"/>
        </w:numPr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E4CB2">
        <w:rPr>
          <w:rFonts w:asciiTheme="minorHAnsi" w:hAnsiTheme="minorHAnsi"/>
          <w:color w:val="000000" w:themeColor="text1"/>
          <w:sz w:val="22"/>
          <w:szCs w:val="22"/>
        </w:rPr>
        <w:t>građevinske objekte u pripremi (AOP 052) koji iznose 14.073.590 kn ili 118,2% više nego na početku godine, a do povećanja je došlo zbog izgradnje područnog dječjeg vrtića u Marčeljima, rekonstrukcije ceste Mladenići-Ronjgi, izgradnje igrališta uz novu školu na Marinićima i drugih javnih površina i sličnih manjih ulaganja koja nisu dovršena do kraja izvještajne godine</w:t>
      </w:r>
    </w:p>
    <w:p w:rsidR="008E4CB2" w:rsidRPr="008E4CB2" w:rsidRDefault="008E4CB2" w:rsidP="008E4CB2">
      <w:pPr>
        <w:numPr>
          <w:ilvl w:val="0"/>
          <w:numId w:val="7"/>
        </w:numPr>
        <w:contextualSpacing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8E4CB2">
        <w:rPr>
          <w:rFonts w:asciiTheme="minorHAnsi" w:hAnsiTheme="minorHAnsi"/>
          <w:color w:val="000000" w:themeColor="text1"/>
          <w:sz w:val="22"/>
          <w:szCs w:val="22"/>
        </w:rPr>
        <w:t>ostalu nematerijalnu proizvedenu imovinu u pripremi (AOP 056) koja iznosi 17.206.599 kn i koja je za 4,7% veća u odnosu na stanje 01. siječnja 2020. godine, a odnosi se na ulaganja izvršena za pripremu projektne i prostorno planske dokumentacije potrebne za gradnju objekata ili prostorno uređenje.</w:t>
      </w:r>
    </w:p>
    <w:p w:rsidR="00B25CCA" w:rsidRPr="00E85861" w:rsidRDefault="00B25CCA" w:rsidP="00B25CCA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766E4D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A36E13" w:rsidRPr="00E85861">
        <w:rPr>
          <w:rFonts w:asciiTheme="minorHAnsi" w:hAnsiTheme="minorHAnsi"/>
          <w:b/>
          <w:color w:val="000000" w:themeColor="text1"/>
          <w:sz w:val="22"/>
          <w:szCs w:val="22"/>
        </w:rPr>
        <w:t>4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766E4D" w:rsidRPr="00E85861" w:rsidRDefault="00766E4D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66E4D" w:rsidRDefault="00716F45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Financijsku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imovin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u</w:t>
      </w:r>
      <w:r w:rsidR="00B25CCA"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(AOP 063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koja iznosi </w:t>
      </w:r>
      <w:r w:rsidR="008E4CB2">
        <w:rPr>
          <w:rFonts w:asciiTheme="minorHAnsi" w:hAnsiTheme="minorHAnsi"/>
          <w:color w:val="000000" w:themeColor="text1"/>
          <w:sz w:val="22"/>
          <w:szCs w:val="22"/>
        </w:rPr>
        <w:t>33.421.481</w:t>
      </w:r>
      <w:r w:rsidR="0040627F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>kn,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čine:</w:t>
      </w:r>
    </w:p>
    <w:p w:rsidR="002C06E9" w:rsidRPr="002C06E9" w:rsidRDefault="002C06E9" w:rsidP="00766E4D">
      <w:pPr>
        <w:jc w:val="both"/>
        <w:rPr>
          <w:rFonts w:asciiTheme="minorHAnsi" w:hAnsiTheme="minorHAnsi"/>
          <w:color w:val="000000" w:themeColor="text1"/>
          <w:sz w:val="12"/>
          <w:szCs w:val="12"/>
        </w:rPr>
      </w:pPr>
    </w:p>
    <w:p w:rsidR="002C5092" w:rsidRDefault="00766E4D" w:rsidP="002C06E9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ind w:left="360" w:hanging="357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>N</w:t>
      </w:r>
      <w:r w:rsidR="00B25CCA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>ovac u banci i blagajni (AOP 064</w:t>
      </w: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 iznosu od </w:t>
      </w:r>
      <w:r w:rsidR="008E4CB2">
        <w:rPr>
          <w:rFonts w:asciiTheme="minorHAnsi" w:hAnsiTheme="minorHAnsi"/>
          <w:bCs/>
          <w:color w:val="000000" w:themeColor="text1"/>
          <w:sz w:val="22"/>
          <w:szCs w:val="22"/>
        </w:rPr>
        <w:t>6.059.322</w:t>
      </w:r>
      <w:r w:rsidR="00FB3B8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</w:t>
      </w:r>
      <w:r w:rsidR="00E67766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što je </w:t>
      </w:r>
      <w:r w:rsidR="008E4CB2" w:rsidRPr="008E4CB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znatno smanjenje od stanja na početku godine, a  rezultat je ostvarenog priljeva i izvršenog odljeva novčanih sredstava tijekom godine. </w:t>
      </w:r>
      <w:r w:rsidR="00FD39D1" w:rsidRPr="008E4CB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 ovim sredstvima, sadržana su novčana sredstva proračunskog korisnika Dječjeg vrtića Viškovo u iznosu od </w:t>
      </w:r>
      <w:r w:rsidR="008E4CB2">
        <w:rPr>
          <w:rFonts w:asciiTheme="minorHAnsi" w:hAnsiTheme="minorHAnsi"/>
          <w:bCs/>
          <w:color w:val="000000" w:themeColor="text1"/>
          <w:sz w:val="22"/>
          <w:szCs w:val="22"/>
        </w:rPr>
        <w:t>59.703</w:t>
      </w:r>
      <w:r w:rsidR="00FD39D1" w:rsidRPr="008E4CB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kn, dok drugi proračunski korisnici nemaju </w:t>
      </w:r>
      <w:r w:rsidR="00157817" w:rsidRPr="008E4CB2">
        <w:rPr>
          <w:rFonts w:asciiTheme="minorHAnsi" w:hAnsiTheme="minorHAnsi"/>
          <w:bCs/>
          <w:color w:val="000000" w:themeColor="text1"/>
          <w:sz w:val="22"/>
          <w:szCs w:val="22"/>
        </w:rPr>
        <w:t>iskazanih novčanih sredstava</w:t>
      </w:r>
      <w:r w:rsidR="00D90A56" w:rsidRPr="008E4CB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na računu ili u blagajni</w:t>
      </w:r>
      <w:r w:rsidR="00157817" w:rsidRPr="008E4CB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na dan 31. prosinca </w:t>
      </w:r>
      <w:r w:rsidR="008B7011" w:rsidRPr="008E4CB2">
        <w:rPr>
          <w:rFonts w:asciiTheme="minorHAnsi" w:hAnsiTheme="minorHAnsi"/>
          <w:bCs/>
          <w:color w:val="000000" w:themeColor="text1"/>
          <w:sz w:val="22"/>
          <w:szCs w:val="22"/>
        </w:rPr>
        <w:t>2020.</w:t>
      </w:r>
      <w:r w:rsidR="00157817" w:rsidRPr="008E4CB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godine</w:t>
      </w:r>
    </w:p>
    <w:p w:rsidR="00766E4D" w:rsidRPr="002C5092" w:rsidRDefault="00766E4D" w:rsidP="002C5092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 w:hanging="357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2C509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Depoziti, jamčevni polozi i potraživanja od zaposlenih te za više </w:t>
      </w:r>
      <w:r w:rsidR="00B25CCA" w:rsidRPr="002C5092">
        <w:rPr>
          <w:rFonts w:asciiTheme="minorHAnsi" w:hAnsiTheme="minorHAnsi"/>
          <w:b/>
          <w:bCs/>
          <w:color w:val="000000" w:themeColor="text1"/>
          <w:sz w:val="22"/>
          <w:szCs w:val="22"/>
        </w:rPr>
        <w:t>plaćene poreze i ostalo (AOP 073</w:t>
      </w:r>
      <w:r w:rsidRPr="002C5092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</w:t>
      </w:r>
      <w:r w:rsidR="008E4CB2" w:rsidRPr="002C5092">
        <w:rPr>
          <w:rFonts w:asciiTheme="minorHAnsi" w:hAnsiTheme="minorHAnsi"/>
          <w:bCs/>
          <w:color w:val="000000" w:themeColor="text1"/>
          <w:sz w:val="22"/>
          <w:szCs w:val="22"/>
        </w:rPr>
        <w:t>621.917</w:t>
      </w:r>
      <w:r w:rsidR="00840FD0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E67766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kn </w:t>
      </w:r>
      <w:r w:rsidR="00840FD0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što predstavlja </w:t>
      </w:r>
      <w:r w:rsidR="004A4D8D" w:rsidRPr="002C5092">
        <w:rPr>
          <w:rFonts w:asciiTheme="minorHAnsi" w:hAnsiTheme="minorHAnsi"/>
          <w:bCs/>
          <w:color w:val="000000" w:themeColor="text1"/>
          <w:sz w:val="22"/>
          <w:szCs w:val="22"/>
        </w:rPr>
        <w:t>smanjenje o</w:t>
      </w:r>
      <w:r w:rsidR="00B25CCA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 </w:t>
      </w:r>
      <w:r w:rsidR="008E4CB2" w:rsidRPr="002C5092">
        <w:rPr>
          <w:rFonts w:asciiTheme="minorHAnsi" w:hAnsiTheme="minorHAnsi"/>
          <w:bCs/>
          <w:color w:val="000000" w:themeColor="text1"/>
          <w:sz w:val="22"/>
          <w:szCs w:val="22"/>
        </w:rPr>
        <w:t>62,6</w:t>
      </w:r>
      <w:r w:rsidRPr="002C5092">
        <w:rPr>
          <w:rFonts w:asciiTheme="minorHAnsi" w:hAnsiTheme="minorHAnsi"/>
          <w:bCs/>
          <w:color w:val="000000" w:themeColor="text1"/>
          <w:sz w:val="22"/>
          <w:szCs w:val="22"/>
        </w:rPr>
        <w:t>% u odnosu na početak godin</w:t>
      </w:r>
      <w:r w:rsidR="0040627F" w:rsidRPr="002C5092">
        <w:rPr>
          <w:rFonts w:asciiTheme="minorHAnsi" w:hAnsiTheme="minorHAnsi"/>
          <w:bCs/>
          <w:color w:val="000000" w:themeColor="text1"/>
          <w:sz w:val="22"/>
          <w:szCs w:val="22"/>
        </w:rPr>
        <w:t>e</w:t>
      </w:r>
      <w:r w:rsidR="008E4CB2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najvećim dijelom zbog naplate potraživanja za depozite dane u prethodnim godinama</w:t>
      </w:r>
      <w:r w:rsidR="0040627F" w:rsidRPr="002C5092">
        <w:rPr>
          <w:rFonts w:asciiTheme="minorHAnsi" w:hAnsiTheme="minorHAnsi"/>
          <w:bCs/>
          <w:color w:val="000000" w:themeColor="text1"/>
          <w:sz w:val="22"/>
          <w:szCs w:val="22"/>
        </w:rPr>
        <w:t>. Ostala</w:t>
      </w:r>
      <w:r w:rsidR="00C768F9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potraživanja (AOP 081</w:t>
      </w:r>
      <w:r w:rsidRPr="002C5092">
        <w:rPr>
          <w:rFonts w:asciiTheme="minorHAnsi" w:hAnsiTheme="minorHAnsi"/>
          <w:bCs/>
          <w:color w:val="000000" w:themeColor="text1"/>
          <w:sz w:val="22"/>
          <w:szCs w:val="22"/>
        </w:rPr>
        <w:t>)</w:t>
      </w:r>
      <w:r w:rsidR="00716F45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iznose </w:t>
      </w:r>
      <w:r w:rsidR="00A653A5" w:rsidRPr="002C5092">
        <w:rPr>
          <w:rFonts w:asciiTheme="minorHAnsi" w:hAnsiTheme="minorHAnsi"/>
          <w:bCs/>
          <w:color w:val="000000" w:themeColor="text1"/>
          <w:sz w:val="22"/>
          <w:szCs w:val="22"/>
        </w:rPr>
        <w:t>33.761</w:t>
      </w:r>
      <w:r w:rsidR="00716F45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 </w:t>
      </w:r>
      <w:r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 odnose se </w:t>
      </w:r>
      <w:r w:rsidR="00716F45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najvećim dijelom </w:t>
      </w:r>
      <w:r w:rsidRPr="002C5092">
        <w:rPr>
          <w:rFonts w:asciiTheme="minorHAnsi" w:hAnsiTheme="minorHAnsi"/>
          <w:bCs/>
          <w:color w:val="000000" w:themeColor="text1"/>
          <w:sz w:val="22"/>
          <w:szCs w:val="22"/>
        </w:rPr>
        <w:t>na potraživanja</w:t>
      </w:r>
      <w:r w:rsidR="00FB3B8A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od proračunskih korisnika</w:t>
      </w:r>
      <w:r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E67766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za </w:t>
      </w:r>
      <w:r w:rsidR="00E43433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nerefundirana </w:t>
      </w:r>
      <w:r w:rsidR="00840FD0" w:rsidRPr="002C5092">
        <w:rPr>
          <w:rFonts w:asciiTheme="minorHAnsi" w:hAnsiTheme="minorHAnsi"/>
          <w:bCs/>
          <w:color w:val="000000" w:themeColor="text1"/>
          <w:sz w:val="22"/>
          <w:szCs w:val="22"/>
        </w:rPr>
        <w:t>bolovanja od HZZO</w:t>
      </w:r>
      <w:r w:rsidR="00BF207B" w:rsidRPr="002C5092">
        <w:rPr>
          <w:rFonts w:asciiTheme="minorHAnsi" w:hAnsiTheme="minorHAnsi"/>
          <w:bCs/>
          <w:color w:val="000000" w:themeColor="text1"/>
          <w:sz w:val="22"/>
          <w:szCs w:val="22"/>
        </w:rPr>
        <w:t>-a i druga</w:t>
      </w:r>
      <w:r w:rsidR="0082547A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potraživanja iz poslovnih odnosa,</w:t>
      </w:r>
      <w:r w:rsidR="00E4243A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a </w:t>
      </w:r>
      <w:r w:rsidR="00257805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ukupno su </w:t>
      </w:r>
      <w:r w:rsidR="004A4D8D" w:rsidRPr="002C5092">
        <w:rPr>
          <w:rFonts w:asciiTheme="minorHAnsi" w:hAnsiTheme="minorHAnsi"/>
          <w:bCs/>
          <w:color w:val="000000" w:themeColor="text1"/>
          <w:sz w:val="22"/>
          <w:szCs w:val="22"/>
        </w:rPr>
        <w:t>manja</w:t>
      </w:r>
      <w:r w:rsidR="00E4243A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za </w:t>
      </w:r>
      <w:r w:rsidR="00A653A5" w:rsidRPr="002C5092">
        <w:rPr>
          <w:rFonts w:asciiTheme="minorHAnsi" w:hAnsiTheme="minorHAnsi"/>
          <w:bCs/>
          <w:color w:val="000000" w:themeColor="text1"/>
          <w:sz w:val="22"/>
          <w:szCs w:val="22"/>
        </w:rPr>
        <w:t>34,1</w:t>
      </w:r>
      <w:r w:rsidR="00E4243A" w:rsidRPr="002C5092">
        <w:rPr>
          <w:rFonts w:asciiTheme="minorHAnsi" w:hAnsiTheme="minorHAnsi"/>
          <w:bCs/>
          <w:color w:val="000000" w:themeColor="text1"/>
          <w:sz w:val="22"/>
          <w:szCs w:val="22"/>
        </w:rPr>
        <w:t>% u usporedbi s</w:t>
      </w:r>
      <w:r w:rsidR="00541154" w:rsidRPr="002C5092">
        <w:rPr>
          <w:rFonts w:asciiTheme="minorHAnsi" w:hAnsiTheme="minorHAnsi"/>
          <w:bCs/>
          <w:color w:val="000000" w:themeColor="text1"/>
          <w:sz w:val="22"/>
          <w:szCs w:val="22"/>
        </w:rPr>
        <w:t>a stanjem na</w:t>
      </w:r>
      <w:r w:rsidR="00E4243A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početk</w:t>
      </w:r>
      <w:r w:rsidR="00541154" w:rsidRPr="002C5092">
        <w:rPr>
          <w:rFonts w:asciiTheme="minorHAnsi" w:hAnsiTheme="minorHAnsi"/>
          <w:bCs/>
          <w:color w:val="000000" w:themeColor="text1"/>
          <w:sz w:val="22"/>
          <w:szCs w:val="22"/>
        </w:rPr>
        <w:t>u</w:t>
      </w:r>
      <w:r w:rsidR="00E4243A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godine</w:t>
      </w:r>
      <w:r w:rsidR="00716F45" w:rsidRPr="002C5092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4A4D8D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Depoziti u tuzemnim institucijama odnose se na depozite u banci za davanje poduzetničkih k</w:t>
      </w:r>
      <w:r w:rsidR="00E43433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redita u iznosu od 251.054 kn te ostale </w:t>
      </w:r>
      <w:r w:rsidR="004A4D8D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depozite u iznosu od </w:t>
      </w:r>
      <w:r w:rsidR="00A653A5" w:rsidRPr="002C5092">
        <w:rPr>
          <w:rFonts w:asciiTheme="minorHAnsi" w:hAnsiTheme="minorHAnsi"/>
          <w:bCs/>
          <w:color w:val="000000" w:themeColor="text1"/>
          <w:sz w:val="22"/>
          <w:szCs w:val="22"/>
        </w:rPr>
        <w:t>333.101</w:t>
      </w:r>
      <w:r w:rsidR="004A4D8D" w:rsidRPr="002C509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kn.</w:t>
      </w:r>
    </w:p>
    <w:p w:rsidR="00A653A5" w:rsidRPr="00E85861" w:rsidRDefault="00A653A5" w:rsidP="002C5092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 w:hanging="357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>Potra</w:t>
      </w:r>
      <w:r w:rsidR="00C768F9">
        <w:rPr>
          <w:rFonts w:asciiTheme="minorHAnsi" w:hAnsiTheme="minorHAnsi"/>
          <w:b/>
          <w:bCs/>
          <w:color w:val="000000" w:themeColor="text1"/>
          <w:sz w:val="22"/>
          <w:szCs w:val="22"/>
        </w:rPr>
        <w:t>živanja za dane zajmove (AOP 082</w:t>
      </w: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1.528.402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kuna što je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6,2% manje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u odnosu na početno stanje, a odnose se na neutrošena razvojna sredstva koja se naplaćuju u okviru cijene komunalnih usluga i vode na posebnim žiro računima pri komunalnim društvima u suvlasništvu Općine Viškovo: KD „Autotrolej“, KD „Čistoća“ te KD „Vodovod i kanalizacija“, a koja su, u skladu sa Zakonom o komunalnom gospodarstvu, prihod jedinice lokalne samouprave na čijem se području isporučuje komunalna usluga. </w:t>
      </w:r>
    </w:p>
    <w:p w:rsidR="00766E4D" w:rsidRPr="00E85861" w:rsidRDefault="00766E4D" w:rsidP="002C5092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 w:hanging="357"/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Dionice i udjeli u </w:t>
      </w:r>
      <w:r w:rsidR="00B25CCA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glavnici </w:t>
      </w:r>
      <w:r w:rsidR="00C768F9">
        <w:rPr>
          <w:rFonts w:asciiTheme="minorHAnsi" w:hAnsiTheme="minorHAnsi"/>
          <w:b/>
          <w:bCs/>
          <w:color w:val="000000" w:themeColor="text1"/>
          <w:sz w:val="22"/>
          <w:szCs w:val="22"/>
        </w:rPr>
        <w:t>(AOP 129</w:t>
      </w:r>
      <w:r w:rsidR="00E4243A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)  </w:t>
      </w:r>
      <w:r w:rsidR="00BA51F2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iznose ukupno 20.153.800 kuna, a </w:t>
      </w:r>
      <w:r w:rsidR="0082547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istovjetni su ostvarenju</w:t>
      </w:r>
      <w:r w:rsidR="00541154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82547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na početku godine.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Udjeli se odnose na sljedeće:</w:t>
      </w:r>
    </w:p>
    <w:p w:rsidR="00766E4D" w:rsidRPr="00E85861" w:rsidRDefault="00CE2188" w:rsidP="002C5092">
      <w:pPr>
        <w:pStyle w:val="Odlomakpopisa"/>
        <w:numPr>
          <w:ilvl w:val="0"/>
          <w:numId w:val="7"/>
        </w:numPr>
        <w:ind w:hanging="357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dio u glavnici 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>KD-a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“Vodovod i kanalizacija” u iznosu od </w:t>
      </w:r>
      <w:r w:rsidR="00637C36" w:rsidRPr="00E85861">
        <w:rPr>
          <w:rFonts w:asciiTheme="minorHAnsi" w:hAnsiTheme="minorHAnsi"/>
          <w:color w:val="000000" w:themeColor="text1"/>
          <w:sz w:val="22"/>
          <w:szCs w:val="22"/>
        </w:rPr>
        <w:t>15.215.800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kn;</w:t>
      </w:r>
    </w:p>
    <w:p w:rsidR="00766E4D" w:rsidRPr="00E85861" w:rsidRDefault="00CE2188" w:rsidP="002C5092">
      <w:pPr>
        <w:pStyle w:val="Odlomakpopisa"/>
        <w:numPr>
          <w:ilvl w:val="0"/>
          <w:numId w:val="7"/>
        </w:numPr>
        <w:ind w:hanging="357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dio u glavnici 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>KD-a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“Čistoća” u iznosu od 573.500 kn;</w:t>
      </w:r>
    </w:p>
    <w:p w:rsidR="00766E4D" w:rsidRPr="00E85861" w:rsidRDefault="00CE2188" w:rsidP="002C5092">
      <w:pPr>
        <w:pStyle w:val="Odlomakpopisa"/>
        <w:numPr>
          <w:ilvl w:val="0"/>
          <w:numId w:val="7"/>
        </w:numPr>
        <w:ind w:hanging="357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dio u glavnici 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>KD-a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“Autotrolej” u iznosu od 299.700 kn;</w:t>
      </w:r>
    </w:p>
    <w:p w:rsidR="00766E4D" w:rsidRPr="00E85861" w:rsidRDefault="00CE2188" w:rsidP="002C5092">
      <w:pPr>
        <w:pStyle w:val="Podnoje"/>
        <w:numPr>
          <w:ilvl w:val="0"/>
          <w:numId w:val="7"/>
        </w:numPr>
        <w:ind w:hanging="357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dio u glavnici 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Centr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za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brdsko-planinsku poljoprivredu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iznosu 4.000 kn;</w:t>
      </w:r>
    </w:p>
    <w:p w:rsidR="00671329" w:rsidRPr="00E85861" w:rsidRDefault="00CE2188" w:rsidP="002C5092">
      <w:pPr>
        <w:pStyle w:val="Podnoje"/>
        <w:numPr>
          <w:ilvl w:val="0"/>
          <w:numId w:val="7"/>
        </w:numPr>
        <w:ind w:hanging="357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dio u glavnici  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TD-a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>Ekoplus d.o.o. u iznosu od 3.910.800 kn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>;</w:t>
      </w:r>
    </w:p>
    <w:p w:rsidR="00766E4D" w:rsidRPr="00A932D8" w:rsidRDefault="00CE2188" w:rsidP="002C5092">
      <w:pPr>
        <w:pStyle w:val="Podnoje"/>
        <w:numPr>
          <w:ilvl w:val="0"/>
          <w:numId w:val="7"/>
        </w:numPr>
        <w:ind w:hanging="357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67132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dio u 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glavnici </w:t>
      </w:r>
      <w:r w:rsidR="006266EA" w:rsidRPr="00E85861">
        <w:rPr>
          <w:rFonts w:asciiTheme="minorHAnsi" w:hAnsiTheme="minorHAnsi"/>
          <w:color w:val="000000" w:themeColor="text1"/>
          <w:sz w:val="22"/>
          <w:szCs w:val="22"/>
        </w:rPr>
        <w:t>KD</w:t>
      </w:r>
      <w:r w:rsidR="00BA51F2" w:rsidRPr="00E85861">
        <w:rPr>
          <w:rFonts w:asciiTheme="minorHAnsi" w:hAnsiTheme="minorHAnsi"/>
          <w:color w:val="000000" w:themeColor="text1"/>
          <w:sz w:val="22"/>
          <w:szCs w:val="22"/>
        </w:rPr>
        <w:t>-a</w:t>
      </w:r>
      <w:r w:rsidR="006266EA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Viškovo</w:t>
      </w:r>
      <w:r w:rsidR="0067132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izno</w:t>
      </w:r>
      <w:r w:rsidR="006266EA" w:rsidRPr="00E85861">
        <w:rPr>
          <w:rFonts w:asciiTheme="minorHAnsi" w:hAnsiTheme="minorHAnsi"/>
          <w:color w:val="000000" w:themeColor="text1"/>
          <w:sz w:val="22"/>
          <w:szCs w:val="22"/>
        </w:rPr>
        <w:t>su od 150.0</w:t>
      </w:r>
      <w:r w:rsidR="00671329" w:rsidRPr="00E85861">
        <w:rPr>
          <w:rFonts w:asciiTheme="minorHAnsi" w:hAnsiTheme="minorHAnsi"/>
          <w:color w:val="000000" w:themeColor="text1"/>
          <w:sz w:val="22"/>
          <w:szCs w:val="22"/>
        </w:rPr>
        <w:t>00 kn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766E4D" w:rsidRPr="00A932D8">
        <w:rPr>
          <w:rFonts w:asciiTheme="minorHAnsi" w:hAnsiTheme="minorHAnsi"/>
          <w:color w:val="000000" w:themeColor="text1"/>
          <w:sz w:val="22"/>
          <w:szCs w:val="22"/>
        </w:rPr>
        <w:tab/>
        <w:t xml:space="preserve">                                                                                                              </w:t>
      </w:r>
    </w:p>
    <w:p w:rsidR="004515BD" w:rsidRPr="00127BFB" w:rsidRDefault="00766E4D" w:rsidP="002C5092">
      <w:pPr>
        <w:pStyle w:val="Odlomakpopisa"/>
        <w:numPr>
          <w:ilvl w:val="0"/>
          <w:numId w:val="7"/>
        </w:numPr>
        <w:tabs>
          <w:tab w:val="clear" w:pos="720"/>
          <w:tab w:val="left" w:pos="426"/>
        </w:tabs>
        <w:spacing w:before="240"/>
        <w:ind w:left="426" w:hanging="357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bCs/>
          <w:sz w:val="22"/>
          <w:szCs w:val="22"/>
        </w:rPr>
        <w:lastRenderedPageBreak/>
        <w:t>Potraživanja za prihode poslova</w:t>
      </w:r>
      <w:r w:rsidR="00C768F9">
        <w:rPr>
          <w:rFonts w:asciiTheme="minorHAnsi" w:hAnsiTheme="minorHAnsi"/>
          <w:b/>
          <w:bCs/>
          <w:sz w:val="22"/>
          <w:szCs w:val="22"/>
        </w:rPr>
        <w:t>nja (AOP 141</w:t>
      </w:r>
      <w:r w:rsidR="00E67766" w:rsidRPr="00E85861">
        <w:rPr>
          <w:rFonts w:asciiTheme="minorHAnsi" w:hAnsiTheme="minorHAnsi"/>
          <w:b/>
          <w:bCs/>
          <w:sz w:val="22"/>
          <w:szCs w:val="22"/>
        </w:rPr>
        <w:t>)</w:t>
      </w:r>
      <w:r w:rsidR="00E67766" w:rsidRPr="00E85861">
        <w:rPr>
          <w:rFonts w:asciiTheme="minorHAnsi" w:hAnsiTheme="minorHAnsi"/>
          <w:bCs/>
          <w:sz w:val="22"/>
          <w:szCs w:val="22"/>
        </w:rPr>
        <w:t xml:space="preserve"> </w:t>
      </w:r>
      <w:r w:rsidR="00AE2533" w:rsidRPr="00E85861">
        <w:rPr>
          <w:rFonts w:asciiTheme="minorHAnsi" w:hAnsiTheme="minorHAnsi"/>
          <w:bCs/>
          <w:sz w:val="22"/>
          <w:szCs w:val="22"/>
        </w:rPr>
        <w:t>smanjena</w:t>
      </w:r>
      <w:r w:rsidR="00840FD0" w:rsidRPr="00E85861">
        <w:rPr>
          <w:rFonts w:asciiTheme="minorHAnsi" w:hAnsiTheme="minorHAnsi"/>
          <w:bCs/>
          <w:sz w:val="22"/>
          <w:szCs w:val="22"/>
        </w:rPr>
        <w:t xml:space="preserve"> su za </w:t>
      </w:r>
      <w:r w:rsidR="00A653A5">
        <w:rPr>
          <w:rFonts w:asciiTheme="minorHAnsi" w:hAnsiTheme="minorHAnsi"/>
          <w:bCs/>
          <w:sz w:val="22"/>
          <w:szCs w:val="22"/>
        </w:rPr>
        <w:t>13,9</w:t>
      </w:r>
      <w:r w:rsidRPr="00E85861">
        <w:rPr>
          <w:rFonts w:asciiTheme="minorHAnsi" w:hAnsiTheme="minorHAnsi"/>
          <w:bCs/>
          <w:sz w:val="22"/>
          <w:szCs w:val="22"/>
        </w:rPr>
        <w:t xml:space="preserve">% u odnosu na početno 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stanje i iznose </w:t>
      </w:r>
      <w:r w:rsidR="00A653A5">
        <w:rPr>
          <w:rFonts w:asciiTheme="minorHAnsi" w:hAnsiTheme="minorHAnsi"/>
          <w:bCs/>
          <w:color w:val="000000" w:themeColor="text1"/>
          <w:sz w:val="22"/>
          <w:szCs w:val="22"/>
        </w:rPr>
        <w:t>3.036.056</w:t>
      </w:r>
      <w:r w:rsidR="00637C36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</w:t>
      </w:r>
      <w:r w:rsidRPr="00E85861">
        <w:rPr>
          <w:rFonts w:asciiTheme="minorHAnsi" w:hAnsiTheme="minorHAnsi"/>
          <w:bCs/>
          <w:color w:val="000000" w:themeColor="text1"/>
          <w:sz w:val="22"/>
          <w:szCs w:val="22"/>
        </w:rPr>
        <w:t>n.</w:t>
      </w:r>
      <w:r w:rsidR="0079326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Do smanjenja je došlo zbog primjene čl.</w:t>
      </w:r>
      <w:r w:rsidR="00BF207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79326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37a</w:t>
      </w:r>
      <w:r w:rsidR="00BF207B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79326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Pravilnik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a</w:t>
      </w:r>
      <w:r w:rsidR="0079326F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 proračunskom računovodstvu i računskom planu prema kojem se na kraju godine provodi ispravak vrijednosti potraživanja uzimajući u obzir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kašnjenj</w:t>
      </w:r>
      <w:r w:rsidR="00A653A5">
        <w:rPr>
          <w:rFonts w:asciiTheme="minorHAnsi" w:hAnsiTheme="minorHAnsi"/>
          <w:bCs/>
          <w:color w:val="000000" w:themeColor="text1"/>
          <w:sz w:val="22"/>
          <w:szCs w:val="22"/>
        </w:rPr>
        <w:t>e u naplati (AOP 157</w:t>
      </w:r>
      <w:r w:rsidR="001F4840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– </w:t>
      </w:r>
      <w:r w:rsidR="00A653A5">
        <w:rPr>
          <w:rFonts w:asciiTheme="minorHAnsi" w:hAnsiTheme="minorHAnsi"/>
          <w:bCs/>
          <w:color w:val="000000" w:themeColor="text1"/>
          <w:sz w:val="22"/>
          <w:szCs w:val="22"/>
        </w:rPr>
        <w:t>7.033.414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kn). Ne uzimajući u obzir ispravak v</w:t>
      </w:r>
      <w:r w:rsidR="00A653A5">
        <w:rPr>
          <w:rFonts w:asciiTheme="minorHAnsi" w:hAnsiTheme="minorHAnsi"/>
          <w:bCs/>
          <w:color w:val="000000" w:themeColor="text1"/>
          <w:sz w:val="22"/>
          <w:szCs w:val="22"/>
        </w:rPr>
        <w:t>rijednosti, potraživanja su 1,85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% </w:t>
      </w:r>
      <w:r w:rsidR="00AF2EF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manja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</w:t>
      </w:r>
      <w:r w:rsidR="00AF2EF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d</w:t>
      </w:r>
      <w:r w:rsidR="00A675A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početnog stanja.  </w:t>
      </w:r>
      <w:r w:rsidR="00A653A5" w:rsidRPr="00A653A5">
        <w:rPr>
          <w:rFonts w:asciiTheme="minorHAnsi" w:hAnsiTheme="minorHAnsi"/>
          <w:bCs/>
          <w:color w:val="000000" w:themeColor="text1"/>
          <w:sz w:val="22"/>
          <w:szCs w:val="22"/>
        </w:rPr>
        <w:t>Potraživanja za poreze (AOP 142) iznose 4.489.379 kn i povećana su za 6,4%. Prihodi od imovine (AOP 152) iznose 255.043 kuna, a odnose se na potraživanja za zatezne kamate, koncesije, zakup poslovnih prostora, zemljišta i opreme, za grobne naknade te kamate za dane zajmove po osnovi obročne otplate komunalnog doprinosa, a smanjena su ukupno za 40% u odnosu na početak godine. Potraživanja za upravne i administrativne pristojbe, pristojbe po posebnim propisima i naknade iznose 5.</w:t>
      </w:r>
      <w:r w:rsidR="00A653A5">
        <w:rPr>
          <w:rFonts w:asciiTheme="minorHAnsi" w:hAnsiTheme="minorHAnsi"/>
          <w:bCs/>
          <w:color w:val="000000" w:themeColor="text1"/>
          <w:sz w:val="22"/>
          <w:szCs w:val="22"/>
        </w:rPr>
        <w:t>325.048</w:t>
      </w:r>
      <w:r w:rsidR="00A653A5" w:rsidRPr="00A653A5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 i smanjena su za 5,2%, a najvećim dijelom se odnose na komunalne doprinose i naknade. Ukupno su smanjena potraživanja u skladu s dinamikom dospijeća potraživanja i provedenim postupcima naplate dospjelih potraživanja. </w:t>
      </w:r>
      <w:r w:rsidR="00A932D8" w:rsidRPr="00127BF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 okviru ovih potraživanja konsolidirana su potraživanja Dječjeg vrtića Viškovo u iznosu od </w:t>
      </w:r>
      <w:r w:rsidR="00127BFB">
        <w:rPr>
          <w:rFonts w:asciiTheme="minorHAnsi" w:hAnsiTheme="minorHAnsi"/>
          <w:bCs/>
          <w:color w:val="000000" w:themeColor="text1"/>
          <w:sz w:val="22"/>
          <w:szCs w:val="22"/>
        </w:rPr>
        <w:t>158.110</w:t>
      </w:r>
      <w:r w:rsidR="00A932D8" w:rsidRPr="00127BF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 koja se najvećim dijelom odnose na potraživanja za sufinanciranje u</w:t>
      </w:r>
      <w:r w:rsidR="00E6666C" w:rsidRPr="00127BF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sluge smještaja djece u vrtiću. </w:t>
      </w:r>
      <w:r w:rsidR="00A932D8" w:rsidRPr="00127BFB">
        <w:rPr>
          <w:rFonts w:asciiTheme="minorHAnsi" w:hAnsiTheme="minorHAnsi"/>
          <w:bCs/>
          <w:color w:val="000000" w:themeColor="text1"/>
          <w:sz w:val="22"/>
          <w:szCs w:val="22"/>
        </w:rPr>
        <w:t>Ostali proračunski korisnici nisu iskazali potraživanja za prihode poslovanja.</w:t>
      </w:r>
    </w:p>
    <w:p w:rsidR="00766E4D" w:rsidRPr="00E85861" w:rsidRDefault="00766E4D" w:rsidP="004515BD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Potraživanja od prodaj</w:t>
      </w:r>
      <w:r w:rsidR="00C768F9">
        <w:rPr>
          <w:rFonts w:asciiTheme="minorHAnsi" w:hAnsiTheme="minorHAnsi"/>
          <w:b/>
          <w:color w:val="000000" w:themeColor="text1"/>
          <w:sz w:val="22"/>
          <w:szCs w:val="22"/>
        </w:rPr>
        <w:t>e nefinancijske imovine (AOP 160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iznose </w:t>
      </w:r>
      <w:r w:rsidR="00127BFB">
        <w:rPr>
          <w:rFonts w:asciiTheme="minorHAnsi" w:hAnsiTheme="minorHAnsi"/>
          <w:color w:val="000000" w:themeColor="text1"/>
          <w:sz w:val="22"/>
          <w:szCs w:val="22"/>
        </w:rPr>
        <w:t>24.367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kuna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>, a odnose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se na potraživanja od prodaje stambenih objekata</w:t>
      </w:r>
      <w:r w:rsidR="00257805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skladu s dinamikom otplate stanova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na kojima je ostvareno stambeno pravo</w:t>
      </w:r>
      <w:r w:rsidR="00875CB7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4515BD" w:rsidRPr="005A2C18" w:rsidRDefault="004515BD" w:rsidP="00575984">
      <w:pPr>
        <w:numPr>
          <w:ilvl w:val="0"/>
          <w:numId w:val="7"/>
        </w:numPr>
        <w:tabs>
          <w:tab w:val="clear" w:pos="720"/>
          <w:tab w:val="num" w:pos="360"/>
          <w:tab w:val="left" w:pos="1170"/>
        </w:tabs>
        <w:spacing w:before="240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Rashodi budućih razdoblja i ned</w:t>
      </w:r>
      <w:r w:rsidR="00C768F9">
        <w:rPr>
          <w:rFonts w:asciiTheme="minorHAnsi" w:hAnsiTheme="minorHAnsi"/>
          <w:b/>
          <w:color w:val="000000" w:themeColor="text1"/>
          <w:sz w:val="22"/>
          <w:szCs w:val="22"/>
        </w:rPr>
        <w:t>ospjela naplata prihoda (AOP 164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iznose 1.</w:t>
      </w:r>
      <w:r w:rsidR="00127BFB">
        <w:rPr>
          <w:rFonts w:asciiTheme="minorHAnsi" w:hAnsiTheme="minorHAnsi"/>
          <w:color w:val="000000" w:themeColor="text1"/>
          <w:sz w:val="22"/>
          <w:szCs w:val="22"/>
        </w:rPr>
        <w:t>997.617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kn, a odnose se na kontinuirane rashode budućih razdoblja (AOP 161), odnos</w:t>
      </w:r>
      <w:r w:rsidR="00A675A5" w:rsidRPr="005A2C18">
        <w:rPr>
          <w:rFonts w:asciiTheme="minorHAnsi" w:hAnsiTheme="minorHAnsi"/>
          <w:color w:val="000000" w:themeColor="text1"/>
          <w:sz w:val="22"/>
          <w:szCs w:val="22"/>
        </w:rPr>
        <w:t>no na obveze evidentira</w:t>
      </w:r>
      <w:r w:rsidR="00AF2EF7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ne u 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2020.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godini za rashode koji terete sljedeću proračunsku godinu.</w:t>
      </w:r>
      <w:r w:rsidR="00575984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Od ukupno iskazanog iznosa kontinuiranih rashoda budućih razdoblja na rashode JU Knjižnice i čitaonice „Halubajska zora“ odnosi se </w:t>
      </w:r>
      <w:r w:rsidR="00127BFB">
        <w:rPr>
          <w:rFonts w:asciiTheme="minorHAnsi" w:hAnsiTheme="minorHAnsi"/>
          <w:color w:val="000000" w:themeColor="text1"/>
          <w:sz w:val="22"/>
          <w:szCs w:val="22"/>
        </w:rPr>
        <w:t>35.421</w:t>
      </w:r>
      <w:r w:rsidR="00575984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kn, a na rashode Dječjeg vrtića Viškovo </w:t>
      </w:r>
      <w:r w:rsidR="00127BFB">
        <w:rPr>
          <w:rFonts w:asciiTheme="minorHAnsi" w:hAnsiTheme="minorHAnsi"/>
          <w:color w:val="000000" w:themeColor="text1"/>
          <w:sz w:val="22"/>
          <w:szCs w:val="22"/>
        </w:rPr>
        <w:t>458.676</w:t>
      </w:r>
      <w:r w:rsidR="00575984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kn.</w:t>
      </w:r>
    </w:p>
    <w:p w:rsidR="00766E4D" w:rsidRPr="005A2C18" w:rsidRDefault="00766E4D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5A2C18" w:rsidRDefault="00766E4D" w:rsidP="00766E4D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56772C" w:rsidRPr="005A2C18">
        <w:rPr>
          <w:rFonts w:asciiTheme="minorHAnsi" w:hAnsiTheme="minorHAnsi"/>
          <w:b/>
          <w:color w:val="000000" w:themeColor="text1"/>
          <w:sz w:val="22"/>
          <w:szCs w:val="22"/>
        </w:rPr>
        <w:t>5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575984" w:rsidRPr="005A2C18" w:rsidRDefault="00766E4D" w:rsidP="00575984">
      <w:pPr>
        <w:spacing w:before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O</w:t>
      </w:r>
      <w:r w:rsidR="00C768F9">
        <w:rPr>
          <w:rFonts w:asciiTheme="minorHAnsi" w:hAnsiTheme="minorHAnsi"/>
          <w:b/>
          <w:color w:val="000000" w:themeColor="text1"/>
          <w:sz w:val="22"/>
          <w:szCs w:val="22"/>
        </w:rPr>
        <w:t>bveze i vlastiti izvori (AOP 168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 na dan 31.12.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2020.</w:t>
      </w:r>
      <w:r w:rsidR="008A0563"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iznose </w:t>
      </w:r>
      <w:r w:rsidR="00127BFB">
        <w:rPr>
          <w:rFonts w:asciiTheme="minorHAnsi" w:hAnsiTheme="minorHAnsi"/>
          <w:color w:val="000000" w:themeColor="text1"/>
          <w:sz w:val="22"/>
          <w:szCs w:val="22"/>
        </w:rPr>
        <w:t>402.016.407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0E68D8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kn i </w:t>
      </w:r>
      <w:r w:rsidR="00AF2EF7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veći </w:t>
      </w:r>
      <w:r w:rsidR="00875CB7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su za </w:t>
      </w:r>
      <w:r w:rsidR="00127BFB">
        <w:rPr>
          <w:rFonts w:asciiTheme="minorHAnsi" w:hAnsiTheme="minorHAnsi"/>
          <w:bCs/>
          <w:color w:val="000000" w:themeColor="text1"/>
          <w:sz w:val="22"/>
          <w:szCs w:val="22"/>
        </w:rPr>
        <w:t>8,1</w:t>
      </w:r>
      <w:r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% u odnosu na početno stanje. Odnose se na obveze </w:t>
      </w:r>
      <w:r w:rsidR="00C768F9">
        <w:rPr>
          <w:rFonts w:asciiTheme="minorHAnsi" w:hAnsiTheme="minorHAnsi"/>
          <w:bCs/>
          <w:color w:val="000000" w:themeColor="text1"/>
          <w:sz w:val="22"/>
          <w:szCs w:val="22"/>
        </w:rPr>
        <w:t>(AOP 169</w:t>
      </w:r>
      <w:r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) u iznosu </w:t>
      </w:r>
      <w:r w:rsidR="00127BFB">
        <w:rPr>
          <w:rFonts w:asciiTheme="minorHAnsi" w:hAnsiTheme="minorHAnsi"/>
          <w:bCs/>
          <w:color w:val="000000" w:themeColor="text1"/>
          <w:sz w:val="22"/>
          <w:szCs w:val="22"/>
        </w:rPr>
        <w:t>27.574.991</w:t>
      </w:r>
      <w:r w:rsidR="00A675A5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kn i vlastite izvore (AOP 22</w:t>
      </w:r>
      <w:r w:rsidR="00C768F9">
        <w:rPr>
          <w:rFonts w:asciiTheme="minorHAnsi" w:hAnsiTheme="minorHAnsi"/>
          <w:bCs/>
          <w:color w:val="000000" w:themeColor="text1"/>
          <w:sz w:val="22"/>
          <w:szCs w:val="22"/>
        </w:rPr>
        <w:t>9</w:t>
      </w:r>
      <w:r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) u iznosu od </w:t>
      </w:r>
      <w:r w:rsidR="00127BFB">
        <w:rPr>
          <w:rFonts w:asciiTheme="minorHAnsi" w:hAnsiTheme="minorHAnsi"/>
          <w:bCs/>
          <w:color w:val="000000" w:themeColor="text1"/>
          <w:sz w:val="22"/>
          <w:szCs w:val="22"/>
        </w:rPr>
        <w:t>374.441.416</w:t>
      </w:r>
      <w:r w:rsidR="00840FD0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kn. </w:t>
      </w:r>
      <w:r w:rsidR="00575984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 ukupnoj konsolidiranoj vrijednosti obveza i vlastitih izvora na Dječji vrtić Viškovo odnosi se </w:t>
      </w:r>
      <w:r w:rsidR="00127BFB">
        <w:rPr>
          <w:rFonts w:asciiTheme="minorHAnsi" w:hAnsiTheme="minorHAnsi"/>
          <w:bCs/>
          <w:color w:val="000000" w:themeColor="text1"/>
          <w:sz w:val="22"/>
          <w:szCs w:val="22"/>
        </w:rPr>
        <w:t>1.</w:t>
      </w:r>
      <w:r w:rsidR="000B725C">
        <w:rPr>
          <w:rFonts w:asciiTheme="minorHAnsi" w:hAnsiTheme="minorHAnsi"/>
          <w:bCs/>
          <w:color w:val="000000" w:themeColor="text1"/>
          <w:sz w:val="22"/>
          <w:szCs w:val="22"/>
        </w:rPr>
        <w:t>088.338</w:t>
      </w:r>
      <w:r w:rsidR="00127BF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575984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kn, a na JU Knjižnica i čitaonica „Halubajska zora“ </w:t>
      </w:r>
      <w:r w:rsidR="000B725C">
        <w:rPr>
          <w:rFonts w:ascii="Calibri" w:hAnsi="Calibri"/>
          <w:color w:val="000000"/>
          <w:sz w:val="22"/>
          <w:szCs w:val="22"/>
        </w:rPr>
        <w:t>5.026.878</w:t>
      </w:r>
      <w:r w:rsidR="00575984" w:rsidRPr="005A2C18">
        <w:rPr>
          <w:rFonts w:ascii="Calibri" w:hAnsi="Calibri"/>
          <w:color w:val="000000"/>
          <w:sz w:val="22"/>
          <w:szCs w:val="22"/>
        </w:rPr>
        <w:t xml:space="preserve"> kn ili ukupno </w:t>
      </w:r>
      <w:r w:rsidR="00127BFB">
        <w:rPr>
          <w:rFonts w:ascii="Calibri" w:hAnsi="Calibri"/>
          <w:color w:val="000000"/>
          <w:sz w:val="22"/>
          <w:szCs w:val="22"/>
        </w:rPr>
        <w:t>6.</w:t>
      </w:r>
      <w:r w:rsidR="000B725C">
        <w:rPr>
          <w:rFonts w:ascii="Calibri" w:hAnsi="Calibri"/>
          <w:color w:val="000000"/>
          <w:sz w:val="22"/>
          <w:szCs w:val="22"/>
        </w:rPr>
        <w:t>115.216</w:t>
      </w:r>
      <w:r w:rsidR="00575984" w:rsidRPr="005A2C18">
        <w:rPr>
          <w:rFonts w:ascii="Calibri" w:hAnsi="Calibri"/>
          <w:color w:val="000000"/>
          <w:sz w:val="22"/>
          <w:szCs w:val="22"/>
        </w:rPr>
        <w:t xml:space="preserve"> </w:t>
      </w:r>
      <w:r w:rsidR="00575984" w:rsidRPr="005A2C18">
        <w:rPr>
          <w:rFonts w:asciiTheme="minorHAnsi" w:hAnsiTheme="minorHAnsi"/>
          <w:bCs/>
          <w:color w:val="000000" w:themeColor="text1"/>
          <w:sz w:val="22"/>
          <w:szCs w:val="22"/>
        </w:rPr>
        <w:t>kn</w:t>
      </w:r>
      <w:r w:rsidR="00127BFB">
        <w:rPr>
          <w:rFonts w:asciiTheme="minorHAnsi" w:hAnsiTheme="minorHAnsi"/>
          <w:bCs/>
          <w:color w:val="000000" w:themeColor="text1"/>
          <w:sz w:val="22"/>
          <w:szCs w:val="22"/>
        </w:rPr>
        <w:t>, što je udio od 1,5</w:t>
      </w:r>
      <w:r w:rsidR="00E6666C">
        <w:rPr>
          <w:rFonts w:asciiTheme="minorHAnsi" w:hAnsiTheme="minorHAnsi"/>
          <w:bCs/>
          <w:color w:val="000000" w:themeColor="text1"/>
          <w:sz w:val="22"/>
          <w:szCs w:val="22"/>
        </w:rPr>
        <w:t>%</w:t>
      </w:r>
      <w:r w:rsidR="00575984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Ostali proračunski korisnici nemaju evidentirane obveze, niti vlastite izvore na dan 31. prosinca </w:t>
      </w:r>
      <w:r w:rsidR="008B7011">
        <w:rPr>
          <w:rFonts w:asciiTheme="minorHAnsi" w:hAnsiTheme="minorHAnsi"/>
          <w:bCs/>
          <w:color w:val="000000" w:themeColor="text1"/>
          <w:sz w:val="22"/>
          <w:szCs w:val="22"/>
        </w:rPr>
        <w:t>2020.</w:t>
      </w:r>
      <w:r w:rsidR="00575984" w:rsidRPr="005A2C18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godine. </w:t>
      </w:r>
    </w:p>
    <w:p w:rsidR="00E6666C" w:rsidRDefault="00E6666C" w:rsidP="003347F1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347F1" w:rsidRPr="005A2C18" w:rsidRDefault="003347F1" w:rsidP="003347F1">
      <w:pPr>
        <w:tabs>
          <w:tab w:val="left" w:pos="1170"/>
        </w:tabs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Bilješka broj  6.</w:t>
      </w:r>
    </w:p>
    <w:p w:rsidR="00E43433" w:rsidRDefault="00766E4D" w:rsidP="002C5092">
      <w:pPr>
        <w:spacing w:before="2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Obveze </w:t>
      </w:r>
      <w:r w:rsidR="00C768F9">
        <w:rPr>
          <w:rFonts w:asciiTheme="minorHAnsi" w:hAnsiTheme="minorHAnsi"/>
          <w:b/>
          <w:color w:val="000000" w:themeColor="text1"/>
          <w:sz w:val="22"/>
          <w:szCs w:val="22"/>
        </w:rPr>
        <w:t>(AOP 169</w:t>
      </w:r>
      <w:r w:rsidRPr="005A2C18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65456">
        <w:rPr>
          <w:rFonts w:asciiTheme="minorHAnsi" w:hAnsiTheme="minorHAnsi"/>
          <w:color w:val="000000" w:themeColor="text1"/>
          <w:sz w:val="22"/>
          <w:szCs w:val="22"/>
        </w:rPr>
        <w:t xml:space="preserve">iznose ukupno </w:t>
      </w:r>
      <w:r w:rsidR="00127BFB">
        <w:rPr>
          <w:rFonts w:asciiTheme="minorHAnsi" w:hAnsiTheme="minorHAnsi"/>
          <w:color w:val="000000" w:themeColor="text1"/>
          <w:sz w:val="22"/>
          <w:szCs w:val="22"/>
        </w:rPr>
        <w:t>27.574.991</w:t>
      </w:r>
      <w:r w:rsidR="00E65456">
        <w:rPr>
          <w:rFonts w:asciiTheme="minorHAnsi" w:hAnsiTheme="minorHAnsi"/>
          <w:color w:val="000000" w:themeColor="text1"/>
          <w:sz w:val="22"/>
          <w:szCs w:val="22"/>
        </w:rPr>
        <w:t xml:space="preserve"> kn, od čega se na obveze proračunskih korisnika odnosi </w:t>
      </w:r>
      <w:r w:rsidR="00127BFB">
        <w:rPr>
          <w:rFonts w:asciiTheme="minorHAnsi" w:hAnsiTheme="minorHAnsi"/>
          <w:color w:val="000000" w:themeColor="text1"/>
          <w:sz w:val="22"/>
          <w:szCs w:val="22"/>
        </w:rPr>
        <w:t>579.511 kn ili 2,1</w:t>
      </w:r>
      <w:r w:rsidR="00E65456">
        <w:rPr>
          <w:rFonts w:asciiTheme="minorHAnsi" w:hAnsiTheme="minorHAnsi"/>
          <w:color w:val="000000" w:themeColor="text1"/>
          <w:sz w:val="22"/>
          <w:szCs w:val="22"/>
        </w:rPr>
        <w:t xml:space="preserve">% udjela, a sastoje 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se </w:t>
      </w:r>
      <w:r w:rsidR="00E65456">
        <w:rPr>
          <w:rFonts w:asciiTheme="minorHAnsi" w:hAnsiTheme="minorHAnsi"/>
          <w:color w:val="000000" w:themeColor="text1"/>
          <w:sz w:val="22"/>
          <w:szCs w:val="22"/>
        </w:rPr>
        <w:t>od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:rsidR="002C06E9" w:rsidRPr="00E85861" w:rsidRDefault="002C06E9" w:rsidP="002C06E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170967" w:rsidRPr="002C06E9" w:rsidRDefault="007237A6" w:rsidP="002C06E9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="Calibri" w:hAnsi="Calibri"/>
          <w:color w:val="000000"/>
          <w:sz w:val="22"/>
          <w:szCs w:val="22"/>
        </w:rPr>
      </w:pPr>
      <w:r w:rsidRPr="002C06E9">
        <w:rPr>
          <w:rFonts w:asciiTheme="minorHAnsi" w:hAnsiTheme="minorHAnsi"/>
          <w:b/>
          <w:color w:val="000000" w:themeColor="text1"/>
          <w:sz w:val="22"/>
          <w:szCs w:val="22"/>
        </w:rPr>
        <w:t>obveza</w:t>
      </w:r>
      <w:r w:rsidR="00C768F9"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rashode poslovanja (AOP 170) </w:t>
      </w:r>
      <w:r w:rsidR="00C768F9" w:rsidRPr="002C06E9">
        <w:rPr>
          <w:rFonts w:asciiTheme="minorHAnsi" w:hAnsiTheme="minorHAnsi"/>
          <w:color w:val="000000" w:themeColor="text1"/>
          <w:sz w:val="22"/>
          <w:szCs w:val="22"/>
        </w:rPr>
        <w:t>u iznosu od 6.584.910 kn, a čine ih</w:t>
      </w:r>
      <w:r w:rsidR="00C768F9"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obveze</w:t>
      </w:r>
      <w:r w:rsidR="00766E4D"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</w:t>
      </w:r>
      <w:r w:rsidR="00A609FF"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zaposlene </w:t>
      </w:r>
      <w:r w:rsidR="00C768F9" w:rsidRPr="002C06E9">
        <w:rPr>
          <w:rFonts w:asciiTheme="minorHAnsi" w:hAnsiTheme="minorHAnsi"/>
          <w:b/>
          <w:color w:val="000000" w:themeColor="text1"/>
          <w:sz w:val="22"/>
          <w:szCs w:val="22"/>
        </w:rPr>
        <w:t>(AOP 171</w:t>
      </w:r>
      <w:r w:rsidR="006344E2" w:rsidRPr="002C06E9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C768F9"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C768F9" w:rsidRPr="002C06E9">
        <w:rPr>
          <w:rFonts w:asciiTheme="minorHAnsi" w:hAnsiTheme="minorHAnsi"/>
          <w:color w:val="000000" w:themeColor="text1"/>
          <w:sz w:val="22"/>
          <w:szCs w:val="22"/>
        </w:rPr>
        <w:t>u iznosu od 1.040.455 kn</w:t>
      </w:r>
      <w:r w:rsidR="00C768F9"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344E2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609FF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i </w:t>
      </w:r>
      <w:r w:rsidR="00A609FF" w:rsidRPr="002C06E9">
        <w:rPr>
          <w:rFonts w:asciiTheme="minorHAnsi" w:hAnsiTheme="minorHAnsi"/>
          <w:b/>
          <w:color w:val="000000" w:themeColor="text1"/>
          <w:sz w:val="22"/>
          <w:szCs w:val="22"/>
        </w:rPr>
        <w:t>obveze</w:t>
      </w:r>
      <w:r w:rsidR="00C768F9"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materijalne rashode (AOP 172</w:t>
      </w:r>
      <w:r w:rsidR="00A609FF" w:rsidRPr="002C06E9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A609FF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5A1E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koje </w:t>
      </w:r>
      <w:r w:rsidR="00A609FF" w:rsidRPr="002C06E9">
        <w:rPr>
          <w:rFonts w:asciiTheme="minorHAnsi" w:hAnsiTheme="minorHAnsi"/>
          <w:color w:val="000000" w:themeColor="text1"/>
          <w:sz w:val="22"/>
          <w:szCs w:val="22"/>
        </w:rPr>
        <w:t>iznose ukupno</w:t>
      </w:r>
      <w:r w:rsidR="00766E4D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C768F9" w:rsidRPr="002C06E9">
        <w:rPr>
          <w:rFonts w:asciiTheme="minorHAnsi" w:hAnsiTheme="minorHAnsi"/>
          <w:color w:val="000000" w:themeColor="text1"/>
          <w:sz w:val="22"/>
          <w:szCs w:val="22"/>
        </w:rPr>
        <w:t>1.805.369</w:t>
      </w:r>
      <w:r w:rsidR="00766E4D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875CB7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što predstavlja </w:t>
      </w:r>
      <w:r w:rsidR="00575984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povećanje od </w:t>
      </w:r>
      <w:r w:rsidR="00C768F9" w:rsidRPr="002C06E9">
        <w:rPr>
          <w:rFonts w:asciiTheme="minorHAnsi" w:hAnsiTheme="minorHAnsi"/>
          <w:color w:val="000000" w:themeColor="text1"/>
          <w:sz w:val="22"/>
          <w:szCs w:val="22"/>
        </w:rPr>
        <w:t>36,9</w:t>
      </w:r>
      <w:r w:rsidR="00766E4D" w:rsidRPr="002C06E9">
        <w:rPr>
          <w:rFonts w:asciiTheme="minorHAnsi" w:hAnsiTheme="minorHAnsi"/>
          <w:color w:val="000000" w:themeColor="text1"/>
          <w:sz w:val="22"/>
          <w:szCs w:val="22"/>
        </w:rPr>
        <w:t>% u odnosu na početno st</w:t>
      </w:r>
      <w:r w:rsidR="00840FD0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anje. </w:t>
      </w:r>
      <w:r w:rsidR="00575984" w:rsidRPr="002C06E9">
        <w:rPr>
          <w:rFonts w:ascii="Calibri" w:hAnsi="Calibri"/>
          <w:color w:val="000000"/>
          <w:sz w:val="22"/>
          <w:szCs w:val="22"/>
        </w:rPr>
        <w:t xml:space="preserve">U stanju </w:t>
      </w:r>
      <w:r w:rsidR="00A609FF" w:rsidRPr="002C06E9">
        <w:rPr>
          <w:rFonts w:ascii="Calibri" w:hAnsi="Calibri"/>
          <w:color w:val="000000"/>
          <w:sz w:val="22"/>
          <w:szCs w:val="22"/>
        </w:rPr>
        <w:t xml:space="preserve">ovih </w:t>
      </w:r>
      <w:r w:rsidR="00575984" w:rsidRPr="002C06E9">
        <w:rPr>
          <w:rFonts w:ascii="Calibri" w:hAnsi="Calibri"/>
          <w:color w:val="000000"/>
          <w:sz w:val="22"/>
          <w:szCs w:val="22"/>
        </w:rPr>
        <w:t xml:space="preserve">obveza na obveze </w:t>
      </w:r>
      <w:r w:rsidR="00575984" w:rsidRPr="002C06E9">
        <w:rPr>
          <w:rFonts w:ascii="Calibri" w:hAnsi="Calibri"/>
          <w:bCs/>
          <w:sz w:val="22"/>
          <w:szCs w:val="22"/>
        </w:rPr>
        <w:t xml:space="preserve">Dječjeg vrtića Viškovo odnosi se </w:t>
      </w:r>
      <w:r w:rsidR="00CC667C" w:rsidRPr="002C06E9">
        <w:rPr>
          <w:rFonts w:ascii="Calibri" w:hAnsi="Calibri"/>
          <w:bCs/>
          <w:sz w:val="22"/>
          <w:szCs w:val="22"/>
        </w:rPr>
        <w:t>518.380</w:t>
      </w:r>
      <w:r w:rsidR="00575984" w:rsidRPr="002C06E9">
        <w:rPr>
          <w:rFonts w:ascii="Calibri" w:hAnsi="Calibri"/>
          <w:bCs/>
          <w:sz w:val="22"/>
          <w:szCs w:val="22"/>
        </w:rPr>
        <w:t xml:space="preserve"> kn, a na obveze </w:t>
      </w:r>
      <w:r w:rsidR="00575984" w:rsidRPr="002C06E9">
        <w:rPr>
          <w:rFonts w:asciiTheme="minorHAnsi" w:hAnsiTheme="minorHAnsi"/>
          <w:bCs/>
          <w:color w:val="000000" w:themeColor="text1"/>
          <w:sz w:val="22"/>
          <w:szCs w:val="22"/>
        </w:rPr>
        <w:t>JU Knjižnice i čitaonice „Halubajska zora“</w:t>
      </w:r>
      <w:r w:rsidR="00575984" w:rsidRPr="002C06E9">
        <w:rPr>
          <w:rFonts w:ascii="Calibri" w:hAnsi="Calibri"/>
          <w:bCs/>
          <w:sz w:val="22"/>
          <w:szCs w:val="22"/>
        </w:rPr>
        <w:t xml:space="preserve"> </w:t>
      </w:r>
      <w:r w:rsidR="00CC667C" w:rsidRPr="002C06E9">
        <w:rPr>
          <w:rFonts w:ascii="Calibri" w:hAnsi="Calibri"/>
          <w:bCs/>
          <w:sz w:val="22"/>
          <w:szCs w:val="22"/>
        </w:rPr>
        <w:t>35.421</w:t>
      </w:r>
      <w:r w:rsidR="00575984" w:rsidRPr="002C06E9">
        <w:rPr>
          <w:rFonts w:ascii="Calibri" w:hAnsi="Calibri"/>
          <w:bCs/>
          <w:sz w:val="22"/>
          <w:szCs w:val="22"/>
        </w:rPr>
        <w:t xml:space="preserve"> kn</w:t>
      </w:r>
      <w:r w:rsidR="00A609FF" w:rsidRPr="002C06E9">
        <w:rPr>
          <w:rFonts w:ascii="Calibri" w:hAnsi="Calibri"/>
          <w:bCs/>
          <w:sz w:val="22"/>
          <w:szCs w:val="22"/>
        </w:rPr>
        <w:t xml:space="preserve">, što je ukupno </w:t>
      </w:r>
      <w:r w:rsidR="00CC667C" w:rsidRPr="002C06E9">
        <w:rPr>
          <w:rFonts w:ascii="Calibri" w:hAnsi="Calibri"/>
          <w:bCs/>
          <w:sz w:val="22"/>
          <w:szCs w:val="22"/>
        </w:rPr>
        <w:t xml:space="preserve">553.801 </w:t>
      </w:r>
      <w:r w:rsidR="00103EDD" w:rsidRPr="002C06E9">
        <w:rPr>
          <w:rFonts w:ascii="Calibri" w:hAnsi="Calibri"/>
          <w:bCs/>
          <w:sz w:val="22"/>
          <w:szCs w:val="22"/>
        </w:rPr>
        <w:t>kn ili 8,8</w:t>
      </w:r>
      <w:r w:rsidR="00A609FF" w:rsidRPr="002C06E9">
        <w:rPr>
          <w:rFonts w:ascii="Calibri" w:hAnsi="Calibri"/>
          <w:bCs/>
          <w:sz w:val="22"/>
          <w:szCs w:val="22"/>
        </w:rPr>
        <w:t>% udjela,</w:t>
      </w:r>
      <w:r w:rsidR="00575984" w:rsidRPr="002C06E9">
        <w:rPr>
          <w:rFonts w:ascii="Calibri" w:hAnsi="Calibri"/>
          <w:bCs/>
          <w:sz w:val="22"/>
          <w:szCs w:val="22"/>
        </w:rPr>
        <w:t xml:space="preserve"> dok ostali proračunski korisnici nemaju evidentirane obveze na dan 31. prosinca </w:t>
      </w:r>
      <w:r w:rsidR="008B7011" w:rsidRPr="002C06E9">
        <w:rPr>
          <w:rFonts w:ascii="Calibri" w:hAnsi="Calibri"/>
          <w:bCs/>
          <w:sz w:val="22"/>
          <w:szCs w:val="22"/>
        </w:rPr>
        <w:t>2020.</w:t>
      </w:r>
      <w:r w:rsidR="00575984" w:rsidRPr="002C06E9">
        <w:rPr>
          <w:rFonts w:ascii="Calibri" w:hAnsi="Calibri"/>
          <w:bCs/>
          <w:sz w:val="22"/>
          <w:szCs w:val="22"/>
        </w:rPr>
        <w:t xml:space="preserve"> godine</w:t>
      </w:r>
      <w:r w:rsidR="00575984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70967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170967" w:rsidRPr="002C06E9" w:rsidRDefault="00170967" w:rsidP="002C06E9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C06E9">
        <w:rPr>
          <w:rFonts w:asciiTheme="minorHAnsi" w:hAnsiTheme="minorHAnsi"/>
          <w:b/>
          <w:color w:val="000000" w:themeColor="text1"/>
          <w:sz w:val="22"/>
          <w:szCs w:val="22"/>
        </w:rPr>
        <w:t>obvez</w:t>
      </w:r>
      <w:r w:rsidR="00E65456" w:rsidRPr="002C06E9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financijske rashode (AOP </w:t>
      </w:r>
      <w:r w:rsidR="007237A6" w:rsidRPr="002C06E9">
        <w:rPr>
          <w:rFonts w:asciiTheme="minorHAnsi" w:hAnsiTheme="minorHAnsi"/>
          <w:b/>
          <w:color w:val="000000" w:themeColor="text1"/>
          <w:sz w:val="22"/>
          <w:szCs w:val="22"/>
        </w:rPr>
        <w:t>173</w:t>
      </w:r>
      <w:r w:rsidRPr="002C06E9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5A1E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koje su u cijelosti obveze proračuna, </w:t>
      </w:r>
      <w:r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7237A6" w:rsidRPr="002C06E9">
        <w:rPr>
          <w:rFonts w:asciiTheme="minorHAnsi" w:hAnsiTheme="minorHAnsi"/>
          <w:color w:val="000000" w:themeColor="text1"/>
          <w:sz w:val="22"/>
          <w:szCs w:val="22"/>
        </w:rPr>
        <w:t>64.000</w:t>
      </w:r>
      <w:r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BD5A1E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i</w:t>
      </w:r>
      <w:r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237A6" w:rsidRPr="002C06E9">
        <w:rPr>
          <w:rFonts w:asciiTheme="minorHAnsi" w:hAnsiTheme="minorHAnsi"/>
          <w:color w:val="000000" w:themeColor="text1"/>
          <w:sz w:val="22"/>
          <w:szCs w:val="22"/>
        </w:rPr>
        <w:t>veće su za 211,3</w:t>
      </w:r>
      <w:r w:rsidR="003347F1" w:rsidRPr="002C06E9">
        <w:rPr>
          <w:rFonts w:asciiTheme="minorHAnsi" w:hAnsiTheme="minorHAnsi"/>
          <w:color w:val="000000" w:themeColor="text1"/>
          <w:sz w:val="22"/>
          <w:szCs w:val="22"/>
        </w:rPr>
        <w:t>%</w:t>
      </w:r>
      <w:r w:rsidR="00E6666C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, ali s obzirom na manji apsolutni iznos nemaju značajniji utjecaj na </w:t>
      </w:r>
      <w:r w:rsidR="00E36BE8" w:rsidRPr="002C06E9">
        <w:rPr>
          <w:rFonts w:asciiTheme="minorHAnsi" w:hAnsiTheme="minorHAnsi"/>
          <w:color w:val="000000" w:themeColor="text1"/>
          <w:sz w:val="22"/>
          <w:szCs w:val="22"/>
        </w:rPr>
        <w:t>odstupanje</w:t>
      </w:r>
      <w:r w:rsidR="00E6666C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ukupnih obveza</w:t>
      </w:r>
    </w:p>
    <w:p w:rsidR="00536C57" w:rsidRPr="002C06E9" w:rsidRDefault="00170967" w:rsidP="002C06E9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C06E9">
        <w:rPr>
          <w:rFonts w:asciiTheme="minorHAnsi" w:hAnsiTheme="minorHAnsi"/>
          <w:b/>
          <w:color w:val="000000" w:themeColor="text1"/>
          <w:sz w:val="22"/>
          <w:szCs w:val="22"/>
        </w:rPr>
        <w:t>obvez</w:t>
      </w:r>
      <w:r w:rsidR="00E65456" w:rsidRPr="002C06E9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7237A6"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subvencije (AOP 177</w:t>
      </w:r>
      <w:r w:rsidRPr="002C06E9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36C57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koje su u cijelosti obveze proračuna, </w:t>
      </w:r>
      <w:r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7237A6" w:rsidRPr="002C06E9">
        <w:rPr>
          <w:rFonts w:asciiTheme="minorHAnsi" w:hAnsiTheme="minorHAnsi"/>
          <w:color w:val="000000" w:themeColor="text1"/>
          <w:sz w:val="22"/>
          <w:szCs w:val="22"/>
        </w:rPr>
        <w:t>7.840</w:t>
      </w:r>
      <w:r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kn </w:t>
      </w:r>
      <w:r w:rsidR="007237A6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i manje </w:t>
      </w:r>
      <w:r w:rsidR="00F714FD" w:rsidRPr="002C06E9">
        <w:rPr>
          <w:rFonts w:asciiTheme="minorHAnsi" w:hAnsiTheme="minorHAnsi"/>
          <w:color w:val="000000" w:themeColor="text1"/>
          <w:sz w:val="22"/>
          <w:szCs w:val="22"/>
        </w:rPr>
        <w:t>su za 1</w:t>
      </w:r>
      <w:r w:rsidR="007237A6" w:rsidRPr="002C06E9">
        <w:rPr>
          <w:rFonts w:asciiTheme="minorHAnsi" w:hAnsiTheme="minorHAnsi"/>
          <w:color w:val="000000" w:themeColor="text1"/>
          <w:sz w:val="22"/>
          <w:szCs w:val="22"/>
        </w:rPr>
        <w:t>3,3</w:t>
      </w:r>
      <w:r w:rsidRPr="002C06E9">
        <w:rPr>
          <w:rFonts w:asciiTheme="minorHAnsi" w:hAnsiTheme="minorHAnsi"/>
          <w:color w:val="000000" w:themeColor="text1"/>
          <w:sz w:val="22"/>
          <w:szCs w:val="22"/>
        </w:rPr>
        <w:t>%</w:t>
      </w:r>
      <w:r w:rsidR="00536C57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u skladu s dinamikom preuzimanja obveza i njihovog dospijeća tijekom pojedine godine</w:t>
      </w:r>
    </w:p>
    <w:p w:rsidR="008F22BB" w:rsidRPr="002C06E9" w:rsidRDefault="00170967" w:rsidP="002C06E9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C06E9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obvez</w:t>
      </w:r>
      <w:r w:rsidR="00E65456" w:rsidRPr="002C06E9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766E4D"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</w:t>
      </w:r>
      <w:r w:rsidR="001E5BCC"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naknade građanima i kućanstvima </w:t>
      </w:r>
      <w:r w:rsidR="007237A6" w:rsidRPr="002C06E9">
        <w:rPr>
          <w:rFonts w:asciiTheme="minorHAnsi" w:hAnsiTheme="minorHAnsi"/>
          <w:b/>
          <w:color w:val="000000" w:themeColor="text1"/>
          <w:sz w:val="22"/>
          <w:szCs w:val="22"/>
        </w:rPr>
        <w:t>(AOP 178</w:t>
      </w:r>
      <w:r w:rsidR="00766E4D" w:rsidRPr="002C06E9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5A1E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koje </w:t>
      </w:r>
      <w:r w:rsidR="00766E4D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7237A6" w:rsidRPr="002C06E9">
        <w:rPr>
          <w:rFonts w:asciiTheme="minorHAnsi" w:hAnsiTheme="minorHAnsi"/>
          <w:color w:val="000000" w:themeColor="text1"/>
          <w:sz w:val="22"/>
          <w:szCs w:val="22"/>
        </w:rPr>
        <w:t>1.273.288</w:t>
      </w:r>
      <w:r w:rsidR="001E5BCC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BD5A1E" w:rsidRPr="002C06E9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875CB7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5A1E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a </w:t>
      </w:r>
      <w:r w:rsidR="00875CB7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što predstavlja </w:t>
      </w:r>
      <w:r w:rsidR="00F714FD" w:rsidRPr="002C06E9">
        <w:rPr>
          <w:rFonts w:asciiTheme="minorHAnsi" w:hAnsiTheme="minorHAnsi"/>
          <w:color w:val="000000" w:themeColor="text1"/>
          <w:sz w:val="22"/>
          <w:szCs w:val="22"/>
        </w:rPr>
        <w:t>povećanje</w:t>
      </w:r>
      <w:r w:rsidR="00840FD0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od </w:t>
      </w:r>
      <w:r w:rsidR="007237A6" w:rsidRPr="002C06E9">
        <w:rPr>
          <w:rFonts w:asciiTheme="minorHAnsi" w:hAnsiTheme="minorHAnsi"/>
          <w:color w:val="000000" w:themeColor="text1"/>
          <w:sz w:val="22"/>
          <w:szCs w:val="22"/>
        </w:rPr>
        <w:t>14,2</w:t>
      </w:r>
      <w:r w:rsidR="00766E4D" w:rsidRPr="002C06E9">
        <w:rPr>
          <w:rFonts w:asciiTheme="minorHAnsi" w:hAnsiTheme="minorHAnsi"/>
          <w:color w:val="000000" w:themeColor="text1"/>
          <w:sz w:val="22"/>
          <w:szCs w:val="22"/>
        </w:rPr>
        <w:t>% u odnosu na početno</w:t>
      </w:r>
      <w:r w:rsidR="003347F1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stanje</w:t>
      </w:r>
      <w:r w:rsidR="00E36BE8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, najvećim dijelom se odnose na obveze za sufinanciranje smještaja djece u vrtićima, </w:t>
      </w:r>
      <w:r w:rsidR="00A35323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produženog boravka i prehrane za </w:t>
      </w:r>
      <w:r w:rsidR="00BD5A1E" w:rsidRPr="002C06E9">
        <w:rPr>
          <w:rFonts w:asciiTheme="minorHAnsi" w:hAnsiTheme="minorHAnsi"/>
          <w:color w:val="000000" w:themeColor="text1"/>
          <w:sz w:val="22"/>
          <w:szCs w:val="22"/>
        </w:rPr>
        <w:t>učenike</w:t>
      </w:r>
      <w:r w:rsidR="00A35323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osnovnih škola</w:t>
      </w:r>
      <w:r w:rsidR="00E36BE8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536C57" w:rsidRPr="002C06E9">
        <w:rPr>
          <w:rFonts w:asciiTheme="minorHAnsi" w:hAnsiTheme="minorHAnsi"/>
          <w:color w:val="000000" w:themeColor="text1"/>
          <w:sz w:val="22"/>
          <w:szCs w:val="22"/>
        </w:rPr>
        <w:t>i u cijelosti su obveze proračuna</w:t>
      </w:r>
    </w:p>
    <w:p w:rsidR="007237A6" w:rsidRPr="002C06E9" w:rsidRDefault="007237A6" w:rsidP="002C06E9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obveze za kapitalne pomoći (AOP 179) </w:t>
      </w:r>
      <w:r w:rsidRPr="002C06E9">
        <w:rPr>
          <w:rFonts w:asciiTheme="minorHAnsi" w:hAnsiTheme="minorHAnsi"/>
          <w:color w:val="000000" w:themeColor="text1"/>
          <w:sz w:val="22"/>
          <w:szCs w:val="22"/>
        </w:rPr>
        <w:t>iznose 1.250.043 kn, a odnose se na pomoći za izgradnju vodovodnih ogranaka</w:t>
      </w:r>
    </w:p>
    <w:p w:rsidR="00003869" w:rsidRPr="002C06E9" w:rsidRDefault="008F22BB" w:rsidP="002C06E9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C06E9">
        <w:rPr>
          <w:rFonts w:asciiTheme="minorHAnsi" w:hAnsiTheme="minorHAnsi"/>
          <w:b/>
          <w:color w:val="000000" w:themeColor="text1"/>
          <w:sz w:val="22"/>
          <w:szCs w:val="22"/>
        </w:rPr>
        <w:t>o</w:t>
      </w:r>
      <w:r w:rsidR="001E5BCC" w:rsidRPr="002C06E9">
        <w:rPr>
          <w:rFonts w:asciiTheme="minorHAnsi" w:hAnsiTheme="minorHAnsi"/>
          <w:b/>
          <w:color w:val="000000" w:themeColor="text1"/>
          <w:sz w:val="22"/>
          <w:szCs w:val="22"/>
        </w:rPr>
        <w:t>stal</w:t>
      </w:r>
      <w:r w:rsidR="00E65456" w:rsidRPr="002C06E9">
        <w:rPr>
          <w:rFonts w:asciiTheme="minorHAnsi" w:hAnsiTheme="minorHAnsi"/>
          <w:b/>
          <w:color w:val="000000" w:themeColor="text1"/>
          <w:sz w:val="22"/>
          <w:szCs w:val="22"/>
        </w:rPr>
        <w:t>ih</w:t>
      </w:r>
      <w:r w:rsidR="00961D3D"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tekuć</w:t>
      </w:r>
      <w:r w:rsidR="00E65456" w:rsidRPr="002C06E9">
        <w:rPr>
          <w:rFonts w:asciiTheme="minorHAnsi" w:hAnsiTheme="minorHAnsi"/>
          <w:b/>
          <w:color w:val="000000" w:themeColor="text1"/>
          <w:sz w:val="22"/>
          <w:szCs w:val="22"/>
        </w:rPr>
        <w:t>ih</w:t>
      </w:r>
      <w:r w:rsidR="001E5BCC"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obvez</w:t>
      </w:r>
      <w:r w:rsidR="00E65456" w:rsidRPr="002C06E9">
        <w:rPr>
          <w:rFonts w:asciiTheme="minorHAnsi" w:hAnsiTheme="minorHAnsi"/>
          <w:b/>
          <w:color w:val="000000" w:themeColor="text1"/>
          <w:sz w:val="22"/>
          <w:szCs w:val="22"/>
        </w:rPr>
        <w:t>a</w:t>
      </w:r>
      <w:r w:rsidR="00A87065"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2C06E9">
        <w:rPr>
          <w:rFonts w:asciiTheme="minorHAnsi" w:hAnsiTheme="minorHAnsi"/>
          <w:b/>
          <w:color w:val="000000" w:themeColor="text1"/>
          <w:sz w:val="22"/>
          <w:szCs w:val="22"/>
        </w:rPr>
        <w:t>(AOP 174)</w:t>
      </w:r>
      <w:r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BD5A1E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koje </w:t>
      </w:r>
      <w:r w:rsidR="00961D3D" w:rsidRPr="002C06E9">
        <w:rPr>
          <w:rFonts w:asciiTheme="minorHAnsi" w:hAnsiTheme="minorHAnsi"/>
          <w:color w:val="000000" w:themeColor="text1"/>
          <w:sz w:val="22"/>
          <w:szCs w:val="22"/>
        </w:rPr>
        <w:t>iznose</w:t>
      </w:r>
      <w:r w:rsidR="001E5BCC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237A6" w:rsidRPr="002C06E9">
        <w:rPr>
          <w:rFonts w:asciiTheme="minorHAnsi" w:hAnsiTheme="minorHAnsi"/>
          <w:color w:val="000000" w:themeColor="text1"/>
          <w:sz w:val="22"/>
          <w:szCs w:val="22"/>
        </w:rPr>
        <w:t>1.143.915</w:t>
      </w:r>
      <w:r w:rsidR="00A87065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kn i </w:t>
      </w:r>
      <w:r w:rsidR="007237A6" w:rsidRPr="002C06E9">
        <w:rPr>
          <w:rFonts w:asciiTheme="minorHAnsi" w:hAnsiTheme="minorHAnsi"/>
          <w:color w:val="000000" w:themeColor="text1"/>
          <w:sz w:val="22"/>
          <w:szCs w:val="22"/>
        </w:rPr>
        <w:t>manj</w:t>
      </w:r>
      <w:r w:rsidR="00F714FD" w:rsidRPr="002C06E9">
        <w:rPr>
          <w:rFonts w:asciiTheme="minorHAnsi" w:hAnsiTheme="minorHAnsi"/>
          <w:color w:val="000000" w:themeColor="text1"/>
          <w:sz w:val="22"/>
          <w:szCs w:val="22"/>
        </w:rPr>
        <w:t>e</w:t>
      </w:r>
      <w:r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su za</w:t>
      </w:r>
      <w:r w:rsidR="00961D3D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237A6" w:rsidRPr="002C06E9">
        <w:rPr>
          <w:rFonts w:asciiTheme="minorHAnsi" w:hAnsiTheme="minorHAnsi"/>
          <w:color w:val="000000" w:themeColor="text1"/>
          <w:sz w:val="22"/>
          <w:szCs w:val="22"/>
        </w:rPr>
        <w:t>45,7</w:t>
      </w:r>
      <w:r w:rsidR="00A87065" w:rsidRPr="002C06E9">
        <w:rPr>
          <w:rFonts w:asciiTheme="minorHAnsi" w:hAnsiTheme="minorHAnsi"/>
          <w:color w:val="000000" w:themeColor="text1"/>
          <w:sz w:val="22"/>
          <w:szCs w:val="22"/>
        </w:rPr>
        <w:t>%.</w:t>
      </w:r>
      <w:r w:rsidR="001E5BCC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Odnose se na obveze </w:t>
      </w:r>
      <w:r w:rsidR="00E65456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proračuna </w:t>
      </w:r>
      <w:r w:rsidR="001E5BCC" w:rsidRPr="002C06E9">
        <w:rPr>
          <w:rFonts w:asciiTheme="minorHAnsi" w:hAnsiTheme="minorHAnsi"/>
          <w:color w:val="000000" w:themeColor="text1"/>
          <w:sz w:val="22"/>
          <w:szCs w:val="22"/>
        </w:rPr>
        <w:t>po osnovi poreza na dodanu vrijednost po obračunu n</w:t>
      </w:r>
      <w:r w:rsidR="00A87065" w:rsidRPr="002C06E9">
        <w:rPr>
          <w:rFonts w:asciiTheme="minorHAnsi" w:hAnsiTheme="minorHAnsi"/>
          <w:color w:val="000000" w:themeColor="text1"/>
          <w:sz w:val="22"/>
          <w:szCs w:val="22"/>
        </w:rPr>
        <w:t>a d</w:t>
      </w:r>
      <w:r w:rsidR="00F714FD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an 31. prosinca </w:t>
      </w:r>
      <w:r w:rsidR="008B7011" w:rsidRPr="002C06E9">
        <w:rPr>
          <w:rFonts w:asciiTheme="minorHAnsi" w:hAnsiTheme="minorHAnsi"/>
          <w:color w:val="000000" w:themeColor="text1"/>
          <w:sz w:val="22"/>
          <w:szCs w:val="22"/>
        </w:rPr>
        <w:t>2020.</w:t>
      </w:r>
      <w:r w:rsidR="00A87065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="00961D3D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koje </w:t>
      </w:r>
      <w:r w:rsidR="00F714FD" w:rsidRPr="002C06E9">
        <w:rPr>
          <w:rFonts w:asciiTheme="minorHAnsi" w:hAnsiTheme="minorHAnsi"/>
          <w:color w:val="000000" w:themeColor="text1"/>
          <w:sz w:val="22"/>
          <w:szCs w:val="22"/>
        </w:rPr>
        <w:t>dospijevaju u 20</w:t>
      </w:r>
      <w:r w:rsidR="007237A6" w:rsidRPr="002C06E9">
        <w:rPr>
          <w:rFonts w:asciiTheme="minorHAnsi" w:hAnsiTheme="minorHAnsi"/>
          <w:color w:val="000000" w:themeColor="text1"/>
          <w:sz w:val="22"/>
          <w:szCs w:val="22"/>
        </w:rPr>
        <w:t>21</w:t>
      </w:r>
      <w:r w:rsidR="00961D3D" w:rsidRPr="002C06E9">
        <w:rPr>
          <w:rFonts w:asciiTheme="minorHAnsi" w:hAnsiTheme="minorHAnsi"/>
          <w:color w:val="000000" w:themeColor="text1"/>
          <w:sz w:val="22"/>
          <w:szCs w:val="22"/>
        </w:rPr>
        <w:t>. godini</w:t>
      </w:r>
      <w:r w:rsidR="00536C57" w:rsidRPr="002C06E9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833F40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na obveze po </w:t>
      </w:r>
      <w:r w:rsidR="00257805" w:rsidRPr="002C06E9">
        <w:rPr>
          <w:rFonts w:asciiTheme="minorHAnsi" w:hAnsiTheme="minorHAnsi"/>
          <w:color w:val="000000" w:themeColor="text1"/>
          <w:sz w:val="22"/>
          <w:szCs w:val="22"/>
        </w:rPr>
        <w:t>osnovi ugovora</w:t>
      </w:r>
      <w:r w:rsidR="00A87065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70588" w:rsidRPr="002C06E9">
        <w:rPr>
          <w:rFonts w:asciiTheme="minorHAnsi" w:hAnsiTheme="minorHAnsi"/>
          <w:color w:val="000000" w:themeColor="text1"/>
          <w:sz w:val="22"/>
          <w:szCs w:val="22"/>
        </w:rPr>
        <w:t>za financiranje EU projekata te drug</w:t>
      </w:r>
      <w:r w:rsidR="00536C57" w:rsidRPr="002C06E9"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A70588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obve</w:t>
      </w:r>
      <w:r w:rsidR="00536C57" w:rsidRPr="002C06E9">
        <w:rPr>
          <w:rFonts w:asciiTheme="minorHAnsi" w:hAnsiTheme="minorHAnsi"/>
          <w:color w:val="000000" w:themeColor="text1"/>
          <w:sz w:val="22"/>
          <w:szCs w:val="22"/>
        </w:rPr>
        <w:t>ze</w:t>
      </w:r>
      <w:r w:rsidR="00A70588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iz poslovnih odnosa</w:t>
      </w:r>
      <w:r w:rsidR="00761674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(jamčevine, obveze prema Hrvatskim vodama i sl.)</w:t>
      </w:r>
      <w:r w:rsidR="00536C57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, dok se na obveze proračunskih korisnika odnosi ukupno </w:t>
      </w:r>
      <w:r w:rsidR="007237A6" w:rsidRPr="002C06E9">
        <w:rPr>
          <w:rFonts w:asciiTheme="minorHAnsi" w:hAnsiTheme="minorHAnsi"/>
          <w:color w:val="000000" w:themeColor="text1"/>
          <w:sz w:val="22"/>
          <w:szCs w:val="22"/>
        </w:rPr>
        <w:t>25.710 kn ili 2,2</w:t>
      </w:r>
      <w:r w:rsidR="00536C57" w:rsidRPr="002C06E9">
        <w:rPr>
          <w:rFonts w:asciiTheme="minorHAnsi" w:hAnsiTheme="minorHAnsi"/>
          <w:color w:val="000000" w:themeColor="text1"/>
          <w:sz w:val="22"/>
          <w:szCs w:val="22"/>
        </w:rPr>
        <w:t>% udjela</w:t>
      </w:r>
    </w:p>
    <w:p w:rsidR="00003869" w:rsidRPr="002C06E9" w:rsidRDefault="00E65456" w:rsidP="002C06E9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C06E9">
        <w:rPr>
          <w:rFonts w:asciiTheme="minorHAnsi" w:hAnsiTheme="minorHAnsi"/>
          <w:b/>
          <w:color w:val="000000" w:themeColor="text1"/>
          <w:sz w:val="22"/>
          <w:szCs w:val="22"/>
        </w:rPr>
        <w:t>obveza</w:t>
      </w:r>
      <w:r w:rsidR="00766E4D"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nabav</w:t>
      </w:r>
      <w:r w:rsidR="00833F40" w:rsidRPr="002C06E9">
        <w:rPr>
          <w:rFonts w:asciiTheme="minorHAnsi" w:hAnsiTheme="minorHAnsi"/>
          <w:b/>
          <w:color w:val="000000" w:themeColor="text1"/>
          <w:sz w:val="22"/>
          <w:szCs w:val="22"/>
        </w:rPr>
        <w:t>u nefinancijske imovine (AOP 175</w:t>
      </w:r>
      <w:r w:rsidR="00766E4D" w:rsidRPr="002C06E9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BD5A1E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koje</w:t>
      </w:r>
      <w:r w:rsidR="00766E4D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iznose </w:t>
      </w:r>
      <w:r w:rsidR="007237A6" w:rsidRPr="002C06E9">
        <w:rPr>
          <w:rFonts w:asciiTheme="minorHAnsi" w:hAnsiTheme="minorHAnsi"/>
          <w:color w:val="000000" w:themeColor="text1"/>
          <w:sz w:val="22"/>
          <w:szCs w:val="22"/>
        </w:rPr>
        <w:t>4.425.838</w:t>
      </w:r>
      <w:r w:rsidR="00A87065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E5BCC" w:rsidRPr="002C06E9">
        <w:rPr>
          <w:rFonts w:asciiTheme="minorHAnsi" w:hAnsiTheme="minorHAnsi"/>
          <w:color w:val="000000" w:themeColor="text1"/>
          <w:sz w:val="22"/>
          <w:szCs w:val="22"/>
        </w:rPr>
        <w:t>kn</w:t>
      </w:r>
      <w:r w:rsidR="00766E4D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, što predstavlja </w:t>
      </w:r>
      <w:r w:rsidR="007237A6" w:rsidRPr="002C06E9">
        <w:rPr>
          <w:rFonts w:asciiTheme="minorHAnsi" w:hAnsiTheme="minorHAnsi"/>
          <w:color w:val="000000" w:themeColor="text1"/>
          <w:sz w:val="22"/>
          <w:szCs w:val="22"/>
        </w:rPr>
        <w:t>povećanje od 97,9</w:t>
      </w:r>
      <w:r w:rsidR="00766E4D" w:rsidRPr="002C06E9">
        <w:rPr>
          <w:rFonts w:asciiTheme="minorHAnsi" w:hAnsiTheme="minorHAnsi"/>
          <w:color w:val="000000" w:themeColor="text1"/>
          <w:sz w:val="22"/>
          <w:szCs w:val="22"/>
        </w:rPr>
        <w:t>%</w:t>
      </w:r>
      <w:r w:rsidR="00A87065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33F40" w:rsidRPr="002C06E9">
        <w:rPr>
          <w:rFonts w:asciiTheme="minorHAnsi" w:hAnsiTheme="minorHAnsi"/>
          <w:color w:val="000000" w:themeColor="text1"/>
          <w:sz w:val="22"/>
          <w:szCs w:val="22"/>
        </w:rPr>
        <w:t>u usporedbi s</w:t>
      </w:r>
      <w:r w:rsidR="003347F1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33F40" w:rsidRPr="002C06E9">
        <w:rPr>
          <w:rFonts w:asciiTheme="minorHAnsi" w:hAnsiTheme="minorHAnsi"/>
          <w:color w:val="000000" w:themeColor="text1"/>
          <w:sz w:val="22"/>
          <w:szCs w:val="22"/>
        </w:rPr>
        <w:t>iznosom</w:t>
      </w:r>
      <w:r w:rsidR="00766E4D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347F1" w:rsidRPr="002C06E9">
        <w:rPr>
          <w:rFonts w:asciiTheme="minorHAnsi" w:hAnsiTheme="minorHAnsi"/>
          <w:color w:val="000000" w:themeColor="text1"/>
          <w:sz w:val="22"/>
          <w:szCs w:val="22"/>
        </w:rPr>
        <w:t>na</w:t>
      </w:r>
      <w:r w:rsidR="00766E4D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početk</w:t>
      </w:r>
      <w:r w:rsidR="003347F1" w:rsidRPr="002C06E9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766E4D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. Odnose se u cijelosti na obveze proračuna, a njihovo je odstupanje </w:t>
      </w:r>
      <w:r w:rsidR="001E5BCC" w:rsidRPr="002C06E9">
        <w:rPr>
          <w:rFonts w:asciiTheme="minorHAnsi" w:hAnsiTheme="minorHAnsi"/>
          <w:color w:val="000000" w:themeColor="text1"/>
          <w:sz w:val="22"/>
          <w:szCs w:val="22"/>
        </w:rPr>
        <w:t>u skladu</w:t>
      </w:r>
      <w:r w:rsidR="003347F1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s dinamikom </w:t>
      </w:r>
      <w:r w:rsidR="00761674" w:rsidRPr="002C06E9">
        <w:rPr>
          <w:rFonts w:asciiTheme="minorHAnsi" w:hAnsiTheme="minorHAnsi"/>
          <w:color w:val="000000" w:themeColor="text1"/>
          <w:sz w:val="22"/>
          <w:szCs w:val="22"/>
        </w:rPr>
        <w:t>preuzimanja obveza i njihovog dospijeća</w:t>
      </w:r>
      <w:r w:rsidR="008F22BB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C06E9">
        <w:rPr>
          <w:rFonts w:asciiTheme="minorHAnsi" w:hAnsiTheme="minorHAnsi"/>
          <w:color w:val="000000" w:themeColor="text1"/>
          <w:sz w:val="22"/>
          <w:szCs w:val="22"/>
        </w:rPr>
        <w:t>tijekom pojedine godine</w:t>
      </w:r>
    </w:p>
    <w:p w:rsidR="00E43433" w:rsidRPr="002C06E9" w:rsidRDefault="00840FD0" w:rsidP="002C06E9">
      <w:pPr>
        <w:pStyle w:val="Odlomakpopisa"/>
        <w:numPr>
          <w:ilvl w:val="0"/>
          <w:numId w:val="7"/>
        </w:numPr>
        <w:tabs>
          <w:tab w:val="clear" w:pos="720"/>
        </w:tabs>
        <w:ind w:left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C06E9">
        <w:rPr>
          <w:rFonts w:asciiTheme="minorHAnsi" w:hAnsiTheme="minorHAnsi"/>
          <w:b/>
          <w:color w:val="000000" w:themeColor="text1"/>
          <w:sz w:val="22"/>
          <w:szCs w:val="22"/>
        </w:rPr>
        <w:t>obve</w:t>
      </w:r>
      <w:r w:rsidR="00E65456" w:rsidRPr="002C06E9">
        <w:rPr>
          <w:rFonts w:asciiTheme="minorHAnsi" w:hAnsiTheme="minorHAnsi"/>
          <w:b/>
          <w:color w:val="000000" w:themeColor="text1"/>
          <w:sz w:val="22"/>
          <w:szCs w:val="22"/>
        </w:rPr>
        <w:t>za</w:t>
      </w:r>
      <w:r w:rsidR="007237A6" w:rsidRPr="002C06E9">
        <w:rPr>
          <w:rFonts w:asciiTheme="minorHAnsi" w:hAnsiTheme="minorHAnsi"/>
          <w:b/>
          <w:color w:val="000000" w:themeColor="text1"/>
          <w:sz w:val="22"/>
          <w:szCs w:val="22"/>
        </w:rPr>
        <w:t xml:space="preserve"> za kredite i zajmove (AOP 198</w:t>
      </w:r>
      <w:r w:rsidRPr="002C06E9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D5A1E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koje </w:t>
      </w:r>
      <w:r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iznose </w:t>
      </w:r>
      <w:r w:rsidR="007237A6" w:rsidRPr="002C06E9">
        <w:rPr>
          <w:rFonts w:asciiTheme="minorHAnsi" w:hAnsiTheme="minorHAnsi"/>
          <w:color w:val="000000" w:themeColor="text1"/>
          <w:sz w:val="22"/>
          <w:szCs w:val="22"/>
        </w:rPr>
        <w:t>16.564.243</w:t>
      </w:r>
      <w:r w:rsidR="00AF0507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kn ili </w:t>
      </w:r>
      <w:r w:rsidR="007237A6" w:rsidRPr="002C06E9">
        <w:rPr>
          <w:rFonts w:asciiTheme="minorHAnsi" w:hAnsiTheme="minorHAnsi"/>
          <w:color w:val="000000" w:themeColor="text1"/>
          <w:sz w:val="22"/>
          <w:szCs w:val="22"/>
        </w:rPr>
        <w:t>127,1</w:t>
      </w:r>
      <w:r w:rsidR="00AF0507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% </w:t>
      </w:r>
      <w:r w:rsidR="00F714FD" w:rsidRPr="002C06E9">
        <w:rPr>
          <w:rFonts w:asciiTheme="minorHAnsi" w:hAnsiTheme="minorHAnsi"/>
          <w:color w:val="000000" w:themeColor="text1"/>
          <w:sz w:val="22"/>
          <w:szCs w:val="22"/>
        </w:rPr>
        <w:t>više</w:t>
      </w:r>
      <w:r w:rsidR="005B7E85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od </w:t>
      </w:r>
      <w:r w:rsidR="00AF0507" w:rsidRPr="002C06E9">
        <w:rPr>
          <w:rFonts w:asciiTheme="minorHAnsi" w:hAnsiTheme="minorHAnsi"/>
          <w:color w:val="000000" w:themeColor="text1"/>
          <w:sz w:val="22"/>
          <w:szCs w:val="22"/>
        </w:rPr>
        <w:t>početnog stanja</w:t>
      </w:r>
      <w:r w:rsidR="00C04656" w:rsidRPr="002C06E9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E65456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u cijelosti se odnose na obveze proračuna. Njihovo je kretanje </w:t>
      </w:r>
      <w:r w:rsidR="00AF0507" w:rsidRPr="002C06E9">
        <w:rPr>
          <w:rFonts w:asciiTheme="minorHAnsi" w:hAnsiTheme="minorHAnsi"/>
          <w:color w:val="000000" w:themeColor="text1"/>
          <w:sz w:val="22"/>
          <w:szCs w:val="22"/>
        </w:rPr>
        <w:t>u skladu s dinamikom opla</w:t>
      </w:r>
      <w:r w:rsidR="00761674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te i rokovima dospijeća </w:t>
      </w:r>
      <w:r w:rsidR="00E65456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pojedinih </w:t>
      </w:r>
      <w:r w:rsidR="00761674" w:rsidRPr="002C06E9">
        <w:rPr>
          <w:rFonts w:asciiTheme="minorHAnsi" w:hAnsiTheme="minorHAnsi"/>
          <w:color w:val="000000" w:themeColor="text1"/>
          <w:sz w:val="22"/>
          <w:szCs w:val="22"/>
        </w:rPr>
        <w:t>kredit</w:t>
      </w:r>
      <w:r w:rsidR="00E65456" w:rsidRPr="002C06E9">
        <w:rPr>
          <w:rFonts w:asciiTheme="minorHAnsi" w:hAnsiTheme="minorHAnsi"/>
          <w:color w:val="000000" w:themeColor="text1"/>
          <w:sz w:val="22"/>
          <w:szCs w:val="22"/>
        </w:rPr>
        <w:t>nih obveza</w:t>
      </w:r>
      <w:r w:rsidR="00761674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, a </w:t>
      </w:r>
      <w:r w:rsidR="00E65456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zabilježeno odstupanje rezultat je </w:t>
      </w:r>
      <w:r w:rsidR="00761674" w:rsidRPr="002C06E9">
        <w:rPr>
          <w:rFonts w:asciiTheme="minorHAnsi" w:hAnsiTheme="minorHAnsi"/>
          <w:color w:val="000000" w:themeColor="text1"/>
          <w:sz w:val="22"/>
          <w:szCs w:val="22"/>
        </w:rPr>
        <w:t>povećanj</w:t>
      </w:r>
      <w:r w:rsidR="00E65456" w:rsidRPr="002C06E9">
        <w:rPr>
          <w:rFonts w:asciiTheme="minorHAnsi" w:hAnsiTheme="minorHAnsi"/>
          <w:color w:val="000000" w:themeColor="text1"/>
          <w:sz w:val="22"/>
          <w:szCs w:val="22"/>
        </w:rPr>
        <w:t>a obveza po osnovi</w:t>
      </w:r>
      <w:r w:rsidR="00761674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korištenja novog kredita tijekom </w:t>
      </w:r>
      <w:r w:rsidR="008B7011" w:rsidRPr="002C06E9">
        <w:rPr>
          <w:rFonts w:asciiTheme="minorHAnsi" w:hAnsiTheme="minorHAnsi"/>
          <w:color w:val="000000" w:themeColor="text1"/>
          <w:sz w:val="22"/>
          <w:szCs w:val="22"/>
        </w:rPr>
        <w:t>2020.</w:t>
      </w:r>
      <w:r w:rsidR="00761674" w:rsidRPr="002C06E9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="002C5092" w:rsidRPr="002C06E9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2C06E9" w:rsidRDefault="002C06E9" w:rsidP="003347F1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003869" w:rsidRPr="00E85861" w:rsidRDefault="00761674" w:rsidP="003347F1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Općenito, d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o </w:t>
      </w:r>
      <w:r w:rsidR="00C04656">
        <w:rPr>
          <w:rFonts w:asciiTheme="minorHAnsi" w:hAnsiTheme="minorHAnsi"/>
          <w:color w:val="000000" w:themeColor="text1"/>
          <w:sz w:val="22"/>
          <w:szCs w:val="22"/>
        </w:rPr>
        <w:t>odstupanja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stanja obveza na dan 31. prosi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nca u odnosu na</w:t>
      </w:r>
      <w:r w:rsidR="00C04656">
        <w:rPr>
          <w:rFonts w:asciiTheme="minorHAnsi" w:hAnsiTheme="minorHAnsi"/>
          <w:color w:val="000000" w:themeColor="text1"/>
          <w:sz w:val="22"/>
          <w:szCs w:val="22"/>
        </w:rPr>
        <w:t xml:space="preserve"> stanje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1. siječnja 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2020.</w:t>
      </w:r>
      <w:r w:rsidR="00E43433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 došlo je zbog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različit</w:t>
      </w:r>
      <w:r>
        <w:rPr>
          <w:rFonts w:asciiTheme="minorHAnsi" w:hAnsiTheme="minorHAnsi"/>
          <w:color w:val="000000" w:themeColor="text1"/>
          <w:sz w:val="22"/>
          <w:szCs w:val="22"/>
        </w:rPr>
        <w:t>e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dinamike terećenja i 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iznosa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preuz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etih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 obveza te 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 xml:space="preserve">rokova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 xml:space="preserve">njihovog dospijeća tijekom 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 xml:space="preserve">pojedine </w:t>
      </w:r>
      <w:r w:rsidR="003347F1">
        <w:rPr>
          <w:rFonts w:asciiTheme="minorHAnsi" w:hAnsiTheme="minorHAnsi"/>
          <w:color w:val="000000" w:themeColor="text1"/>
          <w:sz w:val="22"/>
          <w:szCs w:val="22"/>
        </w:rPr>
        <w:t>izvještajne godine.</w:t>
      </w:r>
    </w:p>
    <w:p w:rsidR="00257805" w:rsidRPr="00E85861" w:rsidRDefault="00257805" w:rsidP="00003869">
      <w:pPr>
        <w:ind w:left="72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766E4D" w:rsidRPr="00E85861" w:rsidRDefault="003347F1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Bilješka broj  7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003869" w:rsidRPr="002C06E9" w:rsidRDefault="00003869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F0507" w:rsidRPr="00E85861" w:rsidRDefault="002C5092" w:rsidP="00840FD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Vlastiti izvori (AOP 229</w:t>
      </w:r>
      <w:r w:rsidR="00766E4D" w:rsidRPr="00E85861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color w:val="000000" w:themeColor="text1"/>
          <w:sz w:val="22"/>
          <w:szCs w:val="22"/>
        </w:rPr>
        <w:t>iznose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374.441.416</w:t>
      </w:r>
      <w:r w:rsidR="00AF0507" w:rsidRPr="00E85861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kn </w:t>
      </w:r>
      <w:r w:rsidR="00AF050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ili 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4,7</w:t>
      </w:r>
      <w:r w:rsidR="00F714FD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% više</w:t>
      </w:r>
      <w:r w:rsidR="00AF050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nego na početku godine</w:t>
      </w:r>
      <w:r w:rsidR="006031A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, a rezultat su povećanja izvora za vrijednost nabavljene imovine tijekom godine i smanjenja izvora po osnovi izvršenog ispravka vrijednosti imovine te otpisa i otuđenja</w:t>
      </w:r>
      <w:r w:rsidR="0025780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, odnosno prodaje</w:t>
      </w:r>
      <w:r w:rsidR="006031AA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imovine</w:t>
      </w:r>
      <w:r w:rsidR="00CD6E5B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tijekom godine</w:t>
      </w:r>
      <w:r w:rsidR="00AF0507" w:rsidRPr="00E85861">
        <w:rPr>
          <w:rFonts w:asciiTheme="minorHAnsi" w:hAnsiTheme="minorHAnsi"/>
          <w:bCs/>
          <w:color w:val="000000" w:themeColor="text1"/>
          <w:sz w:val="22"/>
          <w:szCs w:val="22"/>
        </w:rPr>
        <w:t>.</w:t>
      </w:r>
      <w:r w:rsidR="005B7E85" w:rsidRPr="00E8586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766E4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5B7E85" w:rsidRDefault="005A2C18" w:rsidP="00840FD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A2C18">
        <w:rPr>
          <w:rFonts w:asciiTheme="minorHAnsi" w:hAnsiTheme="minorHAnsi"/>
          <w:color w:val="000000" w:themeColor="text1"/>
          <w:sz w:val="22"/>
          <w:szCs w:val="22"/>
        </w:rPr>
        <w:t>U ukupnim konsolidiranim vlastitim izv</w:t>
      </w:r>
      <w:r>
        <w:rPr>
          <w:rFonts w:asciiTheme="minorHAnsi" w:hAnsiTheme="minorHAnsi"/>
          <w:color w:val="000000" w:themeColor="text1"/>
          <w:sz w:val="22"/>
          <w:szCs w:val="22"/>
        </w:rPr>
        <w:t>orima na izvore Dječjeg vrtića Viškovo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odnosi se iznos od </w:t>
      </w:r>
      <w:r w:rsidR="002C5092">
        <w:rPr>
          <w:rFonts w:asciiTheme="minorHAnsi" w:hAnsiTheme="minorHAnsi"/>
          <w:color w:val="000000" w:themeColor="text1"/>
          <w:sz w:val="22"/>
          <w:szCs w:val="22"/>
        </w:rPr>
        <w:t>412.294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kn, a na izvore JU Knjižnica i čitaonica „Halubajska zora“ iznos od </w:t>
      </w:r>
      <w:r w:rsidR="002C5092">
        <w:rPr>
          <w:rFonts w:asciiTheme="minorHAnsi" w:hAnsiTheme="minorHAnsi"/>
          <w:color w:val="000000" w:themeColor="text1"/>
          <w:sz w:val="22"/>
          <w:szCs w:val="22"/>
        </w:rPr>
        <w:t>4.991.457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kn ili ukupno 5.</w:t>
      </w:r>
      <w:r w:rsidR="002C5092">
        <w:rPr>
          <w:rFonts w:asciiTheme="minorHAnsi" w:hAnsiTheme="minorHAnsi"/>
          <w:color w:val="000000" w:themeColor="text1"/>
          <w:sz w:val="22"/>
          <w:szCs w:val="22"/>
        </w:rPr>
        <w:t>403.751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kn</w:t>
      </w:r>
      <w:r w:rsidR="00C04656">
        <w:rPr>
          <w:rFonts w:asciiTheme="minorHAnsi" w:hAnsiTheme="minorHAnsi"/>
          <w:color w:val="000000" w:themeColor="text1"/>
          <w:sz w:val="22"/>
          <w:szCs w:val="22"/>
        </w:rPr>
        <w:t>, što je</w:t>
      </w:r>
      <w:r w:rsidR="002C5092">
        <w:rPr>
          <w:rFonts w:asciiTheme="minorHAnsi" w:hAnsiTheme="minorHAnsi"/>
          <w:color w:val="000000" w:themeColor="text1"/>
          <w:sz w:val="22"/>
          <w:szCs w:val="22"/>
        </w:rPr>
        <w:t xml:space="preserve"> 1,4</w:t>
      </w:r>
      <w:r w:rsidR="00761674">
        <w:rPr>
          <w:rFonts w:asciiTheme="minorHAnsi" w:hAnsiTheme="minorHAnsi"/>
          <w:color w:val="000000" w:themeColor="text1"/>
          <w:sz w:val="22"/>
          <w:szCs w:val="22"/>
        </w:rPr>
        <w:t>% udjela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>. Ostali proračunski korisnici nemaju evidentirane vlastite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izvore na dan 31. prosinca 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2020.</w:t>
      </w:r>
      <w:r w:rsidRPr="005A2C18">
        <w:rPr>
          <w:rFonts w:asciiTheme="minorHAnsi" w:hAnsiTheme="minorHAnsi"/>
          <w:color w:val="000000" w:themeColor="text1"/>
          <w:sz w:val="22"/>
          <w:szCs w:val="22"/>
        </w:rPr>
        <w:t xml:space="preserve"> godine.</w:t>
      </w:r>
    </w:p>
    <w:p w:rsidR="005A2C18" w:rsidRPr="00E85861" w:rsidRDefault="005A2C18" w:rsidP="00840FD0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AF0507" w:rsidRPr="00E85861" w:rsidRDefault="00AF0507" w:rsidP="00AF050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 xml:space="preserve">Bilješka broj  </w:t>
      </w:r>
      <w:r w:rsidR="003347F1">
        <w:rPr>
          <w:rFonts w:asciiTheme="minorHAnsi" w:hAnsiTheme="minorHAnsi"/>
          <w:b/>
          <w:color w:val="000000" w:themeColor="text1"/>
          <w:sz w:val="22"/>
          <w:szCs w:val="22"/>
        </w:rPr>
        <w:t>8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AF0507" w:rsidRPr="002C06E9" w:rsidRDefault="00AF0507" w:rsidP="00840FD0">
      <w:pPr>
        <w:jc w:val="both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766E4D" w:rsidRPr="00E85861" w:rsidRDefault="00AF0507" w:rsidP="00766E4D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85861">
        <w:rPr>
          <w:rFonts w:asciiTheme="minorHAnsi" w:hAnsiTheme="minorHAnsi"/>
          <w:color w:val="000000" w:themeColor="text1"/>
          <w:sz w:val="22"/>
          <w:szCs w:val="22"/>
        </w:rPr>
        <w:t>Ukupni rezultat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kao razlika iskazanog </w:t>
      </w:r>
      <w:r w:rsidRPr="00E85861">
        <w:rPr>
          <w:rFonts w:asciiTheme="minorHAnsi" w:hAnsiTheme="minorHAnsi"/>
          <w:b/>
          <w:color w:val="000000" w:themeColor="text1"/>
          <w:sz w:val="22"/>
          <w:szCs w:val="22"/>
        </w:rPr>
        <w:t>viška/manjka prihoda</w:t>
      </w:r>
      <w:r w:rsidR="00CD6E5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833F40" w:rsidRPr="00E85861">
        <w:rPr>
          <w:rFonts w:asciiTheme="minorHAnsi" w:hAnsiTheme="minorHAnsi"/>
          <w:color w:val="000000" w:themeColor="text1"/>
          <w:sz w:val="22"/>
          <w:szCs w:val="22"/>
        </w:rPr>
        <w:t>na dan 31.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prosinca </w:t>
      </w:r>
      <w:r w:rsidR="008B7011">
        <w:rPr>
          <w:rFonts w:asciiTheme="minorHAnsi" w:hAnsiTheme="minorHAnsi"/>
          <w:color w:val="000000" w:themeColor="text1"/>
          <w:sz w:val="22"/>
          <w:szCs w:val="22"/>
        </w:rPr>
        <w:t>2020.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godine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, koji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E7CD9" w:rsidRPr="00E85861">
        <w:rPr>
          <w:rFonts w:asciiTheme="minorHAnsi" w:hAnsiTheme="minorHAnsi"/>
          <w:color w:val="000000" w:themeColor="text1"/>
          <w:sz w:val="22"/>
          <w:szCs w:val="22"/>
        </w:rPr>
        <w:t>uključ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uje</w:t>
      </w:r>
      <w:r w:rsidR="00AE7CD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preneseni rezultat iz proteklih godina</w:t>
      </w:r>
      <w:r w:rsidR="00CD6E5B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iznosi </w:t>
      </w:r>
      <w:r w:rsidR="002C5092">
        <w:rPr>
          <w:rFonts w:asciiTheme="minorHAnsi" w:hAnsiTheme="minorHAnsi"/>
          <w:color w:val="000000" w:themeColor="text1"/>
          <w:sz w:val="22"/>
          <w:szCs w:val="22"/>
        </w:rPr>
        <w:t>3.337.520</w:t>
      </w:r>
      <w:r w:rsidR="0000386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23DD1" w:rsidRPr="00E85861">
        <w:rPr>
          <w:rFonts w:asciiTheme="minorHAnsi" w:hAnsiTheme="minorHAnsi"/>
          <w:color w:val="000000" w:themeColor="text1"/>
          <w:sz w:val="22"/>
          <w:szCs w:val="22"/>
        </w:rPr>
        <w:t>kn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C5092">
        <w:rPr>
          <w:rFonts w:asciiTheme="minorHAnsi" w:hAnsiTheme="minorHAnsi"/>
          <w:color w:val="000000" w:themeColor="text1"/>
          <w:sz w:val="22"/>
          <w:szCs w:val="22"/>
        </w:rPr>
        <w:t>manjka</w:t>
      </w:r>
      <w:r w:rsidR="005F1772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prihoda </w:t>
      </w:r>
      <w:r w:rsidR="00AE7CD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i primitaka </w:t>
      </w:r>
      <w:r w:rsidR="00F714FD" w:rsidRPr="00E85861">
        <w:rPr>
          <w:rFonts w:asciiTheme="minorHAnsi" w:hAnsiTheme="minorHAnsi"/>
          <w:color w:val="000000" w:themeColor="text1"/>
          <w:sz w:val="22"/>
          <w:szCs w:val="22"/>
        </w:rPr>
        <w:t>raspoloživog</w:t>
      </w:r>
      <w:r w:rsidR="00AE7CD9" w:rsidRPr="00E85861">
        <w:rPr>
          <w:rFonts w:asciiTheme="minorHAnsi" w:hAnsiTheme="minorHAnsi"/>
          <w:color w:val="000000" w:themeColor="text1"/>
          <w:sz w:val="22"/>
          <w:szCs w:val="22"/>
        </w:rPr>
        <w:t xml:space="preserve"> u sljedećem razdoblju </w:t>
      </w:r>
      <w:r w:rsidR="002C5092">
        <w:rPr>
          <w:rFonts w:asciiTheme="minorHAnsi" w:hAnsiTheme="minorHAnsi"/>
          <w:color w:val="000000" w:themeColor="text1"/>
          <w:sz w:val="22"/>
          <w:szCs w:val="22"/>
        </w:rPr>
        <w:t>(AOP 238 – AOP 242</w:t>
      </w:r>
      <w:r w:rsidR="00D23DD1" w:rsidRPr="00E85861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C04656">
        <w:rPr>
          <w:rFonts w:asciiTheme="minorHAnsi" w:hAnsiTheme="minorHAnsi"/>
          <w:color w:val="000000" w:themeColor="text1"/>
          <w:sz w:val="22"/>
          <w:szCs w:val="22"/>
        </w:rPr>
        <w:t xml:space="preserve"> i u cijelosti se odnosi na rezultat proračuna</w:t>
      </w:r>
      <w:r w:rsidR="00D23DD1" w:rsidRPr="00E85861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9166E1" w:rsidRPr="00E85861" w:rsidRDefault="009166E1" w:rsidP="00766E4D">
      <w:pPr>
        <w:jc w:val="both"/>
        <w:rPr>
          <w:rFonts w:asciiTheme="minorHAnsi" w:hAnsiTheme="minorHAnsi"/>
          <w:sz w:val="22"/>
          <w:szCs w:val="22"/>
        </w:rPr>
      </w:pPr>
    </w:p>
    <w:p w:rsidR="00257AF8" w:rsidRPr="00E85861" w:rsidRDefault="002C5092" w:rsidP="00257AF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KLASA: 400-08/20</w:t>
      </w:r>
      <w:r w:rsidR="00257AF8" w:rsidRPr="00E85861">
        <w:rPr>
          <w:rFonts w:asciiTheme="minorHAnsi" w:hAnsiTheme="minorHAnsi"/>
          <w:sz w:val="22"/>
          <w:szCs w:val="22"/>
        </w:rPr>
        <w:t>-01/</w:t>
      </w:r>
      <w:r w:rsidR="002D1F88" w:rsidRPr="00E85861">
        <w:rPr>
          <w:rFonts w:asciiTheme="minorHAnsi" w:hAnsiTheme="minorHAnsi"/>
          <w:sz w:val="22"/>
          <w:szCs w:val="22"/>
        </w:rPr>
        <w:t>1</w:t>
      </w:r>
    </w:p>
    <w:p w:rsidR="00257AF8" w:rsidRPr="00E85861" w:rsidRDefault="00257AF8" w:rsidP="00257AF8">
      <w:pPr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>URBROJ: 2170-09-</w:t>
      </w:r>
      <w:r w:rsidR="002C5092">
        <w:rPr>
          <w:rFonts w:asciiTheme="minorHAnsi" w:hAnsiTheme="minorHAnsi"/>
          <w:sz w:val="22"/>
          <w:szCs w:val="22"/>
        </w:rPr>
        <w:t>05/03-21</w:t>
      </w:r>
      <w:r w:rsidRPr="00E85861">
        <w:rPr>
          <w:rFonts w:asciiTheme="minorHAnsi" w:hAnsiTheme="minorHAnsi"/>
          <w:sz w:val="22"/>
          <w:szCs w:val="22"/>
        </w:rPr>
        <w:t>-</w:t>
      </w:r>
      <w:r w:rsidR="002C5092">
        <w:rPr>
          <w:rFonts w:asciiTheme="minorHAnsi" w:hAnsiTheme="minorHAnsi"/>
          <w:sz w:val="22"/>
          <w:szCs w:val="22"/>
        </w:rPr>
        <w:t>32</w:t>
      </w:r>
    </w:p>
    <w:p w:rsidR="00766E4D" w:rsidRPr="00E85861" w:rsidRDefault="00285438" w:rsidP="00766E4D">
      <w:pPr>
        <w:jc w:val="both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 xml:space="preserve">Datum: </w:t>
      </w:r>
      <w:r w:rsidR="002C5092">
        <w:rPr>
          <w:rFonts w:asciiTheme="minorHAnsi" w:hAnsiTheme="minorHAnsi"/>
          <w:sz w:val="22"/>
          <w:szCs w:val="22"/>
        </w:rPr>
        <w:t>22. veljače 2021</w:t>
      </w:r>
      <w:r w:rsidRPr="00E85861">
        <w:rPr>
          <w:rFonts w:asciiTheme="minorHAnsi" w:hAnsiTheme="minorHAnsi"/>
          <w:sz w:val="22"/>
          <w:szCs w:val="22"/>
        </w:rPr>
        <w:t>. godine</w:t>
      </w:r>
    </w:p>
    <w:p w:rsidR="00257AF8" w:rsidRPr="00E85861" w:rsidRDefault="00257AF8" w:rsidP="00766E4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285438" w:rsidRPr="00E85861" w:rsidRDefault="00285438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>Osoba za kontakt: Vesna Mrša</w:t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</w:r>
      <w:r w:rsidR="00840FD0" w:rsidRPr="00E85861">
        <w:rPr>
          <w:rFonts w:asciiTheme="minorHAnsi" w:hAnsiTheme="minorHAnsi"/>
          <w:sz w:val="22"/>
          <w:szCs w:val="22"/>
        </w:rPr>
        <w:tab/>
        <w:t xml:space="preserve">           </w:t>
      </w:r>
    </w:p>
    <w:p w:rsidR="00285438" w:rsidRDefault="00285438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>Telefon za kontakt: 051/503-784</w:t>
      </w:r>
    </w:p>
    <w:p w:rsidR="00CD6E5B" w:rsidRDefault="00CD6E5B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CD6E5B" w:rsidRPr="00E85861" w:rsidRDefault="00CD6E5B" w:rsidP="00766E4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66E4D" w:rsidRPr="00E85861" w:rsidRDefault="00257AF8" w:rsidP="00285438">
      <w:pPr>
        <w:autoSpaceDE w:val="0"/>
        <w:autoSpaceDN w:val="0"/>
        <w:adjustRightInd w:val="0"/>
        <w:ind w:left="6372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 xml:space="preserve"> </w:t>
      </w:r>
      <w:r w:rsidR="00285438" w:rsidRPr="00E85861">
        <w:rPr>
          <w:rFonts w:asciiTheme="minorHAnsi" w:hAnsiTheme="minorHAnsi"/>
          <w:sz w:val="22"/>
          <w:szCs w:val="22"/>
        </w:rPr>
        <w:t xml:space="preserve">   </w:t>
      </w:r>
      <w:r w:rsidR="00766E4D" w:rsidRPr="00E85861">
        <w:rPr>
          <w:rFonts w:asciiTheme="minorHAnsi" w:hAnsiTheme="minorHAnsi"/>
          <w:sz w:val="22"/>
          <w:szCs w:val="22"/>
        </w:rPr>
        <w:t>Odgovorna osoba</w:t>
      </w:r>
      <w:r w:rsidR="00285438" w:rsidRPr="00E85861">
        <w:rPr>
          <w:rFonts w:asciiTheme="minorHAnsi" w:hAnsiTheme="minorHAnsi"/>
          <w:sz w:val="22"/>
          <w:szCs w:val="22"/>
        </w:rPr>
        <w:t>:</w:t>
      </w:r>
    </w:p>
    <w:p w:rsidR="00285438" w:rsidRPr="00E85861" w:rsidRDefault="00840FD0" w:rsidP="00285438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ab/>
      </w:r>
      <w:r w:rsidR="00285438" w:rsidRPr="00E85861">
        <w:rPr>
          <w:rFonts w:asciiTheme="minorHAnsi" w:hAnsiTheme="minorHAnsi"/>
          <w:sz w:val="22"/>
          <w:szCs w:val="22"/>
        </w:rPr>
        <w:tab/>
      </w:r>
      <w:r w:rsidR="00285438" w:rsidRPr="00E85861">
        <w:rPr>
          <w:rFonts w:asciiTheme="minorHAnsi" w:hAnsiTheme="minorHAnsi"/>
          <w:sz w:val="22"/>
          <w:szCs w:val="22"/>
        </w:rPr>
        <w:tab/>
      </w:r>
      <w:r w:rsidR="00285438" w:rsidRPr="00E85861">
        <w:rPr>
          <w:rFonts w:asciiTheme="minorHAnsi" w:hAnsiTheme="minorHAnsi"/>
          <w:sz w:val="22"/>
          <w:szCs w:val="22"/>
        </w:rPr>
        <w:tab/>
        <w:t xml:space="preserve">    </w:t>
      </w:r>
      <w:r w:rsidR="00257AF8" w:rsidRPr="00E85861">
        <w:rPr>
          <w:rFonts w:asciiTheme="minorHAnsi" w:hAnsiTheme="minorHAnsi"/>
          <w:sz w:val="22"/>
          <w:szCs w:val="22"/>
        </w:rPr>
        <w:t xml:space="preserve">                   </w:t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  <w:t xml:space="preserve">   </w:t>
      </w:r>
      <w:r w:rsidR="00285438" w:rsidRPr="00E85861">
        <w:rPr>
          <w:rFonts w:asciiTheme="minorHAnsi" w:hAnsiTheme="minorHAnsi"/>
          <w:sz w:val="22"/>
          <w:szCs w:val="22"/>
        </w:rPr>
        <w:t>Općinska načelnica:</w:t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  <w:t xml:space="preserve">           </w:t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</w:r>
      <w:r w:rsidR="00257AF8" w:rsidRPr="00E85861">
        <w:rPr>
          <w:rFonts w:asciiTheme="minorHAnsi" w:hAnsiTheme="minorHAnsi"/>
          <w:sz w:val="22"/>
          <w:szCs w:val="22"/>
        </w:rPr>
        <w:tab/>
        <w:t xml:space="preserve">              </w:t>
      </w:r>
      <w:r w:rsidR="00285438" w:rsidRPr="00E85861">
        <w:rPr>
          <w:rFonts w:asciiTheme="minorHAnsi" w:hAnsiTheme="minorHAnsi"/>
          <w:sz w:val="22"/>
          <w:szCs w:val="22"/>
        </w:rPr>
        <w:t>M.P.</w:t>
      </w:r>
    </w:p>
    <w:p w:rsidR="00257AF8" w:rsidRPr="00E85861" w:rsidRDefault="00257AF8" w:rsidP="002C509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Pr="00E85861">
        <w:rPr>
          <w:rFonts w:asciiTheme="minorHAnsi" w:hAnsiTheme="minorHAnsi"/>
          <w:sz w:val="22"/>
          <w:szCs w:val="22"/>
        </w:rPr>
        <w:tab/>
      </w:r>
      <w:r w:rsidR="00805EF5">
        <w:rPr>
          <w:rFonts w:asciiTheme="minorHAnsi" w:hAnsiTheme="minorHAnsi"/>
          <w:sz w:val="22"/>
          <w:szCs w:val="22"/>
        </w:rPr>
        <w:t xml:space="preserve"> </w:t>
      </w:r>
      <w:r w:rsidR="00840FD0" w:rsidRPr="00E85861">
        <w:rPr>
          <w:rFonts w:asciiTheme="minorHAnsi" w:hAnsiTheme="minorHAnsi"/>
          <w:sz w:val="22"/>
          <w:szCs w:val="22"/>
        </w:rPr>
        <w:t>Sanja Udović, dipl. oec.</w:t>
      </w:r>
      <w:r w:rsidR="00766E4D" w:rsidRPr="00E85861">
        <w:rPr>
          <w:rFonts w:asciiTheme="minorHAnsi" w:hAnsiTheme="minorHAnsi"/>
          <w:sz w:val="22"/>
          <w:szCs w:val="22"/>
        </w:rPr>
        <w:t xml:space="preserve"> </w:t>
      </w:r>
    </w:p>
    <w:sectPr w:rsidR="00257AF8" w:rsidRPr="00E85861" w:rsidSect="009972B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AC" w:rsidRDefault="002822AC" w:rsidP="00F4454D">
      <w:r>
        <w:separator/>
      </w:r>
    </w:p>
  </w:endnote>
  <w:endnote w:type="continuationSeparator" w:id="0">
    <w:p w:rsidR="002822AC" w:rsidRDefault="002822AC" w:rsidP="00F4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A8" w:rsidRDefault="00DA0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10</w:t>
    </w:r>
    <w:r>
      <w:rPr>
        <w:rStyle w:val="Brojstranice"/>
      </w:rPr>
      <w:fldChar w:fldCharType="end"/>
    </w:r>
  </w:p>
  <w:p w:rsidR="00DA01A8" w:rsidRDefault="00DA01A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1A8" w:rsidRDefault="00DA01A8">
    <w:pPr>
      <w:pStyle w:val="Podnoje"/>
      <w:framePr w:w="460" w:wrap="around" w:vAnchor="text" w:hAnchor="page" w:x="10522" w:y="81"/>
      <w:jc w:val="right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65C9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A01A8" w:rsidRDefault="00DA01A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AC" w:rsidRDefault="002822AC" w:rsidP="00F4454D">
      <w:r>
        <w:separator/>
      </w:r>
    </w:p>
  </w:footnote>
  <w:footnote w:type="continuationSeparator" w:id="0">
    <w:p w:rsidR="002822AC" w:rsidRDefault="002822AC" w:rsidP="00F4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64FD3C"/>
    <w:lvl w:ilvl="0">
      <w:numFmt w:val="bullet"/>
      <w:lvlText w:val="*"/>
      <w:lvlJc w:val="left"/>
    </w:lvl>
  </w:abstractNum>
  <w:abstractNum w:abstractNumId="1">
    <w:nsid w:val="0B6C600D"/>
    <w:multiLevelType w:val="hybridMultilevel"/>
    <w:tmpl w:val="DC8A5514"/>
    <w:lvl w:ilvl="0" w:tplc="1C5C77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63C16"/>
    <w:multiLevelType w:val="hybridMultilevel"/>
    <w:tmpl w:val="7FCE8280"/>
    <w:lvl w:ilvl="0" w:tplc="E88CED9E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74978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AE330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DD165C1"/>
    <w:multiLevelType w:val="hybridMultilevel"/>
    <w:tmpl w:val="914CA666"/>
    <w:lvl w:ilvl="0" w:tplc="BA889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60FA4"/>
    <w:multiLevelType w:val="hybridMultilevel"/>
    <w:tmpl w:val="1966C0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5CCE"/>
    <w:multiLevelType w:val="hybridMultilevel"/>
    <w:tmpl w:val="73C829DA"/>
    <w:lvl w:ilvl="0" w:tplc="2654E7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4039F3"/>
    <w:multiLevelType w:val="hybridMultilevel"/>
    <w:tmpl w:val="85FC8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D203D"/>
    <w:multiLevelType w:val="hybridMultilevel"/>
    <w:tmpl w:val="14288C98"/>
    <w:lvl w:ilvl="0" w:tplc="71D80F2A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2FE18D2"/>
    <w:multiLevelType w:val="hybridMultilevel"/>
    <w:tmpl w:val="DD8C0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157B6"/>
    <w:multiLevelType w:val="singleLevel"/>
    <w:tmpl w:val="72361B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abstractNum w:abstractNumId="12">
    <w:nsid w:val="690711AF"/>
    <w:multiLevelType w:val="hybridMultilevel"/>
    <w:tmpl w:val="384C17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077C63"/>
    <w:multiLevelType w:val="hybridMultilevel"/>
    <w:tmpl w:val="242CE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D6E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B787CCC"/>
    <w:multiLevelType w:val="hybridMultilevel"/>
    <w:tmpl w:val="C42C7A78"/>
    <w:lvl w:ilvl="0" w:tplc="A0009B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"/>
  </w:num>
  <w:num w:numId="5">
    <w:abstractNumId w:val="11"/>
  </w:num>
  <w:num w:numId="6">
    <w:abstractNumId w:val="15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  <w:rPr>
          <w:i w:val="0"/>
        </w:rPr>
      </w:lvl>
    </w:lvlOverride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6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4D"/>
    <w:rsid w:val="00003869"/>
    <w:rsid w:val="00022C27"/>
    <w:rsid w:val="0002428B"/>
    <w:rsid w:val="00051991"/>
    <w:rsid w:val="00064D0D"/>
    <w:rsid w:val="00064F2F"/>
    <w:rsid w:val="000820D3"/>
    <w:rsid w:val="00091CE8"/>
    <w:rsid w:val="000A6F0D"/>
    <w:rsid w:val="000B725C"/>
    <w:rsid w:val="000D19CF"/>
    <w:rsid w:val="000E3C45"/>
    <w:rsid w:val="000E4953"/>
    <w:rsid w:val="000E68D8"/>
    <w:rsid w:val="000E7CA3"/>
    <w:rsid w:val="000F2784"/>
    <w:rsid w:val="00103EDD"/>
    <w:rsid w:val="001070D0"/>
    <w:rsid w:val="00122312"/>
    <w:rsid w:val="00127BFB"/>
    <w:rsid w:val="00127EDC"/>
    <w:rsid w:val="00157817"/>
    <w:rsid w:val="00165C4B"/>
    <w:rsid w:val="00170967"/>
    <w:rsid w:val="001A3CB5"/>
    <w:rsid w:val="001C7FDA"/>
    <w:rsid w:val="001D768C"/>
    <w:rsid w:val="001E5BCC"/>
    <w:rsid w:val="001F4840"/>
    <w:rsid w:val="0022044B"/>
    <w:rsid w:val="00227564"/>
    <w:rsid w:val="00251015"/>
    <w:rsid w:val="002525AE"/>
    <w:rsid w:val="00257805"/>
    <w:rsid w:val="00257AF8"/>
    <w:rsid w:val="00281972"/>
    <w:rsid w:val="002822AC"/>
    <w:rsid w:val="0028513D"/>
    <w:rsid w:val="00285438"/>
    <w:rsid w:val="002A76F1"/>
    <w:rsid w:val="002C06E9"/>
    <w:rsid w:val="002C3B75"/>
    <w:rsid w:val="002C5092"/>
    <w:rsid w:val="002D1F88"/>
    <w:rsid w:val="003347F1"/>
    <w:rsid w:val="00343058"/>
    <w:rsid w:val="00343145"/>
    <w:rsid w:val="00361525"/>
    <w:rsid w:val="00362E20"/>
    <w:rsid w:val="003653B3"/>
    <w:rsid w:val="00377A62"/>
    <w:rsid w:val="003A0222"/>
    <w:rsid w:val="0040028F"/>
    <w:rsid w:val="0040627F"/>
    <w:rsid w:val="004515BD"/>
    <w:rsid w:val="00453C84"/>
    <w:rsid w:val="00461EB1"/>
    <w:rsid w:val="00463031"/>
    <w:rsid w:val="004826F9"/>
    <w:rsid w:val="00496F35"/>
    <w:rsid w:val="004A190B"/>
    <w:rsid w:val="004A4D8D"/>
    <w:rsid w:val="004B0260"/>
    <w:rsid w:val="004B07C7"/>
    <w:rsid w:val="004B5073"/>
    <w:rsid w:val="004B578F"/>
    <w:rsid w:val="004C650D"/>
    <w:rsid w:val="00526F2C"/>
    <w:rsid w:val="00527DD4"/>
    <w:rsid w:val="00536C57"/>
    <w:rsid w:val="00541154"/>
    <w:rsid w:val="00542C11"/>
    <w:rsid w:val="005469C2"/>
    <w:rsid w:val="0056586E"/>
    <w:rsid w:val="0056772C"/>
    <w:rsid w:val="00575984"/>
    <w:rsid w:val="00587190"/>
    <w:rsid w:val="005A2C18"/>
    <w:rsid w:val="005B7E85"/>
    <w:rsid w:val="005C0F39"/>
    <w:rsid w:val="005D2740"/>
    <w:rsid w:val="005E52A3"/>
    <w:rsid w:val="005F06B8"/>
    <w:rsid w:val="005F1772"/>
    <w:rsid w:val="006031AA"/>
    <w:rsid w:val="006266EA"/>
    <w:rsid w:val="006344E2"/>
    <w:rsid w:val="00637C36"/>
    <w:rsid w:val="00651138"/>
    <w:rsid w:val="00653DEA"/>
    <w:rsid w:val="00671329"/>
    <w:rsid w:val="006752FB"/>
    <w:rsid w:val="006C4BFE"/>
    <w:rsid w:val="006D6F9E"/>
    <w:rsid w:val="006F0B35"/>
    <w:rsid w:val="0070046D"/>
    <w:rsid w:val="00700A9B"/>
    <w:rsid w:val="00703C08"/>
    <w:rsid w:val="007045C6"/>
    <w:rsid w:val="00716F45"/>
    <w:rsid w:val="0072052E"/>
    <w:rsid w:val="00720F45"/>
    <w:rsid w:val="007237A6"/>
    <w:rsid w:val="00736A92"/>
    <w:rsid w:val="00743E95"/>
    <w:rsid w:val="0075151C"/>
    <w:rsid w:val="00756C45"/>
    <w:rsid w:val="007576D4"/>
    <w:rsid w:val="007579F6"/>
    <w:rsid w:val="00761674"/>
    <w:rsid w:val="00766E4D"/>
    <w:rsid w:val="00786D7A"/>
    <w:rsid w:val="0079326F"/>
    <w:rsid w:val="007B6264"/>
    <w:rsid w:val="007C0141"/>
    <w:rsid w:val="007E34F6"/>
    <w:rsid w:val="007E59A8"/>
    <w:rsid w:val="007F3B27"/>
    <w:rsid w:val="007F6EAC"/>
    <w:rsid w:val="00804828"/>
    <w:rsid w:val="00805618"/>
    <w:rsid w:val="00805EF5"/>
    <w:rsid w:val="00814142"/>
    <w:rsid w:val="0082547A"/>
    <w:rsid w:val="00833F40"/>
    <w:rsid w:val="00835478"/>
    <w:rsid w:val="008365B9"/>
    <w:rsid w:val="00836E6F"/>
    <w:rsid w:val="00840FD0"/>
    <w:rsid w:val="00872E8E"/>
    <w:rsid w:val="00875CB7"/>
    <w:rsid w:val="00897914"/>
    <w:rsid w:val="008A0563"/>
    <w:rsid w:val="008A4717"/>
    <w:rsid w:val="008B0540"/>
    <w:rsid w:val="008B7011"/>
    <w:rsid w:val="008D32B4"/>
    <w:rsid w:val="008D568C"/>
    <w:rsid w:val="008E4CB2"/>
    <w:rsid w:val="008F22BB"/>
    <w:rsid w:val="00900FEC"/>
    <w:rsid w:val="009166E1"/>
    <w:rsid w:val="00926FF1"/>
    <w:rsid w:val="0093336D"/>
    <w:rsid w:val="0095295B"/>
    <w:rsid w:val="00960CC8"/>
    <w:rsid w:val="00961D3D"/>
    <w:rsid w:val="00972E73"/>
    <w:rsid w:val="00976088"/>
    <w:rsid w:val="00994E88"/>
    <w:rsid w:val="009957D9"/>
    <w:rsid w:val="009972B0"/>
    <w:rsid w:val="009B73A4"/>
    <w:rsid w:val="009D33E7"/>
    <w:rsid w:val="009D6E1A"/>
    <w:rsid w:val="009F13CA"/>
    <w:rsid w:val="009F2E25"/>
    <w:rsid w:val="009F3922"/>
    <w:rsid w:val="009F3ED9"/>
    <w:rsid w:val="00A1435C"/>
    <w:rsid w:val="00A35323"/>
    <w:rsid w:val="00A36E13"/>
    <w:rsid w:val="00A370EF"/>
    <w:rsid w:val="00A5135C"/>
    <w:rsid w:val="00A609FF"/>
    <w:rsid w:val="00A61091"/>
    <w:rsid w:val="00A61EE7"/>
    <w:rsid w:val="00A653A5"/>
    <w:rsid w:val="00A675A5"/>
    <w:rsid w:val="00A70588"/>
    <w:rsid w:val="00A87065"/>
    <w:rsid w:val="00A932D8"/>
    <w:rsid w:val="00AC16FA"/>
    <w:rsid w:val="00AE17DC"/>
    <w:rsid w:val="00AE2533"/>
    <w:rsid w:val="00AE7CD9"/>
    <w:rsid w:val="00AF0507"/>
    <w:rsid w:val="00AF2EF7"/>
    <w:rsid w:val="00B11482"/>
    <w:rsid w:val="00B115EA"/>
    <w:rsid w:val="00B23F2A"/>
    <w:rsid w:val="00B25CCA"/>
    <w:rsid w:val="00B41905"/>
    <w:rsid w:val="00B45809"/>
    <w:rsid w:val="00B460A0"/>
    <w:rsid w:val="00B50F60"/>
    <w:rsid w:val="00B74CAA"/>
    <w:rsid w:val="00B81B72"/>
    <w:rsid w:val="00BA51F2"/>
    <w:rsid w:val="00BC0E81"/>
    <w:rsid w:val="00BD5A1E"/>
    <w:rsid w:val="00BF207B"/>
    <w:rsid w:val="00BF7532"/>
    <w:rsid w:val="00C04656"/>
    <w:rsid w:val="00C2281B"/>
    <w:rsid w:val="00C2390B"/>
    <w:rsid w:val="00C3046E"/>
    <w:rsid w:val="00C613B7"/>
    <w:rsid w:val="00C64456"/>
    <w:rsid w:val="00C768F9"/>
    <w:rsid w:val="00C93607"/>
    <w:rsid w:val="00CB6E5A"/>
    <w:rsid w:val="00CC667C"/>
    <w:rsid w:val="00CD09F2"/>
    <w:rsid w:val="00CD6E5B"/>
    <w:rsid w:val="00CE2188"/>
    <w:rsid w:val="00CE5AF1"/>
    <w:rsid w:val="00CE68B3"/>
    <w:rsid w:val="00D1331B"/>
    <w:rsid w:val="00D23DD1"/>
    <w:rsid w:val="00D23F78"/>
    <w:rsid w:val="00D25C8C"/>
    <w:rsid w:val="00D70B9F"/>
    <w:rsid w:val="00D905A9"/>
    <w:rsid w:val="00D90A56"/>
    <w:rsid w:val="00DA01A8"/>
    <w:rsid w:val="00DB335D"/>
    <w:rsid w:val="00DD2669"/>
    <w:rsid w:val="00DD3EB5"/>
    <w:rsid w:val="00DE600A"/>
    <w:rsid w:val="00E21A7B"/>
    <w:rsid w:val="00E3573F"/>
    <w:rsid w:val="00E36BE8"/>
    <w:rsid w:val="00E4243A"/>
    <w:rsid w:val="00E43433"/>
    <w:rsid w:val="00E47B52"/>
    <w:rsid w:val="00E5350F"/>
    <w:rsid w:val="00E55FA1"/>
    <w:rsid w:val="00E65456"/>
    <w:rsid w:val="00E6666C"/>
    <w:rsid w:val="00E67766"/>
    <w:rsid w:val="00E731B6"/>
    <w:rsid w:val="00E85861"/>
    <w:rsid w:val="00E97D2D"/>
    <w:rsid w:val="00EA709D"/>
    <w:rsid w:val="00EB2645"/>
    <w:rsid w:val="00EC4A74"/>
    <w:rsid w:val="00EC4B67"/>
    <w:rsid w:val="00EF758A"/>
    <w:rsid w:val="00F01C20"/>
    <w:rsid w:val="00F20745"/>
    <w:rsid w:val="00F20F68"/>
    <w:rsid w:val="00F271EA"/>
    <w:rsid w:val="00F4068F"/>
    <w:rsid w:val="00F42365"/>
    <w:rsid w:val="00F4454D"/>
    <w:rsid w:val="00F448BE"/>
    <w:rsid w:val="00F50F0B"/>
    <w:rsid w:val="00F65C98"/>
    <w:rsid w:val="00F714FD"/>
    <w:rsid w:val="00FB3B8A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66E4D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766E4D"/>
    <w:pPr>
      <w:keepNext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6E4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66E4D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rsid w:val="00766E4D"/>
    <w:pPr>
      <w:jc w:val="center"/>
    </w:pPr>
    <w:rPr>
      <w:b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766E4D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semiHidden/>
    <w:rsid w:val="00766E4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766E4D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766E4D"/>
  </w:style>
  <w:style w:type="paragraph" w:customStyle="1" w:styleId="xl33">
    <w:name w:val="xl33"/>
    <w:basedOn w:val="Normal"/>
    <w:rsid w:val="00766E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</w:rPr>
  </w:style>
  <w:style w:type="paragraph" w:styleId="Zaglavlje">
    <w:name w:val="header"/>
    <w:basedOn w:val="Normal"/>
    <w:link w:val="ZaglavljeChar"/>
    <w:semiHidden/>
    <w:rsid w:val="00766E4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766E4D"/>
    <w:pPr>
      <w:jc w:val="both"/>
    </w:pPr>
    <w:rPr>
      <w:bCs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766E4D"/>
    <w:rPr>
      <w:rFonts w:ascii="Times New Roman" w:eastAsia="Times New Roman" w:hAnsi="Times New Roman" w:cs="Times New Roman"/>
      <w:bCs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66E4D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66E4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im">
    <w:name w:val="im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customStyle="1" w:styleId="ic">
    <w:name w:val="ic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70B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D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DEA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66E4D"/>
    <w:pPr>
      <w:keepNext/>
      <w:jc w:val="center"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766E4D"/>
    <w:pPr>
      <w:keepNext/>
      <w:outlineLvl w:val="1"/>
    </w:pPr>
    <w:rPr>
      <w:b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66E4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66E4D"/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rsid w:val="00766E4D"/>
    <w:pPr>
      <w:jc w:val="center"/>
    </w:pPr>
    <w:rPr>
      <w:b/>
      <w:sz w:val="22"/>
    </w:rPr>
  </w:style>
  <w:style w:type="character" w:customStyle="1" w:styleId="TijelotekstaChar">
    <w:name w:val="Tijelo teksta Char"/>
    <w:basedOn w:val="Zadanifontodlomka"/>
    <w:link w:val="Tijeloteksta"/>
    <w:semiHidden/>
    <w:rsid w:val="00766E4D"/>
    <w:rPr>
      <w:rFonts w:ascii="Times New Roman" w:eastAsia="Times New Roman" w:hAnsi="Times New Roman" w:cs="Times New Roman"/>
      <w:b/>
      <w:szCs w:val="20"/>
      <w:lang w:eastAsia="hr-HR"/>
    </w:rPr>
  </w:style>
  <w:style w:type="paragraph" w:styleId="Podnoje">
    <w:name w:val="footer"/>
    <w:basedOn w:val="Normal"/>
    <w:link w:val="PodnojeChar"/>
    <w:semiHidden/>
    <w:rsid w:val="00766E4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rsid w:val="00766E4D"/>
    <w:pPr>
      <w:jc w:val="both"/>
    </w:pPr>
  </w:style>
  <w:style w:type="character" w:customStyle="1" w:styleId="Tijeloteksta2Char">
    <w:name w:val="Tijelo teksta 2 Char"/>
    <w:basedOn w:val="Zadanifontodlomka"/>
    <w:link w:val="Tijeloteksta2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semiHidden/>
    <w:rsid w:val="00766E4D"/>
  </w:style>
  <w:style w:type="paragraph" w:customStyle="1" w:styleId="xl33">
    <w:name w:val="xl33"/>
    <w:basedOn w:val="Normal"/>
    <w:rsid w:val="00766E4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after="100"/>
    </w:pPr>
    <w:rPr>
      <w:rFonts w:eastAsia="Arial Unicode MS"/>
      <w:sz w:val="16"/>
    </w:rPr>
  </w:style>
  <w:style w:type="paragraph" w:styleId="Zaglavlje">
    <w:name w:val="header"/>
    <w:basedOn w:val="Normal"/>
    <w:link w:val="ZaglavljeChar"/>
    <w:semiHidden/>
    <w:rsid w:val="00766E4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semiHidden/>
    <w:rsid w:val="00766E4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rsid w:val="00766E4D"/>
    <w:pPr>
      <w:jc w:val="both"/>
    </w:pPr>
    <w:rPr>
      <w:bCs/>
      <w:sz w:val="22"/>
      <w:szCs w:val="22"/>
    </w:rPr>
  </w:style>
  <w:style w:type="character" w:customStyle="1" w:styleId="Tijeloteksta3Char">
    <w:name w:val="Tijelo teksta 3 Char"/>
    <w:basedOn w:val="Zadanifontodlomka"/>
    <w:link w:val="Tijeloteksta3"/>
    <w:semiHidden/>
    <w:rsid w:val="00766E4D"/>
    <w:rPr>
      <w:rFonts w:ascii="Times New Roman" w:eastAsia="Times New Roman" w:hAnsi="Times New Roman" w:cs="Times New Roman"/>
      <w:bCs/>
      <w:lang w:eastAsia="hr-HR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66E4D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66E4D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im">
    <w:name w:val="im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customStyle="1" w:styleId="ic">
    <w:name w:val="ic"/>
    <w:basedOn w:val="Normal"/>
    <w:rsid w:val="00766E4D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70B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3D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3DE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A153-BC18-41EC-A08F-BF7403AF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2252</Words>
  <Characters>12839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robert.simcic</dc:creator>
  <cp:lastModifiedBy>Mirjana Prpić</cp:lastModifiedBy>
  <cp:revision>2</cp:revision>
  <cp:lastPrinted>2020-02-13T14:00:00Z</cp:lastPrinted>
  <dcterms:created xsi:type="dcterms:W3CDTF">2021-02-25T13:58:00Z</dcterms:created>
  <dcterms:modified xsi:type="dcterms:W3CDTF">2021-02-25T13:58:00Z</dcterms:modified>
</cp:coreProperties>
</file>